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4B0DC" w14:textId="78446D91" w:rsidR="00F01EB9" w:rsidRDefault="00163A52" w:rsidP="009B17A1">
      <w:r>
        <w:rPr>
          <w:b/>
          <w:bCs/>
        </w:rPr>
        <w:t xml:space="preserve">Symposium </w:t>
      </w:r>
      <w:r w:rsidR="009B17A1" w:rsidRPr="007B5928">
        <w:rPr>
          <w:b/>
          <w:bCs/>
        </w:rPr>
        <w:t>Title</w:t>
      </w:r>
      <w:r w:rsidR="009B17A1">
        <w:t xml:space="preserve">: </w:t>
      </w:r>
      <w:r w:rsidR="005D1427">
        <w:t xml:space="preserve">Behavioral and emotional consequences of sensory features in young children with and without Intellectual and Developmental Disabilities.  </w:t>
      </w:r>
    </w:p>
    <w:p w14:paraId="7AF660EF" w14:textId="2790FE75" w:rsidR="00163A52" w:rsidRDefault="00163A52" w:rsidP="009B17A1">
      <w:r>
        <w:rPr>
          <w:b/>
          <w:bCs/>
        </w:rPr>
        <w:t>Chair</w:t>
      </w:r>
      <w:r w:rsidR="009B17A1">
        <w:t xml:space="preserve">: </w:t>
      </w:r>
      <w:r w:rsidR="005D1427">
        <w:t>Julia Lisle</w:t>
      </w:r>
      <w:r w:rsidR="0064135E">
        <w:rPr>
          <w:rStyle w:val="FootnoteReference"/>
        </w:rPr>
        <w:footnoteReference w:id="1"/>
      </w:r>
    </w:p>
    <w:p w14:paraId="623354BE" w14:textId="21E86BA5" w:rsidR="009B17A1" w:rsidRDefault="00163A52" w:rsidP="009B17A1">
      <w:r w:rsidRPr="00163A52">
        <w:rPr>
          <w:b/>
          <w:bCs/>
        </w:rPr>
        <w:t>Discussant</w:t>
      </w:r>
      <w:r>
        <w:t xml:space="preserve">: </w:t>
      </w:r>
      <w:r w:rsidR="005D1427">
        <w:t xml:space="preserve">Grace </w:t>
      </w:r>
      <w:r w:rsidR="00145DDC">
        <w:t xml:space="preserve">T. </w:t>
      </w:r>
      <w:r w:rsidR="005D1427">
        <w:t>Baranek</w:t>
      </w:r>
      <w:r w:rsidR="005D1427">
        <w:rPr>
          <w:rStyle w:val="FootnoteReference"/>
        </w:rPr>
        <w:t>1</w:t>
      </w:r>
    </w:p>
    <w:p w14:paraId="22FE818A" w14:textId="46F703B1" w:rsidR="009B17A1" w:rsidRDefault="00163A52" w:rsidP="009B17A1">
      <w:r>
        <w:rPr>
          <w:b/>
          <w:bCs/>
        </w:rPr>
        <w:t>Overview</w:t>
      </w:r>
      <w:r w:rsidR="009B17A1">
        <w:t xml:space="preserve">: </w:t>
      </w:r>
      <w:r w:rsidR="00DC5873" w:rsidRPr="00DC5873">
        <w:t>Challenges with behavior and self-regulation are associated with differences in sensory features, occurring in the general population and at higher rates in children with intellectual and developmental disabilities. However, existing literature lacks a comprehensive understanding of how specific sensory features impact self-regulation and ultimately contribute to behavioral challenges in young children. Further, there has been limited exploration of factors that may mitigate or exacerbate the relationship between sensory, self-regulation, and behavioral challenges, especially in diverse populations from various diagnostic groups and broad ages. The researchers in this symposium have used innovative approaches to further the field's knowledge of the relationship between these constructs and potential mitigating factors in children 6 months to 6 years old across various populations. The first paper investigates autism risk indicators (sensory responsiveness &amp; social communication) in infants, 6-16 months, as a predictor of emotional reactivity at 3-4 years old and the mediating effects of sensory responsiveness at 3-4 years old on the predictive relationship. The second paper examines the associations between sensory responsiveness in the parent and child with internalizing and externalizing behaviors in a community sample of toddlers 23-28 months old. The third paper explores whether the relationship between sensory responsiveness and executive function changes when using an observational or parent-report measure of sensory responsiveness in children 36-72 months with autism. The fourth paper reports the relationship between modality-specific sensory responsiveness and anxiety symptoms in children with Fragile X syndrome, autism, and typical development. The discussant will highlight key findings, methodological innovations, and implications for future research.</w:t>
      </w:r>
    </w:p>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3E5F90CC" w14:textId="374E4C69" w:rsidR="00163A52" w:rsidRDefault="00163A52" w:rsidP="00163A52">
      <w:r w:rsidRPr="002A64F0">
        <w:rPr>
          <w:b/>
          <w:bCs/>
        </w:rPr>
        <w:t>Paper Title</w:t>
      </w:r>
      <w:r>
        <w:t xml:space="preserve">: </w:t>
      </w:r>
      <w:r w:rsidR="000F0992">
        <w:rPr>
          <w:rFonts w:eastAsia="Times New Roman" w:cs="Arial"/>
          <w:b/>
          <w:bCs/>
          <w:color w:val="000000"/>
        </w:rPr>
        <w:t>Early autism risk indicators in infancy predict later emotional reactivity in preschoolers</w:t>
      </w:r>
    </w:p>
    <w:p w14:paraId="450FBC83" w14:textId="3E1C5F24" w:rsidR="000F0992" w:rsidRPr="00FA5DF7" w:rsidRDefault="00163A52" w:rsidP="000F0992">
      <w:pPr>
        <w:spacing w:before="240" w:line="240" w:lineRule="auto"/>
        <w:rPr>
          <w:rFonts w:eastAsia="Times New Roman" w:cs="Arial"/>
          <w:bCs/>
          <w:color w:val="000000"/>
        </w:rPr>
      </w:pPr>
      <w:r w:rsidRPr="002A64F0">
        <w:rPr>
          <w:b/>
          <w:bCs/>
        </w:rPr>
        <w:t>Authors</w:t>
      </w:r>
      <w:r>
        <w:t xml:space="preserve">: </w:t>
      </w:r>
      <w:r w:rsidR="000F0992">
        <w:rPr>
          <w:rFonts w:eastAsia="Times New Roman" w:cs="Arial"/>
          <w:bCs/>
          <w:color w:val="000000"/>
        </w:rPr>
        <w:t>Julia Lisle</w:t>
      </w:r>
      <w:r w:rsidR="000F0992">
        <w:rPr>
          <w:rStyle w:val="FootnoteReference"/>
        </w:rPr>
        <w:t>1</w:t>
      </w:r>
      <w:r w:rsidR="000F0992">
        <w:rPr>
          <w:rFonts w:eastAsia="Times New Roman" w:cs="Arial"/>
          <w:bCs/>
          <w:color w:val="000000"/>
        </w:rPr>
        <w:t>, Megan Kim</w:t>
      </w:r>
      <w:r w:rsidR="000F0992" w:rsidRPr="000F0992">
        <w:rPr>
          <w:rFonts w:eastAsia="Times New Roman" w:cs="Arial"/>
          <w:bCs/>
          <w:color w:val="000000"/>
          <w:vertAlign w:val="superscript"/>
        </w:rPr>
        <w:t>1</w:t>
      </w:r>
      <w:r w:rsidR="000F0992">
        <w:rPr>
          <w:rFonts w:eastAsia="Times New Roman" w:cs="Arial"/>
          <w:bCs/>
          <w:color w:val="000000"/>
        </w:rPr>
        <w:t>, Sapir Soker</w:t>
      </w:r>
      <w:r w:rsidR="000F0992" w:rsidRPr="000F0992">
        <w:rPr>
          <w:rFonts w:eastAsia="Times New Roman" w:cs="Arial"/>
          <w:bCs/>
          <w:color w:val="000000"/>
          <w:vertAlign w:val="superscript"/>
        </w:rPr>
        <w:t>1</w:t>
      </w:r>
      <w:r w:rsidR="000F0992">
        <w:rPr>
          <w:rFonts w:eastAsia="Times New Roman" w:cs="Arial"/>
          <w:bCs/>
          <w:color w:val="000000"/>
        </w:rPr>
        <w:t>, Allison Q. Phillips</w:t>
      </w:r>
      <w:r w:rsidR="000F0992" w:rsidRPr="000F0992">
        <w:rPr>
          <w:rFonts w:eastAsia="Times New Roman" w:cs="Arial"/>
          <w:bCs/>
          <w:color w:val="000000"/>
          <w:vertAlign w:val="superscript"/>
        </w:rPr>
        <w:t>1</w:t>
      </w:r>
      <w:r w:rsidR="000F0992">
        <w:rPr>
          <w:rFonts w:eastAsia="Times New Roman" w:cs="Arial"/>
          <w:bCs/>
          <w:color w:val="000000"/>
        </w:rPr>
        <w:t>, John Sideris</w:t>
      </w:r>
      <w:r w:rsidR="000F0992" w:rsidRPr="000F0992">
        <w:rPr>
          <w:rFonts w:eastAsia="Times New Roman" w:cs="Arial"/>
          <w:bCs/>
          <w:color w:val="000000"/>
          <w:vertAlign w:val="superscript"/>
        </w:rPr>
        <w:t>1</w:t>
      </w:r>
      <w:r w:rsidR="000F0992">
        <w:rPr>
          <w:rFonts w:eastAsia="Times New Roman" w:cs="Arial"/>
          <w:bCs/>
          <w:color w:val="000000"/>
        </w:rPr>
        <w:t>, Grace T. Baranek</w:t>
      </w:r>
      <w:r w:rsidR="000F0992" w:rsidRPr="000F0992">
        <w:rPr>
          <w:rFonts w:eastAsia="Times New Roman" w:cs="Arial"/>
          <w:bCs/>
          <w:color w:val="000000"/>
          <w:vertAlign w:val="superscript"/>
        </w:rPr>
        <w:t>1</w:t>
      </w:r>
      <w:r w:rsidR="000F0992">
        <w:rPr>
          <w:rFonts w:eastAsia="Times New Roman" w:cs="Arial"/>
          <w:bCs/>
          <w:color w:val="000000"/>
        </w:rPr>
        <w:t xml:space="preserve"> </w:t>
      </w:r>
    </w:p>
    <w:p w14:paraId="6E2EF341" w14:textId="77777777" w:rsidR="000F0992" w:rsidRDefault="00163A52" w:rsidP="00651C4B">
      <w:pPr>
        <w:rPr>
          <w:rFonts w:eastAsia="Times New Roman" w:cs="Arial"/>
          <w:color w:val="000000"/>
        </w:rPr>
      </w:pPr>
      <w:r w:rsidRPr="002A64F0">
        <w:rPr>
          <w:b/>
          <w:bCs/>
        </w:rPr>
        <w:t>Introduction</w:t>
      </w:r>
      <w:r>
        <w:t xml:space="preserve">: </w:t>
      </w:r>
      <w:r w:rsidR="000F0992" w:rsidRPr="00FA5DF7">
        <w:rPr>
          <w:rFonts w:eastAsia="Times New Roman" w:cs="Arial"/>
          <w:color w:val="000000"/>
        </w:rPr>
        <w:t>Autistic children have high rates of emotion</w:t>
      </w:r>
      <w:r w:rsidR="000F0992">
        <w:rPr>
          <w:rFonts w:eastAsia="Times New Roman" w:cs="Arial"/>
          <w:color w:val="000000"/>
        </w:rPr>
        <w:t>al</w:t>
      </w:r>
      <w:r w:rsidR="000F0992" w:rsidRPr="00FA5DF7">
        <w:rPr>
          <w:rFonts w:eastAsia="Times New Roman" w:cs="Arial"/>
          <w:color w:val="000000"/>
        </w:rPr>
        <w:t xml:space="preserve"> dysregulation </w:t>
      </w:r>
      <w:r w:rsidR="000F0992">
        <w:rPr>
          <w:rFonts w:eastAsia="Times New Roman" w:cs="Arial"/>
          <w:color w:val="000000"/>
        </w:rPr>
        <w:t>(</w:t>
      </w:r>
      <w:proofErr w:type="spellStart"/>
      <w:r w:rsidR="000F0992" w:rsidRPr="00AB3F8D">
        <w:rPr>
          <w:rFonts w:eastAsia="Times New Roman" w:cs="Arial"/>
          <w:color w:val="000000"/>
        </w:rPr>
        <w:t>Costescu</w:t>
      </w:r>
      <w:proofErr w:type="spellEnd"/>
      <w:r w:rsidR="000F0992" w:rsidRPr="00AB3F8D">
        <w:rPr>
          <w:rFonts w:eastAsia="Times New Roman" w:cs="Arial"/>
          <w:color w:val="000000"/>
        </w:rPr>
        <w:t xml:space="preserve"> et al., 2021).</w:t>
      </w:r>
      <w:r w:rsidR="000F0992" w:rsidRPr="00FA5DF7">
        <w:rPr>
          <w:rFonts w:eastAsia="Times New Roman" w:cs="Arial"/>
          <w:color w:val="000000"/>
        </w:rPr>
        <w:t xml:space="preserve"> Autistic features, such as sensory responsiveness </w:t>
      </w:r>
      <w:r w:rsidR="000F0992">
        <w:rPr>
          <w:rFonts w:eastAsia="Times New Roman" w:cs="Arial"/>
          <w:color w:val="000000"/>
        </w:rPr>
        <w:t xml:space="preserve">(SR) </w:t>
      </w:r>
      <w:r w:rsidR="000F0992" w:rsidRPr="00FA5DF7">
        <w:rPr>
          <w:rFonts w:eastAsia="Times New Roman" w:cs="Arial"/>
          <w:color w:val="000000"/>
        </w:rPr>
        <w:t xml:space="preserve">and social-communication </w:t>
      </w:r>
      <w:r w:rsidR="000F0992">
        <w:rPr>
          <w:rFonts w:eastAsia="Times New Roman" w:cs="Arial"/>
          <w:color w:val="000000"/>
        </w:rPr>
        <w:t xml:space="preserve">(SC) are </w:t>
      </w:r>
      <w:r w:rsidR="000F0992" w:rsidRPr="00FA5DF7">
        <w:rPr>
          <w:rFonts w:eastAsia="Times New Roman" w:cs="Arial"/>
          <w:color w:val="000000"/>
        </w:rPr>
        <w:t>associated with emotion</w:t>
      </w:r>
      <w:r w:rsidR="000F0992">
        <w:rPr>
          <w:rFonts w:eastAsia="Times New Roman" w:cs="Arial"/>
          <w:color w:val="000000"/>
        </w:rPr>
        <w:t xml:space="preserve">al reactivity (ER) </w:t>
      </w:r>
      <w:r w:rsidR="000F0992" w:rsidRPr="00FA5DF7">
        <w:rPr>
          <w:rFonts w:eastAsia="Times New Roman" w:cs="Arial"/>
          <w:color w:val="000000"/>
        </w:rPr>
        <w:t>in cross</w:t>
      </w:r>
      <w:r w:rsidR="000F0992">
        <w:rPr>
          <w:rFonts w:eastAsia="Times New Roman" w:cs="Arial"/>
          <w:color w:val="000000"/>
        </w:rPr>
        <w:t>-</w:t>
      </w:r>
      <w:r w:rsidR="000F0992" w:rsidRPr="00FA5DF7">
        <w:rPr>
          <w:rFonts w:eastAsia="Times New Roman" w:cs="Arial"/>
          <w:color w:val="000000"/>
        </w:rPr>
        <w:t>sectional studies of preschool</w:t>
      </w:r>
      <w:r w:rsidR="000F0992">
        <w:rPr>
          <w:rFonts w:eastAsia="Times New Roman" w:cs="Arial"/>
          <w:color w:val="000000"/>
        </w:rPr>
        <w:t>-</w:t>
      </w:r>
      <w:r w:rsidR="000F0992" w:rsidRPr="00FA5DF7">
        <w:rPr>
          <w:rFonts w:eastAsia="Times New Roman" w:cs="Arial"/>
          <w:color w:val="000000"/>
        </w:rPr>
        <w:t xml:space="preserve"> and school-age children (</w:t>
      </w:r>
      <w:r w:rsidR="000F0992" w:rsidRPr="000F0992">
        <w:rPr>
          <w:rFonts w:eastAsia="Times New Roman" w:cs="Arial"/>
          <w:color w:val="000000"/>
        </w:rPr>
        <w:t xml:space="preserve">Sampson et al., </w:t>
      </w:r>
      <w:r w:rsidR="000F0992" w:rsidRPr="00AB3F8D">
        <w:rPr>
          <w:rFonts w:eastAsia="Times New Roman" w:cs="Arial"/>
          <w:color w:val="000000"/>
        </w:rPr>
        <w:t>2013; Vasa et al., 2018).</w:t>
      </w:r>
      <w:r w:rsidR="000F0992" w:rsidRPr="00FA5DF7">
        <w:rPr>
          <w:rFonts w:eastAsia="Times New Roman" w:cs="Arial"/>
          <w:color w:val="000000"/>
        </w:rPr>
        <w:t xml:space="preserve"> </w:t>
      </w:r>
      <w:r w:rsidR="000F0992">
        <w:rPr>
          <w:rFonts w:eastAsia="Times New Roman" w:cs="Arial"/>
          <w:color w:val="000000"/>
        </w:rPr>
        <w:t>Autistic c</w:t>
      </w:r>
      <w:r w:rsidR="000F0992" w:rsidRPr="00FA5DF7">
        <w:rPr>
          <w:rFonts w:eastAsia="Times New Roman" w:cs="Arial"/>
          <w:color w:val="000000"/>
        </w:rPr>
        <w:t>hildren who experience greater sensory seeking, hyperresponsiv</w:t>
      </w:r>
      <w:r w:rsidR="000F0992">
        <w:rPr>
          <w:rFonts w:eastAsia="Times New Roman" w:cs="Arial"/>
          <w:color w:val="000000"/>
        </w:rPr>
        <w:t>eness</w:t>
      </w:r>
      <w:r w:rsidR="000F0992" w:rsidRPr="00FA5DF7">
        <w:rPr>
          <w:rFonts w:eastAsia="Times New Roman" w:cs="Arial"/>
          <w:color w:val="000000"/>
        </w:rPr>
        <w:t xml:space="preserve">, poor affective engagement or communication also have </w:t>
      </w:r>
      <w:r w:rsidR="000F0992">
        <w:rPr>
          <w:rFonts w:eastAsia="Times New Roman" w:cs="Arial"/>
          <w:color w:val="000000"/>
        </w:rPr>
        <w:t>greater</w:t>
      </w:r>
      <w:r w:rsidR="000F0992" w:rsidRPr="00FA5DF7">
        <w:rPr>
          <w:rFonts w:eastAsia="Times New Roman" w:cs="Arial"/>
          <w:color w:val="000000"/>
        </w:rPr>
        <w:t xml:space="preserve"> emotion</w:t>
      </w:r>
      <w:r w:rsidR="000F0992">
        <w:rPr>
          <w:rFonts w:eastAsia="Times New Roman" w:cs="Arial"/>
          <w:color w:val="000000"/>
        </w:rPr>
        <w:t>al</w:t>
      </w:r>
      <w:r w:rsidR="000F0992" w:rsidRPr="00FA5DF7">
        <w:rPr>
          <w:rFonts w:eastAsia="Times New Roman" w:cs="Arial"/>
          <w:color w:val="000000"/>
        </w:rPr>
        <w:t xml:space="preserve"> dysregulation </w:t>
      </w:r>
      <w:r w:rsidR="000F0992">
        <w:rPr>
          <w:rFonts w:eastAsia="Times New Roman" w:cs="Arial"/>
          <w:color w:val="000000"/>
        </w:rPr>
        <w:t xml:space="preserve">measured concurrently </w:t>
      </w:r>
      <w:r w:rsidR="000F0992" w:rsidRPr="00FA5DF7">
        <w:rPr>
          <w:rFonts w:eastAsia="Times New Roman" w:cs="Arial"/>
          <w:color w:val="000000"/>
        </w:rPr>
        <w:t>(</w:t>
      </w:r>
      <w:proofErr w:type="spellStart"/>
      <w:r w:rsidR="000F0992" w:rsidRPr="00AB3F8D">
        <w:rPr>
          <w:rFonts w:eastAsia="Times New Roman" w:cs="Arial"/>
          <w:color w:val="000000"/>
        </w:rPr>
        <w:t>Rossow</w:t>
      </w:r>
      <w:proofErr w:type="spellEnd"/>
      <w:r w:rsidR="000F0992" w:rsidRPr="00AB3F8D">
        <w:rPr>
          <w:rFonts w:eastAsia="Times New Roman" w:cs="Arial"/>
          <w:color w:val="000000"/>
        </w:rPr>
        <w:t xml:space="preserve"> et al., 2021; Sung et al., 2024; </w:t>
      </w:r>
      <w:proofErr w:type="spellStart"/>
      <w:r w:rsidR="000F0992" w:rsidRPr="00AB3F8D">
        <w:rPr>
          <w:rFonts w:eastAsia="Times New Roman" w:cs="Arial"/>
          <w:color w:val="000000"/>
        </w:rPr>
        <w:t>Nuske</w:t>
      </w:r>
      <w:proofErr w:type="spellEnd"/>
      <w:r w:rsidR="000F0992" w:rsidRPr="00AB3F8D">
        <w:rPr>
          <w:rFonts w:eastAsia="Times New Roman" w:cs="Arial"/>
          <w:color w:val="000000"/>
        </w:rPr>
        <w:t xml:space="preserve"> et al., 2017)</w:t>
      </w:r>
      <w:r w:rsidR="000F0992" w:rsidRPr="00FA5DF7">
        <w:rPr>
          <w:rFonts w:eastAsia="Times New Roman" w:cs="Arial"/>
          <w:color w:val="000000"/>
        </w:rPr>
        <w:t xml:space="preserve">. While </w:t>
      </w:r>
      <w:r w:rsidR="000F0992">
        <w:rPr>
          <w:rFonts w:eastAsia="Times New Roman" w:cs="Arial"/>
          <w:color w:val="000000"/>
        </w:rPr>
        <w:t xml:space="preserve">intraindividual differences in SR </w:t>
      </w:r>
      <w:r w:rsidR="000F0992" w:rsidRPr="00FA5DF7">
        <w:rPr>
          <w:rFonts w:eastAsia="Times New Roman" w:cs="Arial"/>
          <w:color w:val="000000"/>
        </w:rPr>
        <w:t xml:space="preserve">and </w:t>
      </w:r>
      <w:r w:rsidR="000F0992">
        <w:rPr>
          <w:rFonts w:eastAsia="Times New Roman" w:cs="Arial"/>
          <w:color w:val="000000"/>
        </w:rPr>
        <w:t>SC are</w:t>
      </w:r>
      <w:r w:rsidR="000F0992" w:rsidRPr="00FA5DF7">
        <w:rPr>
          <w:rFonts w:eastAsia="Times New Roman" w:cs="Arial"/>
          <w:color w:val="000000"/>
        </w:rPr>
        <w:t xml:space="preserve"> relatively stable </w:t>
      </w:r>
      <w:r w:rsidR="000F0992">
        <w:rPr>
          <w:rFonts w:eastAsia="Times New Roman" w:cs="Arial"/>
          <w:color w:val="000000"/>
        </w:rPr>
        <w:t xml:space="preserve">across age, </w:t>
      </w:r>
      <w:r w:rsidR="000F0992" w:rsidRPr="00FA5DF7">
        <w:rPr>
          <w:rFonts w:eastAsia="Times New Roman" w:cs="Arial"/>
          <w:color w:val="000000"/>
        </w:rPr>
        <w:t xml:space="preserve">it is unknown if </w:t>
      </w:r>
      <w:r w:rsidR="000F0992">
        <w:rPr>
          <w:rFonts w:eastAsia="Times New Roman" w:cs="Arial"/>
          <w:color w:val="000000"/>
        </w:rPr>
        <w:t>early</w:t>
      </w:r>
      <w:r w:rsidR="000F0992" w:rsidRPr="00FA5DF7">
        <w:rPr>
          <w:rFonts w:eastAsia="Times New Roman" w:cs="Arial"/>
          <w:color w:val="000000"/>
        </w:rPr>
        <w:t xml:space="preserve"> autism </w:t>
      </w:r>
      <w:r w:rsidR="000F0992" w:rsidRPr="00FA5DF7">
        <w:rPr>
          <w:rFonts w:eastAsia="Times New Roman" w:cs="Arial"/>
          <w:color w:val="000000"/>
        </w:rPr>
        <w:lastRenderedPageBreak/>
        <w:t>risk</w:t>
      </w:r>
      <w:r w:rsidR="000F0992">
        <w:rPr>
          <w:rFonts w:eastAsia="Times New Roman" w:cs="Arial"/>
          <w:color w:val="000000"/>
        </w:rPr>
        <w:t xml:space="preserve"> indicators in infancy are </w:t>
      </w:r>
      <w:r w:rsidR="000F0992" w:rsidRPr="00FA5DF7">
        <w:rPr>
          <w:rFonts w:eastAsia="Times New Roman" w:cs="Arial"/>
          <w:color w:val="000000"/>
        </w:rPr>
        <w:t xml:space="preserve">predictive of later </w:t>
      </w:r>
      <w:r w:rsidR="000F0992">
        <w:rPr>
          <w:rFonts w:eastAsia="Times New Roman" w:cs="Arial"/>
          <w:color w:val="000000"/>
        </w:rPr>
        <w:t xml:space="preserve">ER due to the dearth of prospective studies. </w:t>
      </w:r>
      <w:r w:rsidR="000F0992" w:rsidRPr="00FA5DF7">
        <w:rPr>
          <w:rFonts w:eastAsia="Times New Roman" w:cs="Arial"/>
          <w:color w:val="000000"/>
        </w:rPr>
        <w:t xml:space="preserve"> We aim</w:t>
      </w:r>
      <w:r w:rsidR="000F0992">
        <w:rPr>
          <w:rFonts w:eastAsia="Times New Roman" w:cs="Arial"/>
          <w:color w:val="000000"/>
        </w:rPr>
        <w:t>ed</w:t>
      </w:r>
      <w:r w:rsidR="000F0992" w:rsidRPr="00FA5DF7">
        <w:rPr>
          <w:rFonts w:eastAsia="Times New Roman" w:cs="Arial"/>
          <w:color w:val="000000"/>
        </w:rPr>
        <w:t> to</w:t>
      </w:r>
      <w:r w:rsidR="000F0992">
        <w:rPr>
          <w:rFonts w:eastAsia="Times New Roman" w:cs="Arial"/>
          <w:color w:val="000000"/>
        </w:rPr>
        <w:t>:</w:t>
      </w:r>
      <w:r w:rsidR="000F0992" w:rsidRPr="00FA5DF7">
        <w:rPr>
          <w:rFonts w:eastAsia="Times New Roman" w:cs="Arial"/>
          <w:color w:val="000000"/>
        </w:rPr>
        <w:t xml:space="preserve"> 1) </w:t>
      </w:r>
      <w:r w:rsidR="000F0992">
        <w:rPr>
          <w:rFonts w:eastAsia="Times New Roman" w:cs="Arial"/>
          <w:color w:val="000000"/>
        </w:rPr>
        <w:t>E</w:t>
      </w:r>
      <w:r w:rsidR="000F0992" w:rsidRPr="00FA5DF7">
        <w:rPr>
          <w:rFonts w:eastAsia="Times New Roman" w:cs="Arial"/>
          <w:color w:val="000000"/>
        </w:rPr>
        <w:t>xamine if autism risk</w:t>
      </w:r>
      <w:r w:rsidR="000F0992">
        <w:rPr>
          <w:rFonts w:eastAsia="Times New Roman" w:cs="Arial"/>
          <w:color w:val="000000"/>
        </w:rPr>
        <w:t xml:space="preserve"> indicators in SR and/or SC domains at 6-16 months of age predicted later levels of ER</w:t>
      </w:r>
      <w:r w:rsidR="000F0992" w:rsidRPr="00FA5DF7">
        <w:rPr>
          <w:rFonts w:eastAsia="Times New Roman" w:cs="Arial"/>
          <w:color w:val="000000"/>
        </w:rPr>
        <w:t xml:space="preserve"> </w:t>
      </w:r>
      <w:r w:rsidR="000F0992">
        <w:rPr>
          <w:rFonts w:eastAsia="Times New Roman" w:cs="Arial"/>
          <w:color w:val="000000"/>
        </w:rPr>
        <w:t>at 3-4 years;</w:t>
      </w:r>
      <w:r w:rsidR="000F0992" w:rsidRPr="00FA5DF7">
        <w:rPr>
          <w:rFonts w:eastAsia="Times New Roman" w:cs="Arial"/>
          <w:color w:val="000000"/>
        </w:rPr>
        <w:t xml:space="preserve"> 2) Explore the mediating effects of </w:t>
      </w:r>
      <w:r w:rsidR="000F0992">
        <w:rPr>
          <w:rFonts w:eastAsia="Times New Roman" w:cs="Arial"/>
          <w:color w:val="000000"/>
        </w:rPr>
        <w:t xml:space="preserve">concurrent SR levels (at 3-4 years) on this predictive relationship. We hypothesized that SR would be a stronger longitudinal predictor of ER than SC. </w:t>
      </w:r>
    </w:p>
    <w:p w14:paraId="112ED4DB" w14:textId="07228331" w:rsidR="000F0992" w:rsidRPr="00FA5DF7" w:rsidRDefault="009B17A1" w:rsidP="00651C4B">
      <w:pPr>
        <w:spacing w:before="240"/>
        <w:rPr>
          <w:rFonts w:ascii="Times New Roman" w:eastAsia="Times New Roman" w:hAnsi="Times New Roman" w:cs="Times New Roman"/>
          <w:sz w:val="24"/>
          <w:szCs w:val="24"/>
        </w:rPr>
      </w:pPr>
      <w:r w:rsidRPr="007B5928">
        <w:rPr>
          <w:b/>
          <w:bCs/>
        </w:rPr>
        <w:t>Method</w:t>
      </w:r>
      <w:r>
        <w:t xml:space="preserve">: </w:t>
      </w:r>
      <w:r w:rsidR="000F0992" w:rsidRPr="00FA5DF7">
        <w:rPr>
          <w:rFonts w:eastAsia="Times New Roman" w:cs="Arial"/>
          <w:color w:val="000000"/>
        </w:rPr>
        <w:t xml:space="preserve">Data </w:t>
      </w:r>
      <w:r w:rsidR="000F0992">
        <w:rPr>
          <w:rFonts w:eastAsia="Times New Roman" w:cs="Arial"/>
          <w:color w:val="000000"/>
        </w:rPr>
        <w:t>were</w:t>
      </w:r>
      <w:r w:rsidR="000F0992" w:rsidRPr="00FA5DF7">
        <w:rPr>
          <w:rFonts w:eastAsia="Times New Roman" w:cs="Arial"/>
          <w:color w:val="000000"/>
        </w:rPr>
        <w:t xml:space="preserve"> drawn from a</w:t>
      </w:r>
      <w:r w:rsidR="000F0992">
        <w:rPr>
          <w:rFonts w:eastAsia="Times New Roman" w:cs="Arial"/>
          <w:color w:val="000000"/>
        </w:rPr>
        <w:t>n ongoing</w:t>
      </w:r>
      <w:r w:rsidR="000F0992" w:rsidRPr="00FA5DF7">
        <w:rPr>
          <w:rFonts w:eastAsia="Times New Roman" w:cs="Arial"/>
          <w:color w:val="000000"/>
        </w:rPr>
        <w:t xml:space="preserve"> longitudinal study evaluating </w:t>
      </w:r>
      <w:r w:rsidR="000F0992">
        <w:rPr>
          <w:rFonts w:eastAsia="Times New Roman" w:cs="Arial"/>
          <w:color w:val="000000"/>
        </w:rPr>
        <w:t>SR and SC</w:t>
      </w:r>
      <w:r w:rsidR="000F0992" w:rsidRPr="00FA5DF7">
        <w:rPr>
          <w:rFonts w:eastAsia="Times New Roman" w:cs="Arial"/>
          <w:color w:val="000000"/>
        </w:rPr>
        <w:t xml:space="preserve"> </w:t>
      </w:r>
      <w:r w:rsidR="000F0992">
        <w:rPr>
          <w:rFonts w:eastAsia="Times New Roman" w:cs="Arial"/>
          <w:color w:val="000000"/>
        </w:rPr>
        <w:t xml:space="preserve">development </w:t>
      </w:r>
      <w:r w:rsidR="000F0992" w:rsidRPr="00FA5DF7">
        <w:rPr>
          <w:rFonts w:eastAsia="Times New Roman" w:cs="Arial"/>
          <w:color w:val="000000"/>
        </w:rPr>
        <w:t>in infants</w:t>
      </w:r>
      <w:r w:rsidR="000F0992">
        <w:rPr>
          <w:rFonts w:eastAsia="Times New Roman" w:cs="Arial"/>
          <w:color w:val="000000"/>
        </w:rPr>
        <w:t xml:space="preserve"> at varying levels of autism risk based on results of early screening</w:t>
      </w:r>
      <w:r w:rsidR="000F0992" w:rsidRPr="00FA5DF7">
        <w:rPr>
          <w:rFonts w:eastAsia="Times New Roman" w:cs="Arial"/>
          <w:color w:val="000000"/>
        </w:rPr>
        <w:t xml:space="preserve">. Participants were 24 children, with no known genetic conditions or visual/hearing impairments. When </w:t>
      </w:r>
      <w:r w:rsidR="000F0992">
        <w:rPr>
          <w:rFonts w:eastAsia="Times New Roman" w:cs="Arial"/>
          <w:color w:val="000000"/>
        </w:rPr>
        <w:t>infants</w:t>
      </w:r>
      <w:r w:rsidR="000F0992" w:rsidRPr="00FA5DF7">
        <w:rPr>
          <w:rFonts w:eastAsia="Times New Roman" w:cs="Arial"/>
          <w:color w:val="000000"/>
        </w:rPr>
        <w:t xml:space="preserve"> were</w:t>
      </w:r>
      <w:r w:rsidR="000F0992">
        <w:rPr>
          <w:rFonts w:eastAsia="Times New Roman" w:cs="Arial"/>
          <w:color w:val="000000"/>
        </w:rPr>
        <w:t xml:space="preserve"> between</w:t>
      </w:r>
      <w:r w:rsidR="000F0992" w:rsidRPr="00FA5DF7">
        <w:rPr>
          <w:rFonts w:eastAsia="Times New Roman" w:cs="Arial"/>
          <w:color w:val="000000"/>
        </w:rPr>
        <w:t xml:space="preserve"> 6-16 months, </w:t>
      </w:r>
      <w:r w:rsidR="000F0992">
        <w:rPr>
          <w:rFonts w:eastAsia="Times New Roman" w:cs="Arial"/>
          <w:color w:val="000000"/>
        </w:rPr>
        <w:t xml:space="preserve">their </w:t>
      </w:r>
      <w:r w:rsidR="000F0992" w:rsidRPr="00FA5DF7">
        <w:rPr>
          <w:rFonts w:eastAsia="Times New Roman" w:cs="Arial"/>
          <w:color w:val="000000"/>
        </w:rPr>
        <w:t>parents completed the First Years Inventory</w:t>
      </w:r>
      <w:r w:rsidR="000F0992">
        <w:rPr>
          <w:rFonts w:eastAsia="Times New Roman" w:cs="Arial"/>
          <w:color w:val="000000"/>
        </w:rPr>
        <w:t>-</w:t>
      </w:r>
      <w:r w:rsidR="000F0992" w:rsidRPr="00FA5DF7">
        <w:rPr>
          <w:rFonts w:eastAsia="Times New Roman" w:cs="Arial"/>
          <w:color w:val="000000"/>
        </w:rPr>
        <w:t>Lite (FYI</w:t>
      </w:r>
      <w:r w:rsidR="000F0992">
        <w:rPr>
          <w:rFonts w:eastAsia="Times New Roman" w:cs="Arial"/>
          <w:color w:val="000000"/>
        </w:rPr>
        <w:t>-</w:t>
      </w:r>
      <w:r w:rsidR="000F0992" w:rsidRPr="00FA5DF7">
        <w:rPr>
          <w:rFonts w:eastAsia="Times New Roman" w:cs="Arial"/>
          <w:color w:val="000000"/>
        </w:rPr>
        <w:t>Lite;</w:t>
      </w:r>
      <w:r w:rsidR="000F0992">
        <w:rPr>
          <w:rFonts w:eastAsia="Times New Roman" w:cs="Arial"/>
          <w:color w:val="000000"/>
        </w:rPr>
        <w:t xml:space="preserve"> </w:t>
      </w:r>
      <w:r w:rsidR="000F0992" w:rsidRPr="00D00D5E">
        <w:rPr>
          <w:rFonts w:eastAsia="Times New Roman" w:cs="Arial"/>
          <w:color w:val="000000"/>
        </w:rPr>
        <w:t>Baranek,</w:t>
      </w:r>
      <w:r w:rsidR="00D00D5E" w:rsidRPr="00D00D5E">
        <w:rPr>
          <w:rFonts w:eastAsia="Times New Roman" w:cs="Arial"/>
          <w:color w:val="000000"/>
        </w:rPr>
        <w:t xml:space="preserve"> 2014</w:t>
      </w:r>
      <w:r w:rsidR="000F0992" w:rsidRPr="00D00D5E">
        <w:rPr>
          <w:rFonts w:eastAsia="Times New Roman" w:cs="Arial"/>
          <w:color w:val="000000"/>
        </w:rPr>
        <w:t>),</w:t>
      </w:r>
      <w:r w:rsidR="000F0992" w:rsidRPr="00FA5DF7">
        <w:rPr>
          <w:rFonts w:eastAsia="Times New Roman" w:cs="Arial"/>
          <w:color w:val="000000"/>
        </w:rPr>
        <w:t xml:space="preserve"> a 25-item parent</w:t>
      </w:r>
      <w:r w:rsidR="000F0992">
        <w:rPr>
          <w:rFonts w:eastAsia="Times New Roman" w:cs="Arial"/>
          <w:color w:val="000000"/>
        </w:rPr>
        <w:t xml:space="preserve">-report screening </w:t>
      </w:r>
      <w:r w:rsidR="000F0992" w:rsidRPr="00FA5DF7">
        <w:rPr>
          <w:rFonts w:eastAsia="Times New Roman" w:cs="Arial"/>
          <w:color w:val="000000"/>
        </w:rPr>
        <w:t>that assesses autism risk</w:t>
      </w:r>
      <w:r w:rsidR="000F0992">
        <w:rPr>
          <w:rFonts w:eastAsia="Times New Roman" w:cs="Arial"/>
          <w:color w:val="000000"/>
        </w:rPr>
        <w:t xml:space="preserve"> indicators in both SR and SC domains. </w:t>
      </w:r>
      <w:r w:rsidR="000F0992" w:rsidRPr="00FA5DF7">
        <w:rPr>
          <w:rFonts w:eastAsia="Times New Roman" w:cs="Arial"/>
          <w:color w:val="000000"/>
        </w:rPr>
        <w:t>When children turned 3-years old, parents completed the Early Emotion Regulation Behavior Questionnaire (</w:t>
      </w:r>
      <w:r w:rsidR="000F0992">
        <w:rPr>
          <w:rFonts w:eastAsia="Times New Roman" w:cs="Arial"/>
          <w:color w:val="000000"/>
        </w:rPr>
        <w:t xml:space="preserve">EERBQ; </w:t>
      </w:r>
      <w:r w:rsidR="000F0992" w:rsidRPr="00FA5DF7">
        <w:rPr>
          <w:rFonts w:eastAsia="Times New Roman" w:cs="Arial"/>
          <w:color w:val="000000"/>
        </w:rPr>
        <w:t xml:space="preserve">Perry &amp; Dollar, 2021), a measure of </w:t>
      </w:r>
      <w:r w:rsidR="000F0992">
        <w:rPr>
          <w:rFonts w:eastAsia="Times New Roman" w:cs="Arial"/>
          <w:color w:val="000000"/>
        </w:rPr>
        <w:t>ER and ER strategies</w:t>
      </w:r>
      <w:r w:rsidR="000F0992" w:rsidRPr="00FA5DF7">
        <w:rPr>
          <w:rFonts w:eastAsia="Times New Roman" w:cs="Arial"/>
          <w:color w:val="000000"/>
        </w:rPr>
        <w:t>, as well as the Sensory Experiences Questionnaire version 2.1 (SEQv2.1</w:t>
      </w:r>
      <w:r w:rsidR="000F0992">
        <w:rPr>
          <w:rFonts w:eastAsia="Times New Roman" w:cs="Arial"/>
          <w:color w:val="000000"/>
        </w:rPr>
        <w:t>;</w:t>
      </w:r>
      <w:r w:rsidR="000F0992" w:rsidRPr="00FA5DF7">
        <w:rPr>
          <w:rFonts w:eastAsia="Times New Roman" w:cs="Arial"/>
          <w:color w:val="000000"/>
        </w:rPr>
        <w:t xml:space="preserve"> </w:t>
      </w:r>
      <w:r w:rsidR="000F0992" w:rsidRPr="000F0992">
        <w:rPr>
          <w:rFonts w:eastAsia="Times New Roman" w:cs="Arial"/>
          <w:color w:val="000000"/>
        </w:rPr>
        <w:t>Baranek, 1999</w:t>
      </w:r>
      <w:r w:rsidR="000F0992" w:rsidRPr="00FA5DF7">
        <w:rPr>
          <w:rFonts w:eastAsia="Times New Roman" w:cs="Arial"/>
          <w:color w:val="000000"/>
        </w:rPr>
        <w:t xml:space="preserve">), a measure of </w:t>
      </w:r>
      <w:r w:rsidR="000F0992">
        <w:rPr>
          <w:rFonts w:eastAsia="Times New Roman" w:cs="Arial"/>
          <w:color w:val="000000"/>
        </w:rPr>
        <w:t xml:space="preserve">three SR patterns: </w:t>
      </w:r>
      <w:r w:rsidR="000F0992" w:rsidRPr="00FA5DF7">
        <w:rPr>
          <w:rFonts w:eastAsia="Times New Roman" w:cs="Arial"/>
          <w:color w:val="000000"/>
        </w:rPr>
        <w:t xml:space="preserve">hyperresponsiveness [Hyper], </w:t>
      </w:r>
      <w:proofErr w:type="spellStart"/>
      <w:r w:rsidR="000F0992" w:rsidRPr="00FA5DF7">
        <w:rPr>
          <w:rFonts w:eastAsia="Times New Roman" w:cs="Arial"/>
          <w:color w:val="000000"/>
        </w:rPr>
        <w:t>hyporesponsiveness</w:t>
      </w:r>
      <w:proofErr w:type="spellEnd"/>
      <w:r w:rsidR="000F0992" w:rsidRPr="00FA5DF7">
        <w:rPr>
          <w:rFonts w:eastAsia="Times New Roman" w:cs="Arial"/>
          <w:color w:val="000000"/>
        </w:rPr>
        <w:t xml:space="preserve"> [Hypo], </w:t>
      </w:r>
      <w:r w:rsidR="000F0992">
        <w:rPr>
          <w:rFonts w:eastAsia="Times New Roman" w:cs="Arial"/>
          <w:color w:val="000000"/>
        </w:rPr>
        <w:t>and s</w:t>
      </w:r>
      <w:r w:rsidR="000F0992" w:rsidRPr="00FA5DF7">
        <w:rPr>
          <w:rFonts w:eastAsia="Times New Roman" w:cs="Arial"/>
          <w:color w:val="000000"/>
        </w:rPr>
        <w:t>eeking [Seek]. Regression models were used to assess whether</w:t>
      </w:r>
      <w:r w:rsidR="000F0992">
        <w:rPr>
          <w:rFonts w:eastAsia="Times New Roman" w:cs="Arial"/>
          <w:color w:val="000000"/>
        </w:rPr>
        <w:t xml:space="preserve"> age-adjusted autism risk scores in</w:t>
      </w:r>
      <w:r w:rsidR="000F0992" w:rsidRPr="00FA5DF7">
        <w:rPr>
          <w:rFonts w:eastAsia="Times New Roman" w:cs="Arial"/>
          <w:color w:val="000000"/>
        </w:rPr>
        <w:t xml:space="preserve"> FYI-SR and</w:t>
      </w:r>
      <w:r w:rsidR="000F0992">
        <w:rPr>
          <w:rFonts w:eastAsia="Times New Roman" w:cs="Arial"/>
          <w:color w:val="000000"/>
        </w:rPr>
        <w:t>/or</w:t>
      </w:r>
      <w:r w:rsidR="000F0992" w:rsidRPr="00FA5DF7">
        <w:rPr>
          <w:rFonts w:eastAsia="Times New Roman" w:cs="Arial"/>
          <w:color w:val="000000"/>
        </w:rPr>
        <w:t xml:space="preserve"> FYI-</w:t>
      </w:r>
      <w:r w:rsidR="000F0992" w:rsidRPr="009B2F54">
        <w:rPr>
          <w:rFonts w:eastAsia="Times New Roman" w:cs="Arial"/>
          <w:color w:val="000000"/>
        </w:rPr>
        <w:t>SC predict</w:t>
      </w:r>
      <w:r w:rsidR="000F0992">
        <w:rPr>
          <w:rFonts w:eastAsia="Times New Roman" w:cs="Arial"/>
          <w:color w:val="000000"/>
        </w:rPr>
        <w:t>ed</w:t>
      </w:r>
      <w:r w:rsidR="000F0992" w:rsidRPr="00FA5DF7">
        <w:rPr>
          <w:rFonts w:eastAsia="Times New Roman" w:cs="Arial"/>
          <w:color w:val="000000"/>
        </w:rPr>
        <w:t xml:space="preserve"> </w:t>
      </w:r>
      <w:r w:rsidR="000F0992">
        <w:rPr>
          <w:rFonts w:eastAsia="Times New Roman" w:cs="Arial"/>
          <w:color w:val="000000"/>
        </w:rPr>
        <w:t>scores on the ER domain of the EERBQ</w:t>
      </w:r>
      <w:r w:rsidR="000F0992" w:rsidRPr="00FA5DF7">
        <w:rPr>
          <w:rFonts w:eastAsia="Times New Roman" w:cs="Arial"/>
          <w:color w:val="000000"/>
        </w:rPr>
        <w:t xml:space="preserve">. </w:t>
      </w:r>
      <w:r w:rsidR="000F0992">
        <w:rPr>
          <w:rFonts w:eastAsia="Times New Roman" w:cs="Arial"/>
          <w:color w:val="000000"/>
        </w:rPr>
        <w:t xml:space="preserve">We tested mediation as the reduction in the strength of the association of FYI-SC &amp; FYI-SR with EERBQ-ER in the presence of SEQ Hyper, Hypo, or Seek and at age 3. </w:t>
      </w:r>
    </w:p>
    <w:p w14:paraId="6DA0BA9F" w14:textId="77777777" w:rsidR="000F0992" w:rsidRPr="00FA5DF7" w:rsidRDefault="009B17A1" w:rsidP="00651C4B">
      <w:pPr>
        <w:spacing w:before="240"/>
        <w:rPr>
          <w:rFonts w:ascii="Times New Roman" w:eastAsia="Times New Roman" w:hAnsi="Times New Roman" w:cs="Times New Roman"/>
          <w:sz w:val="24"/>
          <w:szCs w:val="24"/>
        </w:rPr>
      </w:pPr>
      <w:r w:rsidRPr="007B5928">
        <w:rPr>
          <w:b/>
          <w:bCs/>
        </w:rPr>
        <w:t>Results</w:t>
      </w:r>
      <w:r>
        <w:t>:</w:t>
      </w:r>
      <w:r w:rsidRPr="009B17A1">
        <w:t xml:space="preserve"> </w:t>
      </w:r>
      <w:r w:rsidR="000F0992" w:rsidRPr="00FA5DF7">
        <w:rPr>
          <w:rFonts w:eastAsia="Times New Roman" w:cs="Arial"/>
          <w:color w:val="000000"/>
        </w:rPr>
        <w:t>FYI-SR (</w:t>
      </w:r>
      <w:r w:rsidR="000F0992" w:rsidRPr="005C3E4B">
        <w:rPr>
          <w:rFonts w:eastAsia="Times New Roman" w:cs="Arial"/>
          <w:i/>
          <w:color w:val="000000"/>
        </w:rPr>
        <w:t>B=</w:t>
      </w:r>
      <w:r w:rsidR="000F0992" w:rsidRPr="00FA5DF7">
        <w:rPr>
          <w:rFonts w:eastAsia="Times New Roman" w:cs="Arial"/>
          <w:color w:val="000000"/>
        </w:rPr>
        <w:t xml:space="preserve">1.1, </w:t>
      </w:r>
      <w:r w:rsidR="000F0992" w:rsidRPr="005C3E4B">
        <w:rPr>
          <w:rFonts w:eastAsia="Times New Roman" w:cs="Arial"/>
          <w:i/>
          <w:color w:val="000000"/>
        </w:rPr>
        <w:t>p=</w:t>
      </w:r>
      <w:r w:rsidR="000F0992" w:rsidRPr="00FA5DF7">
        <w:rPr>
          <w:rFonts w:eastAsia="Times New Roman" w:cs="Arial"/>
          <w:color w:val="000000"/>
        </w:rPr>
        <w:t xml:space="preserve">.04) in infancy was found to be a significant predictor of </w:t>
      </w:r>
      <w:r w:rsidR="000F0992">
        <w:rPr>
          <w:rFonts w:eastAsia="Times New Roman" w:cs="Arial"/>
          <w:color w:val="000000"/>
        </w:rPr>
        <w:t xml:space="preserve">later EERBQ-ER, while, </w:t>
      </w:r>
      <w:r w:rsidR="000F0992" w:rsidRPr="00FA5DF7">
        <w:rPr>
          <w:rFonts w:eastAsia="Times New Roman" w:cs="Arial"/>
          <w:color w:val="000000"/>
        </w:rPr>
        <w:t xml:space="preserve">FYI-SC (B=-.066, </w:t>
      </w:r>
      <w:r w:rsidR="000F0992" w:rsidRPr="005C3E4B">
        <w:rPr>
          <w:rFonts w:eastAsia="Times New Roman" w:cs="Arial"/>
          <w:i/>
          <w:color w:val="000000"/>
        </w:rPr>
        <w:t>p=.</w:t>
      </w:r>
      <w:r w:rsidR="000F0992" w:rsidRPr="00FA5DF7">
        <w:rPr>
          <w:rFonts w:eastAsia="Times New Roman" w:cs="Arial"/>
          <w:color w:val="000000"/>
        </w:rPr>
        <w:t>89) was not</w:t>
      </w:r>
      <w:r w:rsidR="000F0992">
        <w:rPr>
          <w:rFonts w:eastAsia="Times New Roman" w:cs="Arial"/>
          <w:color w:val="000000"/>
        </w:rPr>
        <w:t>. Also,</w:t>
      </w:r>
      <w:r w:rsidR="000F0992" w:rsidRPr="00FA5DF7">
        <w:rPr>
          <w:rFonts w:eastAsia="Times New Roman" w:cs="Arial"/>
          <w:color w:val="000000"/>
        </w:rPr>
        <w:t xml:space="preserve"> FYI-SR was</w:t>
      </w:r>
      <w:r w:rsidR="000F0992">
        <w:rPr>
          <w:rFonts w:eastAsia="Times New Roman" w:cs="Arial"/>
          <w:color w:val="000000"/>
        </w:rPr>
        <w:t xml:space="preserve"> found to be significantly</w:t>
      </w:r>
      <w:r w:rsidR="000F0992" w:rsidRPr="00FA5DF7">
        <w:rPr>
          <w:rFonts w:eastAsia="Times New Roman" w:cs="Arial"/>
          <w:color w:val="000000"/>
        </w:rPr>
        <w:t xml:space="preserve"> correlated </w:t>
      </w:r>
      <w:r w:rsidR="000F0992">
        <w:rPr>
          <w:rFonts w:eastAsia="Times New Roman" w:cs="Arial"/>
          <w:color w:val="000000"/>
        </w:rPr>
        <w:t>with</w:t>
      </w:r>
      <w:r w:rsidR="000F0992" w:rsidRPr="00FA5DF7">
        <w:rPr>
          <w:rFonts w:eastAsia="Times New Roman" w:cs="Arial"/>
          <w:color w:val="000000"/>
        </w:rPr>
        <w:t xml:space="preserve"> </w:t>
      </w:r>
      <w:r w:rsidR="000F0992">
        <w:rPr>
          <w:rFonts w:eastAsia="Times New Roman" w:cs="Arial"/>
          <w:color w:val="000000"/>
        </w:rPr>
        <w:t xml:space="preserve">SEQ </w:t>
      </w:r>
      <w:r w:rsidR="000F0992" w:rsidRPr="00FA5DF7">
        <w:rPr>
          <w:rFonts w:eastAsia="Times New Roman" w:cs="Arial"/>
          <w:color w:val="000000"/>
        </w:rPr>
        <w:t xml:space="preserve">Hyper (r=.50, </w:t>
      </w:r>
      <w:r w:rsidR="000F0992" w:rsidRPr="005C3E4B">
        <w:rPr>
          <w:rFonts w:eastAsia="Times New Roman" w:cs="Arial"/>
          <w:i/>
          <w:color w:val="000000"/>
        </w:rPr>
        <w:t>p=</w:t>
      </w:r>
      <w:r w:rsidR="000F0992" w:rsidRPr="00FA5DF7">
        <w:rPr>
          <w:rFonts w:eastAsia="Times New Roman" w:cs="Arial"/>
          <w:color w:val="000000"/>
        </w:rPr>
        <w:t xml:space="preserve">.013) and Hypo (r=.43, </w:t>
      </w:r>
      <w:r w:rsidR="000F0992" w:rsidRPr="005C3E4B">
        <w:rPr>
          <w:rFonts w:eastAsia="Times New Roman" w:cs="Arial"/>
          <w:i/>
          <w:color w:val="000000"/>
        </w:rPr>
        <w:t>p=</w:t>
      </w:r>
      <w:r w:rsidR="000F0992" w:rsidRPr="00FA5DF7">
        <w:rPr>
          <w:rFonts w:eastAsia="Times New Roman" w:cs="Arial"/>
          <w:color w:val="000000"/>
        </w:rPr>
        <w:t xml:space="preserve">.04) but not Seek (r=.25, </w:t>
      </w:r>
      <w:r w:rsidR="000F0992" w:rsidRPr="005C3E4B">
        <w:rPr>
          <w:rFonts w:eastAsia="Times New Roman" w:cs="Arial"/>
          <w:i/>
          <w:color w:val="000000"/>
        </w:rPr>
        <w:t>p=</w:t>
      </w:r>
      <w:r w:rsidR="000F0992" w:rsidRPr="00FA5DF7">
        <w:rPr>
          <w:rFonts w:eastAsia="Times New Roman" w:cs="Arial"/>
          <w:color w:val="000000"/>
        </w:rPr>
        <w:t xml:space="preserve">.24). </w:t>
      </w:r>
      <w:r w:rsidR="000F0992">
        <w:rPr>
          <w:rFonts w:eastAsia="Times New Roman" w:cs="Arial"/>
          <w:color w:val="000000"/>
        </w:rPr>
        <w:t xml:space="preserve">At age 3, </w:t>
      </w:r>
      <w:r w:rsidR="000F0992" w:rsidRPr="00FA5DF7">
        <w:rPr>
          <w:rFonts w:eastAsia="Times New Roman" w:cs="Arial"/>
          <w:color w:val="000000"/>
        </w:rPr>
        <w:t>E</w:t>
      </w:r>
      <w:r w:rsidR="000F0992">
        <w:rPr>
          <w:rFonts w:eastAsia="Times New Roman" w:cs="Arial"/>
          <w:color w:val="000000"/>
        </w:rPr>
        <w:t xml:space="preserve">ERBQ-ER </w:t>
      </w:r>
      <w:r w:rsidR="000F0992" w:rsidRPr="00FA5DF7">
        <w:rPr>
          <w:rFonts w:eastAsia="Times New Roman" w:cs="Arial"/>
          <w:color w:val="000000"/>
        </w:rPr>
        <w:t xml:space="preserve">was concurrently correlated with </w:t>
      </w:r>
      <w:r w:rsidR="000F0992">
        <w:rPr>
          <w:rFonts w:eastAsia="Times New Roman" w:cs="Arial"/>
          <w:color w:val="000000"/>
        </w:rPr>
        <w:t xml:space="preserve">SEQ </w:t>
      </w:r>
      <w:r w:rsidR="000F0992" w:rsidRPr="00FA5DF7">
        <w:rPr>
          <w:rFonts w:eastAsia="Times New Roman" w:cs="Arial"/>
          <w:color w:val="000000"/>
        </w:rPr>
        <w:t xml:space="preserve">Hyper (r=.38, </w:t>
      </w:r>
      <w:r w:rsidR="000F0992" w:rsidRPr="005C3E4B">
        <w:rPr>
          <w:rFonts w:eastAsia="Times New Roman" w:cs="Arial"/>
          <w:i/>
          <w:color w:val="000000"/>
        </w:rPr>
        <w:t>p=</w:t>
      </w:r>
      <w:r w:rsidR="000F0992" w:rsidRPr="00FA5DF7">
        <w:rPr>
          <w:rFonts w:eastAsia="Times New Roman" w:cs="Arial"/>
          <w:color w:val="000000"/>
        </w:rPr>
        <w:t>.105) and Hypo</w:t>
      </w:r>
      <w:r w:rsidR="000F0992">
        <w:rPr>
          <w:rFonts w:eastAsia="Times New Roman" w:cs="Arial"/>
          <w:color w:val="000000"/>
        </w:rPr>
        <w:t xml:space="preserve"> </w:t>
      </w:r>
      <w:r w:rsidR="000F0992" w:rsidRPr="00FA5DF7">
        <w:rPr>
          <w:rFonts w:eastAsia="Times New Roman" w:cs="Arial"/>
          <w:color w:val="000000"/>
        </w:rPr>
        <w:t xml:space="preserve">(r=.34, </w:t>
      </w:r>
      <w:r w:rsidR="000F0992" w:rsidRPr="005C3E4B">
        <w:rPr>
          <w:rFonts w:eastAsia="Times New Roman" w:cs="Arial"/>
          <w:i/>
          <w:color w:val="000000"/>
        </w:rPr>
        <w:t>p=</w:t>
      </w:r>
      <w:r w:rsidR="000F0992" w:rsidRPr="00FA5DF7">
        <w:rPr>
          <w:rFonts w:eastAsia="Times New Roman" w:cs="Arial"/>
          <w:color w:val="000000"/>
        </w:rPr>
        <w:t xml:space="preserve">.064), but not Seek (r=.17, </w:t>
      </w:r>
      <w:r w:rsidR="000F0992" w:rsidRPr="005C3E4B">
        <w:rPr>
          <w:rFonts w:eastAsia="Times New Roman" w:cs="Arial"/>
          <w:i/>
          <w:color w:val="000000"/>
        </w:rPr>
        <w:t>p=</w:t>
      </w:r>
      <w:r w:rsidR="000F0992" w:rsidRPr="00FA5DF7">
        <w:rPr>
          <w:rFonts w:eastAsia="Times New Roman" w:cs="Arial"/>
          <w:color w:val="000000"/>
        </w:rPr>
        <w:t xml:space="preserve">.43). </w:t>
      </w:r>
      <w:r w:rsidR="000F0992">
        <w:rPr>
          <w:rFonts w:eastAsia="Times New Roman" w:cs="Arial"/>
          <w:color w:val="000000"/>
        </w:rPr>
        <w:t xml:space="preserve">Both SEQ </w:t>
      </w:r>
      <w:r w:rsidR="000F0992" w:rsidRPr="00FA5DF7">
        <w:rPr>
          <w:rFonts w:eastAsia="Times New Roman" w:cs="Arial"/>
          <w:color w:val="000000"/>
        </w:rPr>
        <w:t>Hyper</w:t>
      </w:r>
      <w:r w:rsidR="000F0992">
        <w:rPr>
          <w:rFonts w:eastAsia="Times New Roman" w:cs="Arial"/>
          <w:color w:val="000000"/>
        </w:rPr>
        <w:t xml:space="preserve"> (r=.3) and Hypo (r=.3) </w:t>
      </w:r>
      <w:r w:rsidR="000F0992" w:rsidRPr="00FA5DF7">
        <w:rPr>
          <w:rFonts w:eastAsia="Times New Roman" w:cs="Arial"/>
          <w:color w:val="000000"/>
        </w:rPr>
        <w:t xml:space="preserve">partially mediated the relationship between FYI-SR </w:t>
      </w:r>
      <w:r w:rsidR="000F0992">
        <w:rPr>
          <w:rFonts w:eastAsia="Times New Roman" w:cs="Arial"/>
          <w:color w:val="000000"/>
        </w:rPr>
        <w:t xml:space="preserve">(but not FYI-SC) </w:t>
      </w:r>
      <w:r w:rsidR="000F0992" w:rsidRPr="00FA5DF7">
        <w:rPr>
          <w:rFonts w:eastAsia="Times New Roman" w:cs="Arial"/>
          <w:color w:val="000000"/>
        </w:rPr>
        <w:t xml:space="preserve">in infancy </w:t>
      </w:r>
      <w:r w:rsidR="000F0992">
        <w:rPr>
          <w:rFonts w:eastAsia="Times New Roman" w:cs="Arial"/>
          <w:color w:val="000000"/>
        </w:rPr>
        <w:t xml:space="preserve">and EERBQ-ER scores at age 3. </w:t>
      </w:r>
      <w:r w:rsidR="000F0992" w:rsidRPr="00FA5DF7">
        <w:rPr>
          <w:rFonts w:eastAsia="Times New Roman" w:cs="Arial"/>
          <w:color w:val="000000"/>
        </w:rPr>
        <w:t xml:space="preserve">  </w:t>
      </w:r>
    </w:p>
    <w:p w14:paraId="5646133B" w14:textId="77777777" w:rsidR="000F0992" w:rsidRDefault="009B17A1" w:rsidP="00651C4B">
      <w:r w:rsidRPr="007B5928">
        <w:rPr>
          <w:b/>
          <w:bCs/>
        </w:rPr>
        <w:t>Discussion</w:t>
      </w:r>
      <w:r>
        <w:t xml:space="preserve">: </w:t>
      </w:r>
      <w:r w:rsidR="000F0992">
        <w:rPr>
          <w:rFonts w:eastAsia="Times New Roman" w:cs="Arial"/>
          <w:color w:val="000000"/>
        </w:rPr>
        <w:t xml:space="preserve">As hypothesized, sensory responsiveness is an early and significant predictor of later emotional reactivity; this association appears partially mediated by concurrent levels of sensory responsiveness at age 3. These findings provide growing support for a developmental cascade model, stressing the precedence and impact of sensory processing differences in infants at varying levels of autism risk on later behavioral outcomes. Future replication studies with larger samples over a broader range of these variables are needed to more confidently estimate the magnitude of these effects. </w:t>
      </w:r>
      <w:r w:rsidR="000F0992" w:rsidRPr="00FA5DF7">
        <w:rPr>
          <w:rFonts w:eastAsia="Times New Roman" w:cs="Arial"/>
          <w:color w:val="000000"/>
        </w:rPr>
        <w:t xml:space="preserve"> </w:t>
      </w:r>
    </w:p>
    <w:p w14:paraId="05781DD1" w14:textId="18E3E202" w:rsidR="009B17A1" w:rsidRDefault="009B17A1" w:rsidP="009B17A1">
      <w:r w:rsidRPr="007B5928">
        <w:rPr>
          <w:b/>
          <w:bCs/>
        </w:rPr>
        <w:t>References</w:t>
      </w:r>
      <w:r>
        <w:t xml:space="preserve"> </w:t>
      </w:r>
      <w:r w:rsidR="000F0992">
        <w:t xml:space="preserve"> </w:t>
      </w:r>
    </w:p>
    <w:p w14:paraId="09C6D5CA" w14:textId="0EA702E8" w:rsidR="00AB3F8D" w:rsidRDefault="000F0992" w:rsidP="00AB3F8D">
      <w:pPr>
        <w:spacing w:line="240" w:lineRule="auto"/>
        <w:rPr>
          <w:rFonts w:cs="Arial"/>
          <w:sz w:val="18"/>
          <w:szCs w:val="18"/>
        </w:rPr>
      </w:pPr>
      <w:r w:rsidRPr="00AB3F8D">
        <w:rPr>
          <w:rFonts w:cs="Arial"/>
          <w:sz w:val="18"/>
          <w:szCs w:val="18"/>
        </w:rPr>
        <w:t>Baranek, G.T. (1999)</w:t>
      </w:r>
      <w:r w:rsidR="00D00D5E">
        <w:rPr>
          <w:rFonts w:cs="Arial"/>
          <w:sz w:val="18"/>
          <w:szCs w:val="18"/>
        </w:rPr>
        <w:t>.</w:t>
      </w:r>
      <w:r w:rsidRPr="00AB3F8D">
        <w:rPr>
          <w:rFonts w:cs="Arial"/>
          <w:sz w:val="18"/>
          <w:szCs w:val="18"/>
        </w:rPr>
        <w:t xml:space="preserve"> Sensory Experiences Questionnaire version 2.1.  </w:t>
      </w:r>
      <w:r w:rsidR="00AB3F8D" w:rsidRPr="00AB3F8D">
        <w:rPr>
          <w:rFonts w:cs="Arial"/>
          <w:sz w:val="18"/>
          <w:szCs w:val="18"/>
        </w:rPr>
        <w:t xml:space="preserve">  </w:t>
      </w:r>
      <w:r w:rsidR="00AB3F8D">
        <w:rPr>
          <w:rFonts w:cs="Arial"/>
          <w:sz w:val="18"/>
          <w:szCs w:val="18"/>
        </w:rPr>
        <w:t xml:space="preserve"> </w:t>
      </w:r>
      <w:r w:rsidR="00D00D5E">
        <w:rPr>
          <w:rFonts w:cs="Arial"/>
          <w:sz w:val="18"/>
          <w:szCs w:val="18"/>
        </w:rPr>
        <w:t xml:space="preserve"> </w:t>
      </w:r>
    </w:p>
    <w:p w14:paraId="0BDC9151" w14:textId="487B8E85" w:rsidR="00D00D5E" w:rsidRPr="00AB3F8D" w:rsidRDefault="00D00D5E" w:rsidP="00AB3F8D">
      <w:pPr>
        <w:spacing w:line="240" w:lineRule="auto"/>
        <w:rPr>
          <w:rFonts w:cs="Arial"/>
          <w:sz w:val="18"/>
          <w:szCs w:val="18"/>
        </w:rPr>
      </w:pPr>
      <w:r>
        <w:rPr>
          <w:rFonts w:cs="Arial"/>
          <w:sz w:val="18"/>
          <w:szCs w:val="18"/>
        </w:rPr>
        <w:t xml:space="preserve">Baranek, G.T., Watson, L., Turner-Brown, L., Reznick, J. (2014). The First Years Inventory – Lite Version 3.1b (FYI-Lite v3.1b). University of North Carolina at Chapel Hill. </w:t>
      </w:r>
    </w:p>
    <w:p w14:paraId="1CD3880C" w14:textId="765D4DAD" w:rsidR="00AB3F8D" w:rsidRPr="00AB3F8D" w:rsidRDefault="00AB3F8D" w:rsidP="00AB3F8D">
      <w:pPr>
        <w:spacing w:line="240" w:lineRule="auto"/>
        <w:rPr>
          <w:rFonts w:cs="Arial"/>
          <w:sz w:val="18"/>
          <w:szCs w:val="18"/>
        </w:rPr>
      </w:pPr>
      <w:proofErr w:type="spellStart"/>
      <w:r w:rsidRPr="00AB3F8D">
        <w:rPr>
          <w:rFonts w:cs="Arial"/>
          <w:color w:val="212121"/>
          <w:sz w:val="18"/>
          <w:szCs w:val="18"/>
          <w:shd w:val="clear" w:color="auto" w:fill="FFFFFF"/>
        </w:rPr>
        <w:t>Costescu</w:t>
      </w:r>
      <w:proofErr w:type="spellEnd"/>
      <w:r w:rsidRPr="00AB3F8D">
        <w:rPr>
          <w:rFonts w:cs="Arial"/>
          <w:color w:val="212121"/>
          <w:sz w:val="18"/>
          <w:szCs w:val="18"/>
          <w:shd w:val="clear" w:color="auto" w:fill="FFFFFF"/>
        </w:rPr>
        <w:t xml:space="preserve">, C., </w:t>
      </w:r>
      <w:proofErr w:type="spellStart"/>
      <w:r w:rsidRPr="00AB3F8D">
        <w:rPr>
          <w:rFonts w:cs="Arial"/>
          <w:color w:val="212121"/>
          <w:sz w:val="18"/>
          <w:szCs w:val="18"/>
          <w:shd w:val="clear" w:color="auto" w:fill="FFFFFF"/>
        </w:rPr>
        <w:t>Șogor</w:t>
      </w:r>
      <w:proofErr w:type="spellEnd"/>
      <w:r w:rsidRPr="00AB3F8D">
        <w:rPr>
          <w:rFonts w:cs="Arial"/>
          <w:color w:val="212121"/>
          <w:sz w:val="18"/>
          <w:szCs w:val="18"/>
          <w:shd w:val="clear" w:color="auto" w:fill="FFFFFF"/>
        </w:rPr>
        <w:t xml:space="preserve">, M., Thill, S., &amp; </w:t>
      </w:r>
      <w:proofErr w:type="spellStart"/>
      <w:r w:rsidRPr="00AB3F8D">
        <w:rPr>
          <w:rFonts w:cs="Arial"/>
          <w:color w:val="212121"/>
          <w:sz w:val="18"/>
          <w:szCs w:val="18"/>
          <w:shd w:val="clear" w:color="auto" w:fill="FFFFFF"/>
        </w:rPr>
        <w:t>Roșan</w:t>
      </w:r>
      <w:proofErr w:type="spellEnd"/>
      <w:r w:rsidRPr="00AB3F8D">
        <w:rPr>
          <w:rFonts w:cs="Arial"/>
          <w:color w:val="212121"/>
          <w:sz w:val="18"/>
          <w:szCs w:val="18"/>
          <w:shd w:val="clear" w:color="auto" w:fill="FFFFFF"/>
        </w:rPr>
        <w:t>, A. (2021). Emotional Dysregulation in Preschoolers with Autism Spectrum Disorder-A Sample of Romanian Children. </w:t>
      </w:r>
      <w:r w:rsidRPr="00AB3F8D">
        <w:rPr>
          <w:rFonts w:cs="Arial"/>
          <w:i/>
          <w:iCs/>
          <w:color w:val="212121"/>
          <w:sz w:val="18"/>
          <w:szCs w:val="18"/>
          <w:shd w:val="clear" w:color="auto" w:fill="FFFFFF"/>
        </w:rPr>
        <w:t>International journal of environmental research and public health</w:t>
      </w:r>
      <w:r w:rsidRPr="00AB3F8D">
        <w:rPr>
          <w:rFonts w:cs="Arial"/>
          <w:color w:val="212121"/>
          <w:sz w:val="18"/>
          <w:szCs w:val="18"/>
          <w:shd w:val="clear" w:color="auto" w:fill="FFFFFF"/>
        </w:rPr>
        <w:t>, </w:t>
      </w:r>
      <w:r w:rsidRPr="00AB3F8D">
        <w:rPr>
          <w:rFonts w:cs="Arial"/>
          <w:i/>
          <w:iCs/>
          <w:color w:val="212121"/>
          <w:sz w:val="18"/>
          <w:szCs w:val="18"/>
          <w:shd w:val="clear" w:color="auto" w:fill="FFFFFF"/>
        </w:rPr>
        <w:t>18</w:t>
      </w:r>
      <w:r w:rsidRPr="00AB3F8D">
        <w:rPr>
          <w:rFonts w:cs="Arial"/>
          <w:color w:val="212121"/>
          <w:sz w:val="18"/>
          <w:szCs w:val="18"/>
          <w:shd w:val="clear" w:color="auto" w:fill="FFFFFF"/>
        </w:rPr>
        <w:t>(20), 10683. https://doi.org/10.3390/ijerph182010683</w:t>
      </w:r>
    </w:p>
    <w:p w14:paraId="41A125D7" w14:textId="3033F230" w:rsidR="00AB3F8D" w:rsidRPr="00AB3F8D" w:rsidRDefault="00AB3F8D" w:rsidP="00AB3F8D">
      <w:pPr>
        <w:spacing w:line="240" w:lineRule="auto"/>
        <w:rPr>
          <w:rFonts w:cs="Arial"/>
          <w:sz w:val="18"/>
          <w:szCs w:val="18"/>
        </w:rPr>
      </w:pPr>
      <w:proofErr w:type="spellStart"/>
      <w:r w:rsidRPr="00AB3F8D">
        <w:rPr>
          <w:rFonts w:cs="Arial"/>
          <w:color w:val="212121"/>
          <w:sz w:val="18"/>
          <w:szCs w:val="18"/>
          <w:shd w:val="clear" w:color="auto" w:fill="FFFFFF"/>
        </w:rPr>
        <w:lastRenderedPageBreak/>
        <w:t>Nuske</w:t>
      </w:r>
      <w:proofErr w:type="spellEnd"/>
      <w:r w:rsidRPr="00AB3F8D">
        <w:rPr>
          <w:rFonts w:cs="Arial"/>
          <w:color w:val="212121"/>
          <w:sz w:val="18"/>
          <w:szCs w:val="18"/>
          <w:shd w:val="clear" w:color="auto" w:fill="FFFFFF"/>
        </w:rPr>
        <w:t xml:space="preserve">, H. J., Hedley, D., Woollacott, A., Thomson, P., </w:t>
      </w:r>
      <w:proofErr w:type="spellStart"/>
      <w:r w:rsidRPr="00AB3F8D">
        <w:rPr>
          <w:rFonts w:cs="Arial"/>
          <w:color w:val="212121"/>
          <w:sz w:val="18"/>
          <w:szCs w:val="18"/>
          <w:shd w:val="clear" w:color="auto" w:fill="FFFFFF"/>
        </w:rPr>
        <w:t>Macari</w:t>
      </w:r>
      <w:proofErr w:type="spellEnd"/>
      <w:r w:rsidRPr="00AB3F8D">
        <w:rPr>
          <w:rFonts w:cs="Arial"/>
          <w:color w:val="212121"/>
          <w:sz w:val="18"/>
          <w:szCs w:val="18"/>
          <w:shd w:val="clear" w:color="auto" w:fill="FFFFFF"/>
        </w:rPr>
        <w:t>, S., &amp; Dissanayake, C. (2017). Developmental delays in emotion regulation strategies in preschoolers with autism. </w:t>
      </w:r>
      <w:r w:rsidRPr="00AB3F8D">
        <w:rPr>
          <w:rFonts w:cs="Arial"/>
          <w:i/>
          <w:iCs/>
          <w:color w:val="212121"/>
          <w:sz w:val="18"/>
          <w:szCs w:val="18"/>
          <w:shd w:val="clear" w:color="auto" w:fill="FFFFFF"/>
        </w:rPr>
        <w:t xml:space="preserve">Autism </w:t>
      </w:r>
      <w:proofErr w:type="gramStart"/>
      <w:r w:rsidRPr="00AB3F8D">
        <w:rPr>
          <w:rFonts w:cs="Arial"/>
          <w:i/>
          <w:iCs/>
          <w:color w:val="212121"/>
          <w:sz w:val="18"/>
          <w:szCs w:val="18"/>
          <w:shd w:val="clear" w:color="auto" w:fill="FFFFFF"/>
        </w:rPr>
        <w:t>research :</w:t>
      </w:r>
      <w:proofErr w:type="gramEnd"/>
      <w:r w:rsidRPr="00AB3F8D">
        <w:rPr>
          <w:rFonts w:cs="Arial"/>
          <w:i/>
          <w:iCs/>
          <w:color w:val="212121"/>
          <w:sz w:val="18"/>
          <w:szCs w:val="18"/>
          <w:shd w:val="clear" w:color="auto" w:fill="FFFFFF"/>
        </w:rPr>
        <w:t xml:space="preserve"> official journal of the International Society for Autism Research</w:t>
      </w:r>
      <w:r w:rsidRPr="00AB3F8D">
        <w:rPr>
          <w:rFonts w:cs="Arial"/>
          <w:color w:val="212121"/>
          <w:sz w:val="18"/>
          <w:szCs w:val="18"/>
          <w:shd w:val="clear" w:color="auto" w:fill="FFFFFF"/>
        </w:rPr>
        <w:t>, </w:t>
      </w:r>
      <w:r w:rsidRPr="00AB3F8D">
        <w:rPr>
          <w:rFonts w:cs="Arial"/>
          <w:i/>
          <w:iCs/>
          <w:color w:val="212121"/>
          <w:sz w:val="18"/>
          <w:szCs w:val="18"/>
          <w:shd w:val="clear" w:color="auto" w:fill="FFFFFF"/>
        </w:rPr>
        <w:t>10</w:t>
      </w:r>
      <w:r w:rsidRPr="00AB3F8D">
        <w:rPr>
          <w:rFonts w:cs="Arial"/>
          <w:color w:val="212121"/>
          <w:sz w:val="18"/>
          <w:szCs w:val="18"/>
          <w:shd w:val="clear" w:color="auto" w:fill="FFFFFF"/>
        </w:rPr>
        <w:t>(11), 1808–1822. https://doi.org/10.1002/aur.1827</w:t>
      </w:r>
    </w:p>
    <w:p w14:paraId="7F4267AA" w14:textId="039AF120" w:rsidR="000F0992" w:rsidRPr="00AB3F8D" w:rsidRDefault="000F0992" w:rsidP="00AB3F8D">
      <w:pPr>
        <w:spacing w:line="240" w:lineRule="auto"/>
        <w:rPr>
          <w:rFonts w:cs="Arial"/>
          <w:color w:val="212121"/>
          <w:sz w:val="18"/>
          <w:szCs w:val="18"/>
          <w:shd w:val="clear" w:color="auto" w:fill="FFFFFF"/>
        </w:rPr>
      </w:pPr>
      <w:r w:rsidRPr="00AB3F8D">
        <w:rPr>
          <w:rFonts w:cs="Arial"/>
          <w:color w:val="212121"/>
          <w:sz w:val="18"/>
          <w:szCs w:val="18"/>
          <w:shd w:val="clear" w:color="auto" w:fill="FFFFFF"/>
        </w:rPr>
        <w:t>Perry, N. B., &amp; Dollar, J. M. (2021). Measurement of Behavioral Emotion Regulation Strategies in Early Childhood: The Early Emotion Regulation Behavior Questionnaire (EERBQ). </w:t>
      </w:r>
      <w:r w:rsidRPr="00AB3F8D">
        <w:rPr>
          <w:rFonts w:cs="Arial"/>
          <w:i/>
          <w:iCs/>
          <w:color w:val="212121"/>
          <w:sz w:val="18"/>
          <w:szCs w:val="18"/>
          <w:shd w:val="clear" w:color="auto" w:fill="FFFFFF"/>
        </w:rPr>
        <w:t>Children</w:t>
      </w:r>
      <w:r w:rsidRPr="00AB3F8D">
        <w:rPr>
          <w:rFonts w:cs="Arial"/>
          <w:color w:val="212121"/>
          <w:sz w:val="18"/>
          <w:szCs w:val="18"/>
          <w:shd w:val="clear" w:color="auto" w:fill="FFFFFF"/>
        </w:rPr>
        <w:t>, </w:t>
      </w:r>
      <w:r w:rsidRPr="00AB3F8D">
        <w:rPr>
          <w:rFonts w:cs="Arial"/>
          <w:i/>
          <w:iCs/>
          <w:color w:val="212121"/>
          <w:sz w:val="18"/>
          <w:szCs w:val="18"/>
          <w:shd w:val="clear" w:color="auto" w:fill="FFFFFF"/>
        </w:rPr>
        <w:t>8</w:t>
      </w:r>
      <w:r w:rsidRPr="00AB3F8D">
        <w:rPr>
          <w:rFonts w:cs="Arial"/>
          <w:color w:val="212121"/>
          <w:sz w:val="18"/>
          <w:szCs w:val="18"/>
          <w:shd w:val="clear" w:color="auto" w:fill="FFFFFF"/>
        </w:rPr>
        <w:t xml:space="preserve">(9), 779. </w:t>
      </w:r>
      <w:hyperlink r:id="rId7" w:history="1">
        <w:r w:rsidRPr="00AB3F8D">
          <w:rPr>
            <w:rStyle w:val="Hyperlink"/>
            <w:rFonts w:cs="Arial"/>
            <w:sz w:val="18"/>
            <w:szCs w:val="18"/>
            <w:shd w:val="clear" w:color="auto" w:fill="FFFFFF"/>
          </w:rPr>
          <w:t>https://doi.org/10.3390/children8090779</w:t>
        </w:r>
      </w:hyperlink>
      <w:r w:rsidRPr="00AB3F8D">
        <w:rPr>
          <w:rFonts w:cs="Arial"/>
          <w:color w:val="212121"/>
          <w:sz w:val="18"/>
          <w:szCs w:val="18"/>
          <w:shd w:val="clear" w:color="auto" w:fill="FFFFFF"/>
        </w:rPr>
        <w:t xml:space="preserve"> </w:t>
      </w:r>
      <w:r w:rsidR="00AB3F8D" w:rsidRPr="00AB3F8D">
        <w:rPr>
          <w:rFonts w:cs="Arial"/>
          <w:color w:val="212121"/>
          <w:sz w:val="18"/>
          <w:szCs w:val="18"/>
          <w:shd w:val="clear" w:color="auto" w:fill="FFFFFF"/>
        </w:rPr>
        <w:t xml:space="preserve"> </w:t>
      </w:r>
    </w:p>
    <w:p w14:paraId="6A2112B1" w14:textId="64FCB10D" w:rsidR="00AB3F8D" w:rsidRPr="00AB3F8D" w:rsidRDefault="00AB3F8D" w:rsidP="00AB3F8D">
      <w:pPr>
        <w:spacing w:line="240" w:lineRule="auto"/>
        <w:rPr>
          <w:rFonts w:cs="Arial"/>
          <w:color w:val="212121"/>
          <w:sz w:val="18"/>
          <w:szCs w:val="18"/>
          <w:shd w:val="clear" w:color="auto" w:fill="FFFFFF"/>
        </w:rPr>
      </w:pPr>
      <w:proofErr w:type="spellStart"/>
      <w:r w:rsidRPr="00AB3F8D">
        <w:rPr>
          <w:rFonts w:cs="Arial"/>
          <w:color w:val="212121"/>
          <w:sz w:val="18"/>
          <w:szCs w:val="18"/>
          <w:shd w:val="clear" w:color="auto" w:fill="FFFFFF"/>
        </w:rPr>
        <w:t>Rossow</w:t>
      </w:r>
      <w:proofErr w:type="spellEnd"/>
      <w:r w:rsidRPr="00AB3F8D">
        <w:rPr>
          <w:rFonts w:cs="Arial"/>
          <w:color w:val="212121"/>
          <w:sz w:val="18"/>
          <w:szCs w:val="18"/>
          <w:shd w:val="clear" w:color="auto" w:fill="FFFFFF"/>
        </w:rPr>
        <w:t xml:space="preserve">, T., MacLennan, K., &amp; </w:t>
      </w:r>
      <w:proofErr w:type="spellStart"/>
      <w:r w:rsidRPr="00AB3F8D">
        <w:rPr>
          <w:rFonts w:cs="Arial"/>
          <w:color w:val="212121"/>
          <w:sz w:val="18"/>
          <w:szCs w:val="18"/>
          <w:shd w:val="clear" w:color="auto" w:fill="FFFFFF"/>
        </w:rPr>
        <w:t>Tavassoli</w:t>
      </w:r>
      <w:proofErr w:type="spellEnd"/>
      <w:r w:rsidRPr="00AB3F8D">
        <w:rPr>
          <w:rFonts w:cs="Arial"/>
          <w:color w:val="212121"/>
          <w:sz w:val="18"/>
          <w:szCs w:val="18"/>
          <w:shd w:val="clear" w:color="auto" w:fill="FFFFFF"/>
        </w:rPr>
        <w:t>, T. (2021). The relationship between sensory reactivity differences and mental health symptoms in preschool-age autistic children. </w:t>
      </w:r>
      <w:r w:rsidRPr="00AB3F8D">
        <w:rPr>
          <w:rFonts w:cs="Arial"/>
          <w:i/>
          <w:iCs/>
          <w:color w:val="212121"/>
          <w:sz w:val="18"/>
          <w:szCs w:val="18"/>
          <w:shd w:val="clear" w:color="auto" w:fill="FFFFFF"/>
        </w:rPr>
        <w:t xml:space="preserve">Autism </w:t>
      </w:r>
      <w:proofErr w:type="gramStart"/>
      <w:r w:rsidRPr="00AB3F8D">
        <w:rPr>
          <w:rFonts w:cs="Arial"/>
          <w:i/>
          <w:iCs/>
          <w:color w:val="212121"/>
          <w:sz w:val="18"/>
          <w:szCs w:val="18"/>
          <w:shd w:val="clear" w:color="auto" w:fill="FFFFFF"/>
        </w:rPr>
        <w:t>research :</w:t>
      </w:r>
      <w:proofErr w:type="gramEnd"/>
      <w:r w:rsidRPr="00AB3F8D">
        <w:rPr>
          <w:rFonts w:cs="Arial"/>
          <w:i/>
          <w:iCs/>
          <w:color w:val="212121"/>
          <w:sz w:val="18"/>
          <w:szCs w:val="18"/>
          <w:shd w:val="clear" w:color="auto" w:fill="FFFFFF"/>
        </w:rPr>
        <w:t xml:space="preserve"> official journal of the International Society for Autism Research</w:t>
      </w:r>
      <w:r w:rsidRPr="00AB3F8D">
        <w:rPr>
          <w:rFonts w:cs="Arial"/>
          <w:color w:val="212121"/>
          <w:sz w:val="18"/>
          <w:szCs w:val="18"/>
          <w:shd w:val="clear" w:color="auto" w:fill="FFFFFF"/>
        </w:rPr>
        <w:t>, </w:t>
      </w:r>
      <w:r w:rsidRPr="00AB3F8D">
        <w:rPr>
          <w:rFonts w:cs="Arial"/>
          <w:i/>
          <w:iCs/>
          <w:color w:val="212121"/>
          <w:sz w:val="18"/>
          <w:szCs w:val="18"/>
          <w:shd w:val="clear" w:color="auto" w:fill="FFFFFF"/>
        </w:rPr>
        <w:t>14</w:t>
      </w:r>
      <w:r w:rsidRPr="00AB3F8D">
        <w:rPr>
          <w:rFonts w:cs="Arial"/>
          <w:color w:val="212121"/>
          <w:sz w:val="18"/>
          <w:szCs w:val="18"/>
          <w:shd w:val="clear" w:color="auto" w:fill="FFFFFF"/>
        </w:rPr>
        <w:t>(8), 1645–1657. https://doi.org/10.1002/aur.2525</w:t>
      </w:r>
    </w:p>
    <w:p w14:paraId="0D8C4DA7" w14:textId="0D67F240" w:rsidR="000F0992" w:rsidRPr="00AB3F8D" w:rsidRDefault="000F0992" w:rsidP="00AB3F8D">
      <w:pPr>
        <w:spacing w:line="240" w:lineRule="auto"/>
        <w:rPr>
          <w:rFonts w:cs="Arial"/>
          <w:color w:val="212121"/>
          <w:sz w:val="18"/>
          <w:szCs w:val="18"/>
          <w:shd w:val="clear" w:color="auto" w:fill="FFFFFF"/>
        </w:rPr>
      </w:pPr>
      <w:r w:rsidRPr="00AB3F8D">
        <w:rPr>
          <w:rFonts w:cs="Arial"/>
          <w:color w:val="212121"/>
          <w:sz w:val="18"/>
          <w:szCs w:val="18"/>
          <w:shd w:val="clear" w:color="auto" w:fill="FFFFFF"/>
        </w:rPr>
        <w:t xml:space="preserve">Samson, A. C., Phillips, J. M., Parker, K. J., Shah, S., Gross, J. J., &amp; </w:t>
      </w:r>
      <w:proofErr w:type="spellStart"/>
      <w:r w:rsidRPr="00AB3F8D">
        <w:rPr>
          <w:rFonts w:cs="Arial"/>
          <w:color w:val="212121"/>
          <w:sz w:val="18"/>
          <w:szCs w:val="18"/>
          <w:shd w:val="clear" w:color="auto" w:fill="FFFFFF"/>
        </w:rPr>
        <w:t>Hardan</w:t>
      </w:r>
      <w:proofErr w:type="spellEnd"/>
      <w:r w:rsidRPr="00AB3F8D">
        <w:rPr>
          <w:rFonts w:cs="Arial"/>
          <w:color w:val="212121"/>
          <w:sz w:val="18"/>
          <w:szCs w:val="18"/>
          <w:shd w:val="clear" w:color="auto" w:fill="FFFFFF"/>
        </w:rPr>
        <w:t>, A. Y. (2014). Emotion dysregulation and the core features of autism spectrum disorder. </w:t>
      </w:r>
      <w:r w:rsidRPr="00AB3F8D">
        <w:rPr>
          <w:rFonts w:cs="Arial"/>
          <w:i/>
          <w:iCs/>
          <w:color w:val="212121"/>
          <w:sz w:val="18"/>
          <w:szCs w:val="18"/>
          <w:shd w:val="clear" w:color="auto" w:fill="FFFFFF"/>
        </w:rPr>
        <w:t>Journal of autism and developmental disorders</w:t>
      </w:r>
      <w:r w:rsidRPr="00AB3F8D">
        <w:rPr>
          <w:rFonts w:cs="Arial"/>
          <w:color w:val="212121"/>
          <w:sz w:val="18"/>
          <w:szCs w:val="18"/>
          <w:shd w:val="clear" w:color="auto" w:fill="FFFFFF"/>
        </w:rPr>
        <w:t>, </w:t>
      </w:r>
      <w:r w:rsidRPr="00AB3F8D">
        <w:rPr>
          <w:rFonts w:cs="Arial"/>
          <w:i/>
          <w:iCs/>
          <w:color w:val="212121"/>
          <w:sz w:val="18"/>
          <w:szCs w:val="18"/>
          <w:shd w:val="clear" w:color="auto" w:fill="FFFFFF"/>
        </w:rPr>
        <w:t>44</w:t>
      </w:r>
      <w:r w:rsidRPr="00AB3F8D">
        <w:rPr>
          <w:rFonts w:cs="Arial"/>
          <w:color w:val="212121"/>
          <w:sz w:val="18"/>
          <w:szCs w:val="18"/>
          <w:shd w:val="clear" w:color="auto" w:fill="FFFFFF"/>
        </w:rPr>
        <w:t xml:space="preserve">(7), 1766–1772. </w:t>
      </w:r>
      <w:hyperlink r:id="rId8" w:history="1">
        <w:r w:rsidRPr="00AB3F8D">
          <w:rPr>
            <w:rStyle w:val="Hyperlink"/>
            <w:rFonts w:cs="Arial"/>
            <w:sz w:val="18"/>
            <w:szCs w:val="18"/>
            <w:shd w:val="clear" w:color="auto" w:fill="FFFFFF"/>
          </w:rPr>
          <w:t>https://doi.org/10.1007/s10803-013-2022-5</w:t>
        </w:r>
      </w:hyperlink>
      <w:r w:rsidRPr="00AB3F8D">
        <w:rPr>
          <w:rFonts w:cs="Arial"/>
          <w:color w:val="212121"/>
          <w:sz w:val="18"/>
          <w:szCs w:val="18"/>
          <w:shd w:val="clear" w:color="auto" w:fill="FFFFFF"/>
        </w:rPr>
        <w:t xml:space="preserve"> </w:t>
      </w:r>
      <w:r w:rsidR="00AB3F8D" w:rsidRPr="00AB3F8D">
        <w:rPr>
          <w:rFonts w:cs="Arial"/>
          <w:color w:val="212121"/>
          <w:sz w:val="18"/>
          <w:szCs w:val="18"/>
          <w:shd w:val="clear" w:color="auto" w:fill="FFFFFF"/>
        </w:rPr>
        <w:t xml:space="preserve"> </w:t>
      </w:r>
    </w:p>
    <w:p w14:paraId="67C53A7E" w14:textId="7319E9BD" w:rsidR="00AB3F8D" w:rsidRPr="00AB3F8D" w:rsidRDefault="00AB3F8D" w:rsidP="00AB3F8D">
      <w:pPr>
        <w:spacing w:line="240" w:lineRule="auto"/>
        <w:rPr>
          <w:rFonts w:cs="Arial"/>
          <w:color w:val="212121"/>
          <w:sz w:val="18"/>
          <w:szCs w:val="18"/>
          <w:shd w:val="clear" w:color="auto" w:fill="FFFFFF"/>
        </w:rPr>
      </w:pPr>
      <w:r w:rsidRPr="00AB3F8D">
        <w:rPr>
          <w:rFonts w:cs="Arial"/>
          <w:color w:val="212121"/>
          <w:sz w:val="18"/>
          <w:szCs w:val="18"/>
          <w:shd w:val="clear" w:color="auto" w:fill="FFFFFF"/>
        </w:rPr>
        <w:t>Sung, Y. S., Lin, C. Y., Chu, S. Y., &amp; Lin, L. Y. (2024). Emotion Dysregulation Mediates the Relationship Between Sensory Processing and Behavior Problems in Young Children with Autism Spectrum Disorder: A Preliminary Study. </w:t>
      </w:r>
      <w:r w:rsidRPr="00AB3F8D">
        <w:rPr>
          <w:rFonts w:cs="Arial"/>
          <w:i/>
          <w:iCs/>
          <w:color w:val="212121"/>
          <w:sz w:val="18"/>
          <w:szCs w:val="18"/>
          <w:shd w:val="clear" w:color="auto" w:fill="FFFFFF"/>
        </w:rPr>
        <w:t>Journal of autism and developmental disorders</w:t>
      </w:r>
      <w:r w:rsidRPr="00AB3F8D">
        <w:rPr>
          <w:rFonts w:cs="Arial"/>
          <w:color w:val="212121"/>
          <w:sz w:val="18"/>
          <w:szCs w:val="18"/>
          <w:shd w:val="clear" w:color="auto" w:fill="FFFFFF"/>
        </w:rPr>
        <w:t>, </w:t>
      </w:r>
      <w:r w:rsidRPr="00AB3F8D">
        <w:rPr>
          <w:rFonts w:cs="Arial"/>
          <w:i/>
          <w:iCs/>
          <w:color w:val="212121"/>
          <w:sz w:val="18"/>
          <w:szCs w:val="18"/>
          <w:shd w:val="clear" w:color="auto" w:fill="FFFFFF"/>
        </w:rPr>
        <w:t>54</w:t>
      </w:r>
      <w:r w:rsidRPr="00AB3F8D">
        <w:rPr>
          <w:rFonts w:cs="Arial"/>
          <w:color w:val="212121"/>
          <w:sz w:val="18"/>
          <w:szCs w:val="18"/>
          <w:shd w:val="clear" w:color="auto" w:fill="FFFFFF"/>
        </w:rPr>
        <w:t>(2), 738–748. https://doi.org/10.1007/s10803-022-05839-x</w:t>
      </w:r>
    </w:p>
    <w:p w14:paraId="4EA98EB4" w14:textId="311284CD" w:rsidR="000F0992" w:rsidRDefault="000F0992" w:rsidP="00AB3F8D">
      <w:pPr>
        <w:spacing w:line="240" w:lineRule="auto"/>
        <w:rPr>
          <w:rFonts w:cs="Arial"/>
          <w:color w:val="212121"/>
          <w:sz w:val="18"/>
          <w:szCs w:val="18"/>
          <w:shd w:val="clear" w:color="auto" w:fill="FFFFFF"/>
        </w:rPr>
      </w:pPr>
      <w:r w:rsidRPr="00AB3F8D">
        <w:rPr>
          <w:rFonts w:cs="Arial"/>
          <w:color w:val="212121"/>
          <w:sz w:val="18"/>
          <w:szCs w:val="18"/>
          <w:shd w:val="clear" w:color="auto" w:fill="FFFFFF"/>
        </w:rPr>
        <w:t xml:space="preserve">Vasa, R. A., </w:t>
      </w:r>
      <w:proofErr w:type="spellStart"/>
      <w:r w:rsidRPr="00AB3F8D">
        <w:rPr>
          <w:rFonts w:cs="Arial"/>
          <w:color w:val="212121"/>
          <w:sz w:val="18"/>
          <w:szCs w:val="18"/>
          <w:shd w:val="clear" w:color="auto" w:fill="FFFFFF"/>
        </w:rPr>
        <w:t>Kreiser</w:t>
      </w:r>
      <w:proofErr w:type="spellEnd"/>
      <w:r w:rsidRPr="00AB3F8D">
        <w:rPr>
          <w:rFonts w:cs="Arial"/>
          <w:color w:val="212121"/>
          <w:sz w:val="18"/>
          <w:szCs w:val="18"/>
          <w:shd w:val="clear" w:color="auto" w:fill="FFFFFF"/>
        </w:rPr>
        <w:t xml:space="preserve">, N. L., Keefer, A., Singh, V., &amp; </w:t>
      </w:r>
      <w:proofErr w:type="spellStart"/>
      <w:r w:rsidRPr="00AB3F8D">
        <w:rPr>
          <w:rFonts w:cs="Arial"/>
          <w:color w:val="212121"/>
          <w:sz w:val="18"/>
          <w:szCs w:val="18"/>
          <w:shd w:val="clear" w:color="auto" w:fill="FFFFFF"/>
        </w:rPr>
        <w:t>Mostofsky</w:t>
      </w:r>
      <w:proofErr w:type="spellEnd"/>
      <w:r w:rsidRPr="00AB3F8D">
        <w:rPr>
          <w:rFonts w:cs="Arial"/>
          <w:color w:val="212121"/>
          <w:sz w:val="18"/>
          <w:szCs w:val="18"/>
          <w:shd w:val="clear" w:color="auto" w:fill="FFFFFF"/>
        </w:rPr>
        <w:t>, S. H. (2018). Relationships between autism spectrum disorder and intolerance of uncertainty. </w:t>
      </w:r>
      <w:r w:rsidRPr="00AB3F8D">
        <w:rPr>
          <w:rFonts w:cs="Arial"/>
          <w:i/>
          <w:iCs/>
          <w:color w:val="212121"/>
          <w:sz w:val="18"/>
          <w:szCs w:val="18"/>
          <w:shd w:val="clear" w:color="auto" w:fill="FFFFFF"/>
        </w:rPr>
        <w:t xml:space="preserve">Autism </w:t>
      </w:r>
      <w:proofErr w:type="gramStart"/>
      <w:r w:rsidRPr="00AB3F8D">
        <w:rPr>
          <w:rFonts w:cs="Arial"/>
          <w:i/>
          <w:iCs/>
          <w:color w:val="212121"/>
          <w:sz w:val="18"/>
          <w:szCs w:val="18"/>
          <w:shd w:val="clear" w:color="auto" w:fill="FFFFFF"/>
        </w:rPr>
        <w:t>research :</w:t>
      </w:r>
      <w:proofErr w:type="gramEnd"/>
      <w:r w:rsidRPr="00AB3F8D">
        <w:rPr>
          <w:rFonts w:cs="Arial"/>
          <w:i/>
          <w:iCs/>
          <w:color w:val="212121"/>
          <w:sz w:val="18"/>
          <w:szCs w:val="18"/>
          <w:shd w:val="clear" w:color="auto" w:fill="FFFFFF"/>
        </w:rPr>
        <w:t xml:space="preserve"> official journal of the International Society for Autism Research</w:t>
      </w:r>
      <w:r w:rsidRPr="00AB3F8D">
        <w:rPr>
          <w:rFonts w:cs="Arial"/>
          <w:color w:val="212121"/>
          <w:sz w:val="18"/>
          <w:szCs w:val="18"/>
          <w:shd w:val="clear" w:color="auto" w:fill="FFFFFF"/>
        </w:rPr>
        <w:t>, </w:t>
      </w:r>
      <w:r w:rsidRPr="00AB3F8D">
        <w:rPr>
          <w:rFonts w:cs="Arial"/>
          <w:i/>
          <w:iCs/>
          <w:color w:val="212121"/>
          <w:sz w:val="18"/>
          <w:szCs w:val="18"/>
          <w:shd w:val="clear" w:color="auto" w:fill="FFFFFF"/>
        </w:rPr>
        <w:t>11</w:t>
      </w:r>
      <w:r w:rsidRPr="00AB3F8D">
        <w:rPr>
          <w:rFonts w:cs="Arial"/>
          <w:color w:val="212121"/>
          <w:sz w:val="18"/>
          <w:szCs w:val="18"/>
          <w:shd w:val="clear" w:color="auto" w:fill="FFFFFF"/>
        </w:rPr>
        <w:t xml:space="preserve">(4), 636–644. </w:t>
      </w:r>
      <w:hyperlink r:id="rId9" w:history="1">
        <w:r w:rsidR="00AB3F8D" w:rsidRPr="005B5D1C">
          <w:rPr>
            <w:rStyle w:val="Hyperlink"/>
            <w:rFonts w:cs="Arial"/>
            <w:sz w:val="18"/>
            <w:szCs w:val="18"/>
            <w:shd w:val="clear" w:color="auto" w:fill="FFFFFF"/>
          </w:rPr>
          <w:t>https://doi.org/10.1002/aur.1916</w:t>
        </w:r>
      </w:hyperlink>
      <w:r w:rsidR="00AB3F8D">
        <w:rPr>
          <w:rFonts w:cs="Arial"/>
          <w:color w:val="212121"/>
          <w:sz w:val="18"/>
          <w:szCs w:val="18"/>
          <w:shd w:val="clear" w:color="auto" w:fill="FFFFFF"/>
        </w:rPr>
        <w:t xml:space="preserve"> </w:t>
      </w:r>
    </w:p>
    <w:p w14:paraId="2E7D868A" w14:textId="209F1C59" w:rsidR="00AB3F8D" w:rsidRDefault="00AB3F8D" w:rsidP="00AB3F8D">
      <w:pPr>
        <w:spacing w:line="240" w:lineRule="auto"/>
        <w:rPr>
          <w:rFonts w:cs="Arial"/>
          <w:sz w:val="18"/>
          <w:szCs w:val="18"/>
        </w:rPr>
      </w:pPr>
    </w:p>
    <w:p w14:paraId="130F4F5D" w14:textId="77777777" w:rsidR="00AB3F8D" w:rsidRPr="00AB3F8D" w:rsidRDefault="00AB3F8D" w:rsidP="00AB3F8D">
      <w:pPr>
        <w:spacing w:line="240" w:lineRule="auto"/>
        <w:rPr>
          <w:rFonts w:cs="Arial"/>
          <w:sz w:val="18"/>
          <w:szCs w:val="18"/>
        </w:rPr>
      </w:pPr>
    </w:p>
    <w:p w14:paraId="6F13206B" w14:textId="66C8F372" w:rsidR="0064135E" w:rsidRPr="00163A52" w:rsidRDefault="0064135E" w:rsidP="0064135E">
      <w:pPr>
        <w:jc w:val="center"/>
        <w:rPr>
          <w:b/>
          <w:bCs/>
        </w:rPr>
      </w:pPr>
      <w:r w:rsidRPr="00163A52">
        <w:rPr>
          <w:b/>
          <w:bCs/>
        </w:rPr>
        <w:t xml:space="preserve">Paper </w:t>
      </w:r>
      <w:r>
        <w:rPr>
          <w:b/>
          <w:bCs/>
        </w:rPr>
        <w:t>2</w:t>
      </w:r>
      <w:r w:rsidRPr="00163A52">
        <w:rPr>
          <w:b/>
          <w:bCs/>
        </w:rPr>
        <w:t xml:space="preserve"> of </w:t>
      </w:r>
      <w:r>
        <w:rPr>
          <w:b/>
          <w:bCs/>
        </w:rPr>
        <w:t>4</w:t>
      </w:r>
    </w:p>
    <w:p w14:paraId="7563A856" w14:textId="77777777" w:rsidR="00AB3F8D" w:rsidRDefault="0064135E" w:rsidP="00AB3F8D">
      <w:pPr>
        <w:rPr>
          <w:rFonts w:asciiTheme="minorHAnsi" w:hAnsiTheme="minorHAnsi"/>
        </w:rPr>
      </w:pPr>
      <w:r w:rsidRPr="002A64F0">
        <w:rPr>
          <w:b/>
          <w:bCs/>
        </w:rPr>
        <w:t>Paper Title</w:t>
      </w:r>
      <w:r>
        <w:t xml:space="preserve">: </w:t>
      </w:r>
      <w:r w:rsidR="00AB3F8D">
        <w:t>Parent and Child Sensory Reactivity Independently Predict Behavior Problems in Toddlerhood</w:t>
      </w:r>
    </w:p>
    <w:p w14:paraId="74A51CF7" w14:textId="6A9BE939" w:rsidR="0064135E" w:rsidRDefault="0064135E" w:rsidP="0064135E">
      <w:r w:rsidRPr="002A64F0">
        <w:rPr>
          <w:b/>
          <w:bCs/>
        </w:rPr>
        <w:t>Authors</w:t>
      </w:r>
      <w:r>
        <w:t>:</w:t>
      </w:r>
      <w:r w:rsidR="00AB3F8D">
        <w:t xml:space="preserve"> Emily Campi </w:t>
      </w:r>
      <w:r w:rsidR="002A64F0">
        <w:rPr>
          <w:rStyle w:val="FootnoteReference"/>
        </w:rPr>
        <w:footnoteReference w:id="2"/>
      </w:r>
      <w:r w:rsidR="00AB3F8D">
        <w:t>, Laura Glynn</w:t>
      </w:r>
      <w:r w:rsidR="00AB3F8D" w:rsidRPr="00AB3F8D">
        <w:rPr>
          <w:vertAlign w:val="superscript"/>
        </w:rPr>
        <w:t>2</w:t>
      </w:r>
    </w:p>
    <w:p w14:paraId="01EEB872" w14:textId="77777777" w:rsidR="00AB3F8D" w:rsidRDefault="00AB3F8D" w:rsidP="00AB3F8D">
      <w:pPr>
        <w:rPr>
          <w:rFonts w:asciiTheme="minorHAnsi" w:hAnsiTheme="minorHAnsi"/>
        </w:rPr>
      </w:pPr>
      <w:r>
        <w:rPr>
          <w:b/>
          <w:bCs/>
        </w:rPr>
        <w:t xml:space="preserve">Introduction: </w:t>
      </w:r>
      <w:r>
        <w:t xml:space="preserve">Internalizing and externalizing behavior problems have significant influence on children’s meaningful and effective engagement in daily activities, especially in the classroom (Olivier et al., 2020). Predictors of behavior problems include early parenting as well as child sensory reactivity (Dean et al., 2018; </w:t>
      </w:r>
      <w:proofErr w:type="spellStart"/>
      <w:r>
        <w:t>Kurasawa</w:t>
      </w:r>
      <w:proofErr w:type="spellEnd"/>
      <w:r>
        <w:t xml:space="preserve"> et al., 2024; Méndez Leal et al., 2023; Rose et al., 2018; Tseng et al., 2011). Despite heritability of sensory reactivity (</w:t>
      </w:r>
      <w:proofErr w:type="spellStart"/>
      <w:r>
        <w:t>Missitzi</w:t>
      </w:r>
      <w:proofErr w:type="spellEnd"/>
      <w:r>
        <w:t xml:space="preserve"> et al., 2018; Schneider et al., 2016) and the high frequency and intensity of sensory input involved in parent-child interactions (</w:t>
      </w:r>
      <w:proofErr w:type="spellStart"/>
      <w:r>
        <w:t>Hugill</w:t>
      </w:r>
      <w:proofErr w:type="spellEnd"/>
      <w:r>
        <w:t>, 2015; O’Brien &amp; Lynch, 2011), little is known about the contributions of parental sensory reactivity to risk for child behavior problems. The purpose of this investigation was to examine the associations between parent and child sensory reactivity and child internalizing and externalizing behavior in a community sample.</w:t>
      </w:r>
    </w:p>
    <w:p w14:paraId="3E26A948" w14:textId="77777777" w:rsidR="00AB3F8D" w:rsidRDefault="00AB3F8D" w:rsidP="00AB3F8D">
      <w:r>
        <w:rPr>
          <w:b/>
          <w:bCs/>
        </w:rPr>
        <w:t xml:space="preserve">Method: </w:t>
      </w:r>
      <w:r>
        <w:t xml:space="preserve">Participants were </w:t>
      </w:r>
      <w:proofErr w:type="gramStart"/>
      <w:r>
        <w:t>23-28 month-old</w:t>
      </w:r>
      <w:proofErr w:type="gramEnd"/>
      <w:r>
        <w:t xml:space="preserve"> toddlers (N = 59; </w:t>
      </w:r>
      <w:r>
        <w:rPr>
          <w:i/>
          <w:iCs/>
        </w:rPr>
        <w:t>M</w:t>
      </w:r>
      <w:r>
        <w:rPr>
          <w:i/>
          <w:iCs/>
          <w:vertAlign w:val="subscript"/>
        </w:rPr>
        <w:t>age</w:t>
      </w:r>
      <w:r>
        <w:rPr>
          <w:i/>
          <w:iCs/>
        </w:rPr>
        <w:t xml:space="preserve"> </w:t>
      </w:r>
      <w:r>
        <w:t xml:space="preserve">= 24.1 months, </w:t>
      </w:r>
      <w:r>
        <w:rPr>
          <w:i/>
          <w:iCs/>
        </w:rPr>
        <w:t xml:space="preserve">SD </w:t>
      </w:r>
      <w:r>
        <w:t xml:space="preserve">= 0.8) and their Spanish- or English-speaking mothers (39.0% with bachelor’s or greater education) enrolled in an ongoing longitudinal study of early life adversity and psychopathology. Recruitment occurred through a large network of pediatric primary care clinics in Southern California, and the study sample reflects the racial and ethnic (40.7% of mothers and 45.8% of children Latino/a) diversity of this region. Maternal sensory reactivity was measured using the Infant/Toddler Caregiver </w:t>
      </w:r>
      <w:r>
        <w:lastRenderedPageBreak/>
        <w:t>Self-Report form of the Sensory Processing Measure-2</w:t>
      </w:r>
      <w:r>
        <w:rPr>
          <w:vertAlign w:val="superscript"/>
        </w:rPr>
        <w:t>nd</w:t>
      </w:r>
      <w:r>
        <w:t xml:space="preserve"> Edition (SPM-2; Parham et al., 2021) at child age 24 months, child sensory reactivity was measured using the Sensory Experiences Questionnaire, version 2.1 (SEQ; Baranek et al., 2006) at child age 18 months, and child internalizing and externalizing behavior was measured using the Child Behavior Checklist 1.5-5 year form (CBCL; Achenbach &amp; Rescorla, 2000) at child age 24 months. Hierarchical linear regression models were calculated to test the differential predictive utility of parent and child sensory reactivity for child internalizing and externalizing behavior.</w:t>
      </w:r>
    </w:p>
    <w:p w14:paraId="6C390E04" w14:textId="77777777" w:rsidR="00AB3F8D" w:rsidRDefault="00AB3F8D" w:rsidP="00AB3F8D">
      <w:r>
        <w:rPr>
          <w:b/>
          <w:bCs/>
        </w:rPr>
        <w:t xml:space="preserve">Results: </w:t>
      </w:r>
      <w:r>
        <w:t>Maternal and child sensory hypo- and hyperreactivity were moderately correlated, though correlations did not reach statistical significance (</w:t>
      </w:r>
      <w:proofErr w:type="spellStart"/>
      <w:r>
        <w:t>hyporeactivity</w:t>
      </w:r>
      <w:proofErr w:type="spellEnd"/>
      <w:r>
        <w:t xml:space="preserve"> </w:t>
      </w:r>
      <w:r>
        <w:rPr>
          <w:i/>
          <w:iCs/>
        </w:rPr>
        <w:t>r</w:t>
      </w:r>
      <w:r>
        <w:t xml:space="preserve"> = 0.19, </w:t>
      </w:r>
      <w:r>
        <w:rPr>
          <w:i/>
          <w:iCs/>
        </w:rPr>
        <w:t>p</w:t>
      </w:r>
      <w:r>
        <w:t xml:space="preserve"> = 0.14; hyperreactivity </w:t>
      </w:r>
      <w:r>
        <w:rPr>
          <w:i/>
          <w:iCs/>
        </w:rPr>
        <w:t>r</w:t>
      </w:r>
      <w:r>
        <w:t xml:space="preserve"> = 0.20, </w:t>
      </w:r>
      <w:r>
        <w:rPr>
          <w:i/>
          <w:iCs/>
        </w:rPr>
        <w:t>p</w:t>
      </w:r>
      <w:r>
        <w:t xml:space="preserve"> = 0.14). Child sensory hyperreactivity was the most robust predictor of both internalizing (β = 0.37, </w:t>
      </w:r>
      <w:r>
        <w:rPr>
          <w:i/>
          <w:iCs/>
        </w:rPr>
        <w:t>p</w:t>
      </w:r>
      <w:r>
        <w:t xml:space="preserve"> = 0.007) and externalizing (β = 0.55, </w:t>
      </w:r>
      <w:r>
        <w:rPr>
          <w:i/>
          <w:iCs/>
        </w:rPr>
        <w:t>p</w:t>
      </w:r>
      <w:r>
        <w:t xml:space="preserve"> &lt; 0.001) behavior, even after adjusting for parent hypo- and hyperreactivity and child </w:t>
      </w:r>
      <w:proofErr w:type="spellStart"/>
      <w:r>
        <w:t>hyporeactivity</w:t>
      </w:r>
      <w:proofErr w:type="spellEnd"/>
      <w:r>
        <w:t xml:space="preserve">. Parental </w:t>
      </w:r>
      <w:proofErr w:type="spellStart"/>
      <w:r>
        <w:t>hyporeactivity</w:t>
      </w:r>
      <w:proofErr w:type="spellEnd"/>
      <w:r>
        <w:t xml:space="preserve"> also predicted child externalizing behavior (β = 0.28, </w:t>
      </w:r>
      <w:r>
        <w:rPr>
          <w:i/>
          <w:iCs/>
        </w:rPr>
        <w:t>p</w:t>
      </w:r>
      <w:r>
        <w:t xml:space="preserve"> = 0.05) after adjusting for all other sensory reactivity variables. </w:t>
      </w:r>
    </w:p>
    <w:p w14:paraId="63DB9EA5" w14:textId="77777777" w:rsidR="00AB3F8D" w:rsidRDefault="00AB3F8D" w:rsidP="00AB3F8D">
      <w:r>
        <w:rPr>
          <w:b/>
          <w:bCs/>
        </w:rPr>
        <w:t xml:space="preserve">Discussion: </w:t>
      </w:r>
      <w:r>
        <w:t xml:space="preserve">These results demonstrate the importance of considering sensory reactivity in both members of the dyad when examining risk factors for child behavior problems. Parental sensory </w:t>
      </w:r>
      <w:proofErr w:type="spellStart"/>
      <w:r>
        <w:t>hyporeactivity</w:t>
      </w:r>
      <w:proofErr w:type="spellEnd"/>
      <w:r>
        <w:t xml:space="preserve"> could contribute to less responsive parenting, which is a known contributor to behavior problems (Rose et al., 2018). Future research should examine the predictive power of interactions between sensory reactivity patterns in parent and child and consider tailored interventions to improve sensory reactivity at the level of the dyad.</w:t>
      </w:r>
    </w:p>
    <w:p w14:paraId="61BB8FA3" w14:textId="32C215E9" w:rsidR="0064135E" w:rsidRDefault="0064135E" w:rsidP="0064135E">
      <w:r w:rsidRPr="007B5928">
        <w:rPr>
          <w:b/>
          <w:bCs/>
        </w:rPr>
        <w:t>References</w:t>
      </w:r>
      <w:r>
        <w:t xml:space="preserve"> </w:t>
      </w:r>
    </w:p>
    <w:p w14:paraId="37B76EAC" w14:textId="77777777" w:rsidR="00AB3F8D" w:rsidRPr="00AB3F8D" w:rsidRDefault="00AB3F8D" w:rsidP="00AB3F8D">
      <w:pPr>
        <w:spacing w:line="240" w:lineRule="auto"/>
        <w:rPr>
          <w:rFonts w:asciiTheme="minorHAnsi" w:hAnsiTheme="minorHAnsi"/>
          <w:sz w:val="18"/>
          <w:szCs w:val="18"/>
        </w:rPr>
      </w:pPr>
      <w:r w:rsidRPr="00AB3F8D">
        <w:rPr>
          <w:sz w:val="18"/>
          <w:szCs w:val="18"/>
        </w:rPr>
        <w:t xml:space="preserve">Achenbach T. M., &amp; Rescorla L. A. (2000). </w:t>
      </w:r>
      <w:r w:rsidRPr="00AB3F8D">
        <w:rPr>
          <w:i/>
          <w:iCs/>
          <w:sz w:val="18"/>
          <w:szCs w:val="18"/>
        </w:rPr>
        <w:t>Manual for the ASEBA preschool forms and profiles.</w:t>
      </w:r>
      <w:r w:rsidRPr="00AB3F8D">
        <w:rPr>
          <w:sz w:val="18"/>
          <w:szCs w:val="18"/>
        </w:rPr>
        <w:t xml:space="preserve"> University of Vermont, Research Centre For Children, Youth, And Families. Burlington.</w:t>
      </w:r>
    </w:p>
    <w:p w14:paraId="131D83F8" w14:textId="77777777" w:rsidR="00AB3F8D" w:rsidRPr="00AB3F8D" w:rsidRDefault="00AB3F8D" w:rsidP="00AB3F8D">
      <w:pPr>
        <w:spacing w:line="240" w:lineRule="auto"/>
        <w:rPr>
          <w:sz w:val="18"/>
          <w:szCs w:val="18"/>
        </w:rPr>
      </w:pPr>
      <w:r w:rsidRPr="00AB3F8D">
        <w:rPr>
          <w:sz w:val="18"/>
          <w:szCs w:val="18"/>
        </w:rPr>
        <w:t xml:space="preserve">Baranek, G. T., David, F. J., Poe, M. D., Stone, W. L., &amp; Watson, L. R. (2006). Sensory Experiences Questionnaire: discriminating sensory features in young children with autism, developmental delays, and typical development. </w:t>
      </w:r>
      <w:r w:rsidRPr="00AB3F8D">
        <w:rPr>
          <w:i/>
          <w:iCs/>
          <w:sz w:val="18"/>
          <w:szCs w:val="18"/>
        </w:rPr>
        <w:t>Journal of child Psychology and Psychiatry, 47</w:t>
      </w:r>
      <w:r w:rsidRPr="00AB3F8D">
        <w:rPr>
          <w:sz w:val="18"/>
          <w:szCs w:val="18"/>
        </w:rPr>
        <w:t>(6), 591-601.</w:t>
      </w:r>
    </w:p>
    <w:p w14:paraId="6E5C7F82" w14:textId="77777777" w:rsidR="00AB3F8D" w:rsidRPr="00AB3F8D" w:rsidRDefault="00AB3F8D" w:rsidP="00AB3F8D">
      <w:pPr>
        <w:spacing w:line="240" w:lineRule="auto"/>
        <w:rPr>
          <w:sz w:val="18"/>
          <w:szCs w:val="18"/>
        </w:rPr>
      </w:pPr>
      <w:r w:rsidRPr="00AB3F8D">
        <w:rPr>
          <w:sz w:val="18"/>
          <w:szCs w:val="18"/>
        </w:rPr>
        <w:t xml:space="preserve">Dean, E.E., Little, L., </w:t>
      </w:r>
      <w:proofErr w:type="spellStart"/>
      <w:r w:rsidRPr="00AB3F8D">
        <w:rPr>
          <w:sz w:val="18"/>
          <w:szCs w:val="18"/>
        </w:rPr>
        <w:t>Tomchek</w:t>
      </w:r>
      <w:proofErr w:type="spellEnd"/>
      <w:r w:rsidRPr="00AB3F8D">
        <w:rPr>
          <w:sz w:val="18"/>
          <w:szCs w:val="18"/>
        </w:rPr>
        <w:t xml:space="preserve">, S., &amp; Dunn, W. (2018). Sensory processing in the general population: Adaptability, resiliency, and challenging behavior. </w:t>
      </w:r>
      <w:r w:rsidRPr="00AB3F8D">
        <w:rPr>
          <w:i/>
          <w:iCs/>
          <w:sz w:val="18"/>
          <w:szCs w:val="18"/>
        </w:rPr>
        <w:t>American Journal of Occupational Therapy, 72</w:t>
      </w:r>
      <w:r w:rsidRPr="00AB3F8D">
        <w:rPr>
          <w:sz w:val="18"/>
          <w:szCs w:val="18"/>
        </w:rPr>
        <w:t>(1), 7201195060p1-p8.</w:t>
      </w:r>
    </w:p>
    <w:p w14:paraId="6D9483D4" w14:textId="77777777" w:rsidR="00AB3F8D" w:rsidRPr="00AB3F8D" w:rsidRDefault="00AB3F8D" w:rsidP="00AB3F8D">
      <w:pPr>
        <w:spacing w:line="240" w:lineRule="auto"/>
        <w:rPr>
          <w:sz w:val="18"/>
          <w:szCs w:val="18"/>
        </w:rPr>
      </w:pPr>
      <w:proofErr w:type="spellStart"/>
      <w:r w:rsidRPr="00AB3F8D">
        <w:rPr>
          <w:sz w:val="18"/>
          <w:szCs w:val="18"/>
        </w:rPr>
        <w:t>Hugill</w:t>
      </w:r>
      <w:proofErr w:type="spellEnd"/>
      <w:r w:rsidRPr="00AB3F8D">
        <w:rPr>
          <w:sz w:val="18"/>
          <w:szCs w:val="18"/>
        </w:rPr>
        <w:t>, K. (2015). The senses of touch and olfaction in early mother–infant interaction. </w:t>
      </w:r>
      <w:r w:rsidRPr="00AB3F8D">
        <w:rPr>
          <w:i/>
          <w:iCs/>
          <w:sz w:val="18"/>
          <w:szCs w:val="18"/>
        </w:rPr>
        <w:t>Journal of Health Visiting</w:t>
      </w:r>
      <w:r w:rsidRPr="00AB3F8D">
        <w:rPr>
          <w:sz w:val="18"/>
          <w:szCs w:val="18"/>
        </w:rPr>
        <w:t>, </w:t>
      </w:r>
      <w:r w:rsidRPr="00AB3F8D">
        <w:rPr>
          <w:i/>
          <w:iCs/>
          <w:sz w:val="18"/>
          <w:szCs w:val="18"/>
        </w:rPr>
        <w:t>3</w:t>
      </w:r>
      <w:r w:rsidRPr="00AB3F8D">
        <w:rPr>
          <w:sz w:val="18"/>
          <w:szCs w:val="18"/>
        </w:rPr>
        <w:t>(12), 654-658.</w:t>
      </w:r>
    </w:p>
    <w:p w14:paraId="7592418A" w14:textId="77777777" w:rsidR="00AB3F8D" w:rsidRPr="00AB3F8D" w:rsidRDefault="00AB3F8D" w:rsidP="00AB3F8D">
      <w:pPr>
        <w:spacing w:line="240" w:lineRule="auto"/>
        <w:rPr>
          <w:sz w:val="18"/>
          <w:szCs w:val="18"/>
        </w:rPr>
      </w:pPr>
      <w:proofErr w:type="spellStart"/>
      <w:r w:rsidRPr="00AB3F8D">
        <w:rPr>
          <w:sz w:val="18"/>
          <w:szCs w:val="18"/>
        </w:rPr>
        <w:t>Kurasawa</w:t>
      </w:r>
      <w:proofErr w:type="spellEnd"/>
      <w:r w:rsidRPr="00AB3F8D">
        <w:rPr>
          <w:sz w:val="18"/>
          <w:szCs w:val="18"/>
        </w:rPr>
        <w:t xml:space="preserve">, S., Tateyama, K., Iwanaga, R., Kimura, D., Fujita, T., &amp; </w:t>
      </w:r>
      <w:proofErr w:type="spellStart"/>
      <w:r w:rsidRPr="00AB3F8D">
        <w:rPr>
          <w:sz w:val="18"/>
          <w:szCs w:val="18"/>
        </w:rPr>
        <w:t>Tanba</w:t>
      </w:r>
      <w:proofErr w:type="spellEnd"/>
      <w:r w:rsidRPr="00AB3F8D">
        <w:rPr>
          <w:sz w:val="18"/>
          <w:szCs w:val="18"/>
        </w:rPr>
        <w:t xml:space="preserve">, H. (2024). Structural relationships between behavioral problems, sensory processing traits, and sleep among preschoolers. </w:t>
      </w:r>
      <w:r w:rsidRPr="00AB3F8D">
        <w:rPr>
          <w:i/>
          <w:iCs/>
          <w:sz w:val="18"/>
          <w:szCs w:val="18"/>
        </w:rPr>
        <w:t>American Journal of Occupational Therapy, 78</w:t>
      </w:r>
      <w:r w:rsidRPr="00AB3F8D">
        <w:rPr>
          <w:sz w:val="18"/>
          <w:szCs w:val="18"/>
        </w:rPr>
        <w:t>(1), 7801205080.</w:t>
      </w:r>
    </w:p>
    <w:p w14:paraId="06E95022" w14:textId="77777777" w:rsidR="00AB3F8D" w:rsidRPr="00AB3F8D" w:rsidRDefault="00AB3F8D" w:rsidP="00AB3F8D">
      <w:pPr>
        <w:spacing w:line="240" w:lineRule="auto"/>
        <w:rPr>
          <w:sz w:val="18"/>
          <w:szCs w:val="18"/>
        </w:rPr>
      </w:pPr>
      <w:r w:rsidRPr="00AB3F8D">
        <w:rPr>
          <w:sz w:val="18"/>
          <w:szCs w:val="18"/>
        </w:rPr>
        <w:t xml:space="preserve">Méndez Leal, A.S., Alba, L.A., Cummings, K.K., Jung, J., </w:t>
      </w:r>
      <w:proofErr w:type="spellStart"/>
      <w:r w:rsidRPr="00AB3F8D">
        <w:rPr>
          <w:sz w:val="18"/>
          <w:szCs w:val="18"/>
        </w:rPr>
        <w:t>Waizman</w:t>
      </w:r>
      <w:proofErr w:type="spellEnd"/>
      <w:r w:rsidRPr="00AB3F8D">
        <w:rPr>
          <w:sz w:val="18"/>
          <w:szCs w:val="18"/>
        </w:rPr>
        <w:t xml:space="preserve">, Y.H., Moreira, J.F.G., </w:t>
      </w:r>
      <w:proofErr w:type="spellStart"/>
      <w:r w:rsidRPr="00AB3F8D">
        <w:rPr>
          <w:sz w:val="18"/>
          <w:szCs w:val="18"/>
        </w:rPr>
        <w:t>Saragosa</w:t>
      </w:r>
      <w:proofErr w:type="spellEnd"/>
      <w:r w:rsidRPr="00AB3F8D">
        <w:rPr>
          <w:sz w:val="18"/>
          <w:szCs w:val="18"/>
        </w:rPr>
        <w:t xml:space="preserve">-Harris, N.M., </w:t>
      </w:r>
      <w:proofErr w:type="spellStart"/>
      <w:r w:rsidRPr="00AB3F8D">
        <w:rPr>
          <w:sz w:val="18"/>
          <w:szCs w:val="18"/>
        </w:rPr>
        <w:t>Ninova</w:t>
      </w:r>
      <w:proofErr w:type="spellEnd"/>
      <w:r w:rsidRPr="00AB3F8D">
        <w:rPr>
          <w:sz w:val="18"/>
          <w:szCs w:val="18"/>
        </w:rPr>
        <w:t xml:space="preserve">, E., Waterman, J.M., Langley, A.K., Tottenham, N., Silvers, J.A., &amp; Green, S.A. (2023). Sensory processing challenges as a novel link between early caregiving experiences and mental health. </w:t>
      </w:r>
      <w:r w:rsidRPr="00AB3F8D">
        <w:rPr>
          <w:i/>
          <w:iCs/>
          <w:sz w:val="18"/>
          <w:szCs w:val="18"/>
        </w:rPr>
        <w:t>Developmental Psychopathology, 35</w:t>
      </w:r>
      <w:r w:rsidRPr="00AB3F8D">
        <w:rPr>
          <w:sz w:val="18"/>
          <w:szCs w:val="18"/>
        </w:rPr>
        <w:t>(4), 1968-1981.</w:t>
      </w:r>
    </w:p>
    <w:p w14:paraId="3FB3EBB6" w14:textId="77777777" w:rsidR="00AB3F8D" w:rsidRPr="00AB3F8D" w:rsidRDefault="00AB3F8D" w:rsidP="00AB3F8D">
      <w:pPr>
        <w:spacing w:line="240" w:lineRule="auto"/>
        <w:rPr>
          <w:sz w:val="18"/>
          <w:szCs w:val="18"/>
        </w:rPr>
      </w:pPr>
      <w:proofErr w:type="spellStart"/>
      <w:r w:rsidRPr="00AB3F8D">
        <w:rPr>
          <w:sz w:val="18"/>
          <w:szCs w:val="18"/>
        </w:rPr>
        <w:t>Missitzi</w:t>
      </w:r>
      <w:proofErr w:type="spellEnd"/>
      <w:r w:rsidRPr="00AB3F8D">
        <w:rPr>
          <w:sz w:val="18"/>
          <w:szCs w:val="18"/>
        </w:rPr>
        <w:t xml:space="preserve">, J., Geladas, N., </w:t>
      </w:r>
      <w:proofErr w:type="spellStart"/>
      <w:r w:rsidRPr="00AB3F8D">
        <w:rPr>
          <w:sz w:val="18"/>
          <w:szCs w:val="18"/>
        </w:rPr>
        <w:t>Misitzi</w:t>
      </w:r>
      <w:proofErr w:type="spellEnd"/>
      <w:r w:rsidRPr="00AB3F8D">
        <w:rPr>
          <w:sz w:val="18"/>
          <w:szCs w:val="18"/>
        </w:rPr>
        <w:t xml:space="preserve">, A., </w:t>
      </w:r>
      <w:proofErr w:type="spellStart"/>
      <w:r w:rsidRPr="00AB3F8D">
        <w:rPr>
          <w:sz w:val="18"/>
          <w:szCs w:val="18"/>
        </w:rPr>
        <w:t>Misitzis</w:t>
      </w:r>
      <w:proofErr w:type="spellEnd"/>
      <w:r w:rsidRPr="00AB3F8D">
        <w:rPr>
          <w:sz w:val="18"/>
          <w:szCs w:val="18"/>
        </w:rPr>
        <w:t xml:space="preserve">, L., Classen, J., &amp; </w:t>
      </w:r>
      <w:proofErr w:type="spellStart"/>
      <w:r w:rsidRPr="00AB3F8D">
        <w:rPr>
          <w:sz w:val="18"/>
          <w:szCs w:val="18"/>
        </w:rPr>
        <w:t>Klissouras</w:t>
      </w:r>
      <w:proofErr w:type="spellEnd"/>
      <w:r w:rsidRPr="00AB3F8D">
        <w:rPr>
          <w:sz w:val="18"/>
          <w:szCs w:val="18"/>
        </w:rPr>
        <w:t>, V. (2018). Heritability of proprioceptive senses. </w:t>
      </w:r>
      <w:r w:rsidRPr="00AB3F8D">
        <w:rPr>
          <w:i/>
          <w:iCs/>
          <w:sz w:val="18"/>
          <w:szCs w:val="18"/>
        </w:rPr>
        <w:t>Journal of applied physiology</w:t>
      </w:r>
      <w:r w:rsidRPr="00AB3F8D">
        <w:rPr>
          <w:sz w:val="18"/>
          <w:szCs w:val="18"/>
        </w:rPr>
        <w:t>, </w:t>
      </w:r>
      <w:r w:rsidRPr="00AB3F8D">
        <w:rPr>
          <w:i/>
          <w:iCs/>
          <w:sz w:val="18"/>
          <w:szCs w:val="18"/>
        </w:rPr>
        <w:t>125</w:t>
      </w:r>
      <w:r w:rsidRPr="00AB3F8D">
        <w:rPr>
          <w:sz w:val="18"/>
          <w:szCs w:val="18"/>
        </w:rPr>
        <w:t>(4), 972-982.</w:t>
      </w:r>
    </w:p>
    <w:p w14:paraId="74668A44" w14:textId="77777777" w:rsidR="00AB3F8D" w:rsidRPr="00AB3F8D" w:rsidRDefault="00AB3F8D" w:rsidP="00AB3F8D">
      <w:pPr>
        <w:spacing w:line="240" w:lineRule="auto"/>
        <w:rPr>
          <w:sz w:val="18"/>
          <w:szCs w:val="18"/>
        </w:rPr>
      </w:pPr>
      <w:r w:rsidRPr="00AB3F8D">
        <w:rPr>
          <w:sz w:val="18"/>
          <w:szCs w:val="18"/>
        </w:rPr>
        <w:t>O'Brien, M., &amp; Lynch, H. (2011). Exploring the role of touch in the first year of life: Mothers' perspectives of tactile interactions with their infants. </w:t>
      </w:r>
      <w:r w:rsidRPr="00AB3F8D">
        <w:rPr>
          <w:i/>
          <w:iCs/>
          <w:sz w:val="18"/>
          <w:szCs w:val="18"/>
        </w:rPr>
        <w:t>British Journal of Occupational Therapy</w:t>
      </w:r>
      <w:r w:rsidRPr="00AB3F8D">
        <w:rPr>
          <w:sz w:val="18"/>
          <w:szCs w:val="18"/>
        </w:rPr>
        <w:t>, </w:t>
      </w:r>
      <w:r w:rsidRPr="00AB3F8D">
        <w:rPr>
          <w:i/>
          <w:iCs/>
          <w:sz w:val="18"/>
          <w:szCs w:val="18"/>
        </w:rPr>
        <w:t>74</w:t>
      </w:r>
      <w:r w:rsidRPr="00AB3F8D">
        <w:rPr>
          <w:sz w:val="18"/>
          <w:szCs w:val="18"/>
        </w:rPr>
        <w:t>(3), 129-136.</w:t>
      </w:r>
    </w:p>
    <w:p w14:paraId="1CD35B26" w14:textId="77777777" w:rsidR="00AB3F8D" w:rsidRPr="00AB3F8D" w:rsidRDefault="00AB3F8D" w:rsidP="00AB3F8D">
      <w:pPr>
        <w:spacing w:line="240" w:lineRule="auto"/>
        <w:rPr>
          <w:sz w:val="18"/>
          <w:szCs w:val="18"/>
        </w:rPr>
      </w:pPr>
      <w:r w:rsidRPr="00AB3F8D">
        <w:rPr>
          <w:sz w:val="18"/>
          <w:szCs w:val="18"/>
        </w:rPr>
        <w:lastRenderedPageBreak/>
        <w:t>Olivier, E., Morin, A.J.S., Langlois, J., Tardif-</w:t>
      </w:r>
      <w:proofErr w:type="spellStart"/>
      <w:r w:rsidRPr="00AB3F8D">
        <w:rPr>
          <w:sz w:val="18"/>
          <w:szCs w:val="18"/>
        </w:rPr>
        <w:t>Grenier</w:t>
      </w:r>
      <w:proofErr w:type="spellEnd"/>
      <w:r w:rsidRPr="00AB3F8D">
        <w:rPr>
          <w:sz w:val="18"/>
          <w:szCs w:val="18"/>
        </w:rPr>
        <w:t xml:space="preserve">, K., &amp; Archambault, I. (2020). Internalizing and externalizing behavior problems and student engagement in elementary and secondary school students. </w:t>
      </w:r>
      <w:r w:rsidRPr="00AB3F8D">
        <w:rPr>
          <w:i/>
          <w:iCs/>
          <w:sz w:val="18"/>
          <w:szCs w:val="18"/>
        </w:rPr>
        <w:t>Journal of Youth and Adolescence, 49</w:t>
      </w:r>
      <w:r w:rsidRPr="00AB3F8D">
        <w:rPr>
          <w:sz w:val="18"/>
          <w:szCs w:val="18"/>
        </w:rPr>
        <w:t>, 2327-2346.</w:t>
      </w:r>
    </w:p>
    <w:p w14:paraId="735C91CD" w14:textId="77777777" w:rsidR="00AB3F8D" w:rsidRPr="00AB3F8D" w:rsidRDefault="00AB3F8D" w:rsidP="00AB3F8D">
      <w:pPr>
        <w:spacing w:line="240" w:lineRule="auto"/>
        <w:rPr>
          <w:sz w:val="18"/>
          <w:szCs w:val="18"/>
        </w:rPr>
      </w:pPr>
      <w:r w:rsidRPr="00AB3F8D">
        <w:rPr>
          <w:sz w:val="18"/>
          <w:szCs w:val="18"/>
        </w:rPr>
        <w:t xml:space="preserve">Parham, L. D., Ecker, C. L., </w:t>
      </w:r>
      <w:proofErr w:type="spellStart"/>
      <w:r w:rsidRPr="00AB3F8D">
        <w:rPr>
          <w:sz w:val="18"/>
          <w:szCs w:val="18"/>
        </w:rPr>
        <w:t>Kuhaneck</w:t>
      </w:r>
      <w:proofErr w:type="spellEnd"/>
      <w:r w:rsidRPr="00AB3F8D">
        <w:rPr>
          <w:sz w:val="18"/>
          <w:szCs w:val="18"/>
        </w:rPr>
        <w:t xml:space="preserve">, H., Henry, D. A., &amp; Glennon, T. J. (2021). </w:t>
      </w:r>
      <w:r w:rsidRPr="00AB3F8D">
        <w:rPr>
          <w:i/>
          <w:iCs/>
          <w:sz w:val="18"/>
          <w:szCs w:val="18"/>
        </w:rPr>
        <w:t>Sensory processing measure, second edition (SPM-2)</w:t>
      </w:r>
      <w:r w:rsidRPr="00AB3F8D">
        <w:rPr>
          <w:sz w:val="18"/>
          <w:szCs w:val="18"/>
        </w:rPr>
        <w:t>. Western Psychological Services.</w:t>
      </w:r>
    </w:p>
    <w:p w14:paraId="41524CE0" w14:textId="77777777" w:rsidR="00AB3F8D" w:rsidRPr="00AB3F8D" w:rsidRDefault="00AB3F8D" w:rsidP="00AB3F8D">
      <w:pPr>
        <w:spacing w:line="240" w:lineRule="auto"/>
        <w:rPr>
          <w:sz w:val="18"/>
          <w:szCs w:val="18"/>
        </w:rPr>
      </w:pPr>
      <w:r w:rsidRPr="00AB3F8D">
        <w:rPr>
          <w:sz w:val="18"/>
          <w:szCs w:val="18"/>
        </w:rPr>
        <w:t xml:space="preserve">Rose, J., Roman, N., </w:t>
      </w:r>
      <w:proofErr w:type="spellStart"/>
      <w:r w:rsidRPr="00AB3F8D">
        <w:rPr>
          <w:sz w:val="18"/>
          <w:szCs w:val="18"/>
        </w:rPr>
        <w:t>Mwaba</w:t>
      </w:r>
      <w:proofErr w:type="spellEnd"/>
      <w:r w:rsidRPr="00AB3F8D">
        <w:rPr>
          <w:sz w:val="18"/>
          <w:szCs w:val="18"/>
        </w:rPr>
        <w:t xml:space="preserve">, K., &amp; Ismail, K. (2018). The relationship between parenting and internalizing </w:t>
      </w:r>
      <w:proofErr w:type="spellStart"/>
      <w:r w:rsidRPr="00AB3F8D">
        <w:rPr>
          <w:sz w:val="18"/>
          <w:szCs w:val="18"/>
        </w:rPr>
        <w:t>behaviours</w:t>
      </w:r>
      <w:proofErr w:type="spellEnd"/>
      <w:r w:rsidRPr="00AB3F8D">
        <w:rPr>
          <w:sz w:val="18"/>
          <w:szCs w:val="18"/>
        </w:rPr>
        <w:t xml:space="preserve"> of children: A systematic review. </w:t>
      </w:r>
      <w:r w:rsidRPr="00AB3F8D">
        <w:rPr>
          <w:i/>
          <w:iCs/>
          <w:sz w:val="18"/>
          <w:szCs w:val="18"/>
        </w:rPr>
        <w:t>Early Child Development and Care, 188</w:t>
      </w:r>
      <w:r w:rsidRPr="00AB3F8D">
        <w:rPr>
          <w:sz w:val="18"/>
          <w:szCs w:val="18"/>
        </w:rPr>
        <w:t xml:space="preserve">(10), 1468-1486. </w:t>
      </w:r>
    </w:p>
    <w:p w14:paraId="0D5BFA54" w14:textId="77777777" w:rsidR="00AB3F8D" w:rsidRPr="00AB3F8D" w:rsidRDefault="00AB3F8D" w:rsidP="00AB3F8D">
      <w:pPr>
        <w:spacing w:line="240" w:lineRule="auto"/>
        <w:rPr>
          <w:sz w:val="18"/>
          <w:szCs w:val="18"/>
        </w:rPr>
      </w:pPr>
      <w:r w:rsidRPr="00AB3F8D">
        <w:rPr>
          <w:sz w:val="18"/>
          <w:szCs w:val="18"/>
        </w:rPr>
        <w:t>Schneider, M. L., Moore, C. F., Adkins, M., Barr, C. S., Larson, J. A., Resch, L. M., &amp; Roberts, A. (2017). Sensory processing in rhesus monkeys: developmental continuity, prenatal treatment, and genetic influences. </w:t>
      </w:r>
      <w:r w:rsidRPr="00AB3F8D">
        <w:rPr>
          <w:i/>
          <w:iCs/>
          <w:sz w:val="18"/>
          <w:szCs w:val="18"/>
        </w:rPr>
        <w:t>Child development</w:t>
      </w:r>
      <w:r w:rsidRPr="00AB3F8D">
        <w:rPr>
          <w:sz w:val="18"/>
          <w:szCs w:val="18"/>
        </w:rPr>
        <w:t>, </w:t>
      </w:r>
      <w:r w:rsidRPr="00AB3F8D">
        <w:rPr>
          <w:i/>
          <w:iCs/>
          <w:sz w:val="18"/>
          <w:szCs w:val="18"/>
        </w:rPr>
        <w:t>88</w:t>
      </w:r>
      <w:r w:rsidRPr="00AB3F8D">
        <w:rPr>
          <w:sz w:val="18"/>
          <w:szCs w:val="18"/>
        </w:rPr>
        <w:t>(1), 183-197.</w:t>
      </w:r>
    </w:p>
    <w:p w14:paraId="1C9F30E6" w14:textId="77777777" w:rsidR="00AB3F8D" w:rsidRPr="00AB3F8D" w:rsidRDefault="00AB3F8D" w:rsidP="00AB3F8D">
      <w:pPr>
        <w:spacing w:line="240" w:lineRule="auto"/>
        <w:rPr>
          <w:sz w:val="18"/>
          <w:szCs w:val="18"/>
        </w:rPr>
      </w:pPr>
      <w:r w:rsidRPr="00AB3F8D">
        <w:rPr>
          <w:sz w:val="18"/>
          <w:szCs w:val="18"/>
        </w:rPr>
        <w:t xml:space="preserve">Tseng, M., Fu, C., Cermak, S.A., Lu, L., &amp; Shieh, J. (2011). Emotional and behavioral problems in preschool children with autism: Relationship with sensory processing dysfunction. </w:t>
      </w:r>
      <w:r w:rsidRPr="00AB3F8D">
        <w:rPr>
          <w:i/>
          <w:iCs/>
          <w:sz w:val="18"/>
          <w:szCs w:val="18"/>
        </w:rPr>
        <w:t>Research in Autism Spectrum Disorders, 5</w:t>
      </w:r>
      <w:r w:rsidRPr="00AB3F8D">
        <w:rPr>
          <w:sz w:val="18"/>
          <w:szCs w:val="18"/>
        </w:rPr>
        <w:t>(4), 1441-1450.</w:t>
      </w:r>
    </w:p>
    <w:p w14:paraId="5ACF536D" w14:textId="77777777" w:rsidR="00AB3F8D" w:rsidRDefault="00AB3F8D" w:rsidP="0064135E"/>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44199C37" w14:textId="3649349F" w:rsidR="0064135E" w:rsidRDefault="0064135E" w:rsidP="0064135E">
      <w:r w:rsidRPr="002A64F0">
        <w:rPr>
          <w:b/>
          <w:bCs/>
        </w:rPr>
        <w:t>Paper Title</w:t>
      </w:r>
      <w:r>
        <w:t xml:space="preserve">: </w:t>
      </w:r>
      <w:r w:rsidR="00651C4B">
        <w:rPr>
          <w:rFonts w:cs="Arial"/>
        </w:rPr>
        <w:t>The Influence of Sensory Processing on Executive Function in Young Autistic Children</w:t>
      </w:r>
    </w:p>
    <w:p w14:paraId="258ABC7A" w14:textId="2FBB3DA3" w:rsidR="0064135E" w:rsidRDefault="0064135E" w:rsidP="0064135E">
      <w:r w:rsidRPr="002A64F0">
        <w:rPr>
          <w:b/>
          <w:bCs/>
        </w:rPr>
        <w:t>Authors</w:t>
      </w:r>
      <w:r>
        <w:t xml:space="preserve">: </w:t>
      </w:r>
      <w:r w:rsidR="00277602">
        <w:t xml:space="preserve">Jamie L. Courtland </w:t>
      </w:r>
      <w:r w:rsidR="002A64F0">
        <w:rPr>
          <w:rStyle w:val="FootnoteReference"/>
        </w:rPr>
        <w:footnoteReference w:id="3"/>
      </w:r>
      <w:r w:rsidR="002A64F0">
        <w:t xml:space="preserve">, </w:t>
      </w:r>
      <w:r w:rsidR="00277602">
        <w:t xml:space="preserve">Grace T. Baranek </w:t>
      </w:r>
      <w:r w:rsidR="00277602" w:rsidRPr="00277602">
        <w:rPr>
          <w:vertAlign w:val="superscript"/>
        </w:rPr>
        <w:t>1</w:t>
      </w:r>
      <w:r w:rsidR="00277602">
        <w:t xml:space="preserve"> Lauren DeMoss</w:t>
      </w:r>
      <w:r w:rsidR="002A64F0">
        <w:rPr>
          <w:rStyle w:val="FootnoteReference"/>
        </w:rPr>
        <w:footnoteReference w:id="4"/>
      </w:r>
      <w:r w:rsidR="002A64F0">
        <w:t xml:space="preserve">, </w:t>
      </w:r>
      <w:r w:rsidR="00277602">
        <w:t>Elizabeth Glenn</w:t>
      </w:r>
      <w:r w:rsidR="002A64F0">
        <w:rPr>
          <w:rStyle w:val="FootnoteReference"/>
        </w:rPr>
        <w:footnoteReference w:id="5"/>
      </w:r>
      <w:r w:rsidR="00277602">
        <w:t xml:space="preserve">, Hannah Riehl </w:t>
      </w:r>
      <w:r w:rsidR="00277602" w:rsidRPr="00277602">
        <w:rPr>
          <w:vertAlign w:val="superscript"/>
        </w:rPr>
        <w:t>6</w:t>
      </w:r>
      <w:r w:rsidR="00277602">
        <w:t>, Geraldine Dawson</w:t>
      </w:r>
      <w:r w:rsidR="00277602" w:rsidRPr="00277602">
        <w:rPr>
          <w:vertAlign w:val="superscript"/>
        </w:rPr>
        <w:t>7</w:t>
      </w:r>
      <w:r w:rsidR="00277602">
        <w:t xml:space="preserve">, Kimberly L.H. Carpenter </w:t>
      </w:r>
      <w:r w:rsidR="00277602" w:rsidRPr="00277602">
        <w:rPr>
          <w:vertAlign w:val="superscript"/>
        </w:rPr>
        <w:t>7</w:t>
      </w:r>
    </w:p>
    <w:p w14:paraId="546E5E66" w14:textId="77777777" w:rsidR="004B0FD6" w:rsidRPr="00DA49F9" w:rsidRDefault="004B0FD6" w:rsidP="004B0FD6">
      <w:pPr>
        <w:rPr>
          <w:rFonts w:cs="Arial"/>
          <w:szCs w:val="20"/>
        </w:rPr>
      </w:pPr>
      <w:r w:rsidRPr="00DA49F9">
        <w:rPr>
          <w:rFonts w:cs="Arial"/>
          <w:b/>
          <w:bCs/>
          <w:szCs w:val="20"/>
        </w:rPr>
        <w:t>Introduction</w:t>
      </w:r>
      <w:r w:rsidRPr="00DA49F9">
        <w:rPr>
          <w:rFonts w:cs="Arial"/>
          <w:szCs w:val="20"/>
        </w:rPr>
        <w:t>: Sensory differences and executive function (EF) challenges are highly prevalent in autistic individuals, can significantly impact both daily functioning and intervention response (</w:t>
      </w:r>
      <w:sdt>
        <w:sdtPr>
          <w:rPr>
            <w:rFonts w:cs="Arial"/>
            <w:color w:val="000000"/>
            <w:szCs w:val="20"/>
          </w:rPr>
          <w:tag w:val="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"/>
          <w:id w:val="1010951210"/>
          <w:placeholder>
            <w:docPart w:val="5AF58A3B9A1C4FBEA4852136BF2C0D80"/>
          </w:placeholder>
        </w:sdtPr>
        <w:sdtEndPr/>
        <w:sdtContent>
          <w:r w:rsidRPr="00DA49F9">
            <w:rPr>
              <w:rFonts w:cs="Arial"/>
              <w:color w:val="000000"/>
              <w:szCs w:val="20"/>
            </w:rPr>
            <w:t>Ben-</w:t>
          </w:r>
          <w:proofErr w:type="spellStart"/>
          <w:r w:rsidRPr="00DA49F9">
            <w:rPr>
              <w:rFonts w:cs="Arial"/>
              <w:color w:val="000000"/>
              <w:szCs w:val="20"/>
            </w:rPr>
            <w:t>Sasson</w:t>
          </w:r>
          <w:proofErr w:type="spellEnd"/>
          <w:r w:rsidRPr="00DA49F9">
            <w:rPr>
              <w:rFonts w:cs="Arial"/>
              <w:color w:val="000000"/>
              <w:szCs w:val="20"/>
            </w:rPr>
            <w:t xml:space="preserve"> et al., 2019; Boyd et al., 2010; Crane et al., 2009; </w:t>
          </w:r>
          <w:proofErr w:type="spellStart"/>
          <w:r w:rsidRPr="00DA49F9">
            <w:rPr>
              <w:rFonts w:cs="Arial"/>
              <w:color w:val="000000"/>
              <w:szCs w:val="20"/>
            </w:rPr>
            <w:t>Crasta</w:t>
          </w:r>
          <w:proofErr w:type="spellEnd"/>
          <w:r w:rsidRPr="00DA49F9">
            <w:rPr>
              <w:rFonts w:cs="Arial"/>
              <w:color w:val="000000"/>
              <w:szCs w:val="20"/>
            </w:rPr>
            <w:t xml:space="preserve"> et al., 2023; Demetriou et al., 2018; </w:t>
          </w:r>
          <w:proofErr w:type="spellStart"/>
          <w:r w:rsidRPr="00DA49F9">
            <w:rPr>
              <w:rFonts w:cs="Arial"/>
              <w:color w:val="000000"/>
              <w:szCs w:val="20"/>
            </w:rPr>
            <w:t>Granader</w:t>
          </w:r>
          <w:proofErr w:type="spellEnd"/>
          <w:r w:rsidRPr="00DA49F9">
            <w:rPr>
              <w:rFonts w:cs="Arial"/>
              <w:color w:val="000000"/>
              <w:szCs w:val="20"/>
            </w:rPr>
            <w:t xml:space="preserve"> et al., 2014; Kern et al., 2006; Leung et al., 2016; Rosenthal et al., 2013)</w:t>
          </w:r>
        </w:sdtContent>
      </w:sdt>
      <w:r w:rsidRPr="00DA49F9">
        <w:rPr>
          <w:rFonts w:cs="Arial"/>
          <w:szCs w:val="20"/>
        </w:rPr>
        <w:t>. Emerging evidence from caregiver report in school-age children suggest that sensory processing differences may contribute to the variability in executive abilities across autistic individuals (</w:t>
      </w:r>
      <w:proofErr w:type="spellStart"/>
      <w:sdt>
        <w:sdtPr>
          <w:rPr>
            <w:rFonts w:cs="Arial"/>
            <w:color w:val="000000"/>
            <w:szCs w:val="20"/>
          </w:rPr>
          <w:tag w:val="MENDELEY_CITATION_v3_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"/>
          <w:id w:val="-1659141161"/>
          <w:placeholder>
            <w:docPart w:val="02F521A5A0C4484AA25308472495D4DA"/>
          </w:placeholder>
        </w:sdtPr>
        <w:sdtEndPr/>
        <w:sdtContent>
          <w:r w:rsidRPr="00DA49F9">
            <w:rPr>
              <w:rFonts w:cs="Arial"/>
              <w:color w:val="000000"/>
              <w:szCs w:val="20"/>
            </w:rPr>
            <w:t>Kiep</w:t>
          </w:r>
          <w:proofErr w:type="spellEnd"/>
          <w:r w:rsidRPr="00DA49F9">
            <w:rPr>
              <w:rFonts w:cs="Arial"/>
              <w:color w:val="000000"/>
              <w:szCs w:val="20"/>
            </w:rPr>
            <w:t xml:space="preserve"> et al., 2023; Pastor-</w:t>
          </w:r>
          <w:proofErr w:type="spellStart"/>
          <w:r w:rsidRPr="00DA49F9">
            <w:rPr>
              <w:rFonts w:cs="Arial"/>
              <w:color w:val="000000"/>
              <w:szCs w:val="20"/>
            </w:rPr>
            <w:t>Cerezuela</w:t>
          </w:r>
          <w:proofErr w:type="spellEnd"/>
          <w:r w:rsidRPr="00DA49F9">
            <w:rPr>
              <w:rFonts w:cs="Arial"/>
              <w:color w:val="000000"/>
              <w:szCs w:val="20"/>
            </w:rPr>
            <w:t xml:space="preserve"> et al., 2020)</w:t>
          </w:r>
        </w:sdtContent>
      </w:sdt>
      <w:r w:rsidRPr="00DA49F9">
        <w:rPr>
          <w:rFonts w:cs="Arial"/>
          <w:szCs w:val="20"/>
        </w:rPr>
        <w:t xml:space="preserve">. However, no study has yet focused specifically on preschool-aged autistic children or used observational methods to explore the link between sensory processing and executive differences. Here, we present a study exploring whether differences in sensory processing, as measured with both caregiver report and observational assessments, are associated with executive function differences in young autistic children. </w:t>
      </w:r>
    </w:p>
    <w:p w14:paraId="7737D151" w14:textId="77777777" w:rsidR="004B0FD6" w:rsidRPr="00CF3A85" w:rsidRDefault="004B0FD6" w:rsidP="004B0FD6">
      <w:pPr>
        <w:rPr>
          <w:rFonts w:cs="Arial"/>
          <w:szCs w:val="20"/>
        </w:rPr>
      </w:pPr>
      <w:r w:rsidRPr="00DA49F9">
        <w:rPr>
          <w:rFonts w:cs="Arial"/>
          <w:b/>
          <w:bCs/>
          <w:szCs w:val="20"/>
        </w:rPr>
        <w:t>Method</w:t>
      </w:r>
      <w:r w:rsidRPr="00DA49F9">
        <w:rPr>
          <w:rFonts w:cs="Arial"/>
          <w:szCs w:val="20"/>
        </w:rPr>
        <w:t xml:space="preserve">: We analyzed the relationship between sensory processing differences and executive function abilities in 63 autistic children, ages 36 to 72 months. Sensory processing behavior – including sensory hyperreactivity, sensory </w:t>
      </w:r>
      <w:proofErr w:type="spellStart"/>
      <w:r w:rsidRPr="00DA49F9">
        <w:rPr>
          <w:rFonts w:cs="Arial"/>
          <w:szCs w:val="20"/>
        </w:rPr>
        <w:t>hyporeactivity</w:t>
      </w:r>
      <w:proofErr w:type="spellEnd"/>
      <w:r w:rsidRPr="00DA49F9">
        <w:rPr>
          <w:rFonts w:cs="Arial"/>
          <w:szCs w:val="20"/>
        </w:rPr>
        <w:t>, and sensory interests, repetitions, and seeking behaviors (SIRS) – was assessed using both the</w:t>
      </w:r>
      <w:r>
        <w:rPr>
          <w:rFonts w:cs="Arial"/>
        </w:rPr>
        <w:t xml:space="preserve"> </w:t>
      </w:r>
      <w:r w:rsidRPr="00CF3A85">
        <w:rPr>
          <w:rFonts w:cs="Arial"/>
          <w:szCs w:val="20"/>
        </w:rPr>
        <w:lastRenderedPageBreak/>
        <w:t>caregiver reported Sensory Experiences Questionnaire (SEQ) and the play-based observational Sensory Processing Assessment (SPA) (</w:t>
      </w:r>
      <w:r w:rsidRPr="00CF3A85">
        <w:rPr>
          <w:rFonts w:eastAsia="Times New Roman" w:cs="Arial"/>
          <w:color w:val="000000"/>
          <w:szCs w:val="20"/>
        </w:rPr>
        <w:t>Baranek 2009; Baranek et al., 2007)</w:t>
      </w:r>
      <w:r w:rsidRPr="00CF3A85">
        <w:rPr>
          <w:rFonts w:cs="Arial"/>
          <w:szCs w:val="20"/>
        </w:rPr>
        <w:t>. Executive function was assessed via caregiver report on the Behavior Rating Inventory of Executive Function (BRIEF) (</w:t>
      </w:r>
      <w:proofErr w:type="spellStart"/>
      <w:r w:rsidRPr="00CF3A85">
        <w:rPr>
          <w:rFonts w:eastAsia="Times New Roman" w:cs="Arial"/>
          <w:color w:val="000000"/>
          <w:szCs w:val="20"/>
        </w:rPr>
        <w:t>Gioia</w:t>
      </w:r>
      <w:proofErr w:type="spellEnd"/>
      <w:r w:rsidRPr="00CF3A85">
        <w:rPr>
          <w:rFonts w:eastAsia="Times New Roman" w:cs="Arial"/>
          <w:color w:val="000000"/>
          <w:szCs w:val="20"/>
        </w:rPr>
        <w:t xml:space="preserve"> et al., 2003)</w:t>
      </w:r>
      <w:r w:rsidRPr="00CF3A85">
        <w:rPr>
          <w:rFonts w:cs="Arial"/>
          <w:szCs w:val="20"/>
        </w:rPr>
        <w:t xml:space="preserve">. </w:t>
      </w:r>
    </w:p>
    <w:p w14:paraId="3365FF78" w14:textId="77777777" w:rsidR="004B0FD6" w:rsidRPr="00CF3A85" w:rsidRDefault="004B0FD6" w:rsidP="004B0FD6">
      <w:pPr>
        <w:rPr>
          <w:rFonts w:cs="Arial"/>
          <w:szCs w:val="20"/>
        </w:rPr>
      </w:pPr>
      <w:r w:rsidRPr="00CF3A85">
        <w:rPr>
          <w:rFonts w:cs="Arial"/>
          <w:b/>
          <w:bCs/>
          <w:szCs w:val="20"/>
        </w:rPr>
        <w:t>Results</w:t>
      </w:r>
      <w:r w:rsidRPr="00CF3A85">
        <w:rPr>
          <w:rFonts w:cs="Arial"/>
          <w:szCs w:val="20"/>
        </w:rPr>
        <w:t xml:space="preserve">: When measured via caregiver report, SIRS behavior and sensory </w:t>
      </w:r>
      <w:proofErr w:type="spellStart"/>
      <w:r w:rsidRPr="00CF3A85">
        <w:rPr>
          <w:rFonts w:cs="Arial"/>
          <w:szCs w:val="20"/>
        </w:rPr>
        <w:t>hyporeactivity</w:t>
      </w:r>
      <w:proofErr w:type="spellEnd"/>
      <w:r w:rsidRPr="00CF3A85">
        <w:rPr>
          <w:rFonts w:cs="Arial"/>
          <w:szCs w:val="20"/>
        </w:rPr>
        <w:t xml:space="preserve"> were significantly predictive of global executive function challenges in autistic children after controlling for developmental level, age, sex, and co-occurring disorders. When measured via observational assessment, only SIRS behavior was significantly predictive of executive function challenges in autistic children. Exploratory sub-analyses of the relationship between SIRS behavior and executive function subdomains revealed a significant relationship between SIRS and working memory when measured by either caregiver report or observational scores.</w:t>
      </w:r>
    </w:p>
    <w:p w14:paraId="34E539AA" w14:textId="1ADEB7AA" w:rsidR="00277602" w:rsidRPr="00CF3A85" w:rsidRDefault="004B0FD6" w:rsidP="004B0FD6">
      <w:pPr>
        <w:rPr>
          <w:rFonts w:cs="Arial"/>
          <w:szCs w:val="20"/>
        </w:rPr>
      </w:pPr>
      <w:r w:rsidRPr="00CF3A85">
        <w:rPr>
          <w:rFonts w:cs="Arial"/>
          <w:b/>
          <w:bCs/>
          <w:szCs w:val="20"/>
        </w:rPr>
        <w:t>Discussion</w:t>
      </w:r>
      <w:r w:rsidRPr="00CF3A85">
        <w:rPr>
          <w:rFonts w:cs="Arial"/>
          <w:szCs w:val="20"/>
        </w:rPr>
        <w:t>: Our findings indicate that specific sensory processing differences, particularly SIRS behaviors, are linked to executive function difficulties in young autistic children, regardless of whether sensory processing was measured through caregiver reports or observational assessments. This suggests a potential bidirectional relationship: sensory preoccupations may interfere with attention to cognitively demanding tasks, while children with poor executive function might display more sensory-seeking behaviors as a compensatory mechanism. This link was especially evident in working memory challenges, pointing to a nuanced relationship between SIRS and specific executive function subdomains. Additionally, the differences observed in the association between executive functions and either caregiver-reported or observational assessments highlight the importance of using multimodal approaches to measure complex behaviors. In summary, these data suggest that early supports around sensory processing differences could improve executive function outcomes in autistic children Moreover, understanding the link between SIRS and executive difficulties may guide interventions that prioritize sensory accommodations to regulate arousal states, enhancing learning and reducing the impact of SIRS on executive functioning.</w:t>
      </w:r>
    </w:p>
    <w:p w14:paraId="496F8FDB" w14:textId="77777777" w:rsidR="004B0FD6" w:rsidRPr="004B0FD6" w:rsidRDefault="0064135E" w:rsidP="004B0FD6">
      <w:pPr>
        <w:spacing w:line="240" w:lineRule="auto"/>
      </w:pPr>
      <w:r w:rsidRPr="004B0FD6">
        <w:rPr>
          <w:b/>
          <w:bCs/>
        </w:rPr>
        <w:t>References</w:t>
      </w:r>
      <w:r w:rsidRPr="004B0FD6">
        <w:t xml:space="preserve"> </w:t>
      </w:r>
    </w:p>
    <w:p w14:paraId="274A59DF" w14:textId="207BD38D" w:rsidR="004B0FD6" w:rsidRPr="00743F11" w:rsidRDefault="004B0FD6" w:rsidP="004B0FD6">
      <w:pPr>
        <w:spacing w:line="240" w:lineRule="auto"/>
      </w:pPr>
      <w:r w:rsidRPr="00743F11">
        <w:t xml:space="preserve">Baranek, G. T. (2009). </w:t>
      </w:r>
      <w:r w:rsidRPr="00743F11">
        <w:rPr>
          <w:i/>
          <w:iCs/>
        </w:rPr>
        <w:t xml:space="preserve">Sensory Experiences Questionnaire (SEQ), version </w:t>
      </w:r>
      <w:proofErr w:type="gramStart"/>
      <w:r w:rsidRPr="00743F11">
        <w:rPr>
          <w:i/>
          <w:iCs/>
        </w:rPr>
        <w:t xml:space="preserve">3.0. </w:t>
      </w:r>
      <w:r w:rsidRPr="00743F11">
        <w:t>.</w:t>
      </w:r>
      <w:proofErr w:type="gramEnd"/>
    </w:p>
    <w:p w14:paraId="6A668BD6" w14:textId="77777777" w:rsidR="004B0FD6" w:rsidRDefault="004B0FD6" w:rsidP="004B0FD6">
      <w:pPr>
        <w:spacing w:line="240" w:lineRule="auto"/>
      </w:pPr>
      <w:r w:rsidRPr="00743F11">
        <w:t xml:space="preserve">Baranek, G. T., Boyd, B. A., Poe, M. D., David, F. J., &amp; Watson, L. R. (2007a). Hyperresponsive sensory patterns in young children with autism, developmental delay, and typical development. </w:t>
      </w:r>
      <w:r w:rsidRPr="00743F11">
        <w:rPr>
          <w:i/>
          <w:iCs/>
        </w:rPr>
        <w:t>American Journal on Mental Retardation</w:t>
      </w:r>
      <w:r w:rsidRPr="00743F11">
        <w:t xml:space="preserve">, </w:t>
      </w:r>
      <w:r w:rsidRPr="00743F11">
        <w:rPr>
          <w:i/>
          <w:iCs/>
        </w:rPr>
        <w:t>112</w:t>
      </w:r>
      <w:r w:rsidRPr="00743F11">
        <w:t xml:space="preserve">(4). </w:t>
      </w:r>
      <w:hyperlink r:id="rId10" w:history="1">
        <w:r w:rsidRPr="00743F11">
          <w:rPr>
            <w:rStyle w:val="Hyperlink"/>
          </w:rPr>
          <w:t>https://doi.org/10.1352/0895-8017(2007)112[233:HSPIYC]2.0.CO;2</w:t>
        </w:r>
      </w:hyperlink>
    </w:p>
    <w:p w14:paraId="7B0F8A0C" w14:textId="77777777" w:rsidR="004B0FD6" w:rsidRDefault="004B0FD6" w:rsidP="004B0FD6">
      <w:pPr>
        <w:spacing w:line="240" w:lineRule="auto"/>
      </w:pPr>
      <w:r w:rsidRPr="00743F11">
        <w:t>Ben-</w:t>
      </w:r>
      <w:proofErr w:type="spellStart"/>
      <w:r w:rsidRPr="00743F11">
        <w:t>Sasson</w:t>
      </w:r>
      <w:proofErr w:type="spellEnd"/>
      <w:r w:rsidRPr="00743F11">
        <w:t xml:space="preserve">, A., Gal, E., </w:t>
      </w:r>
      <w:proofErr w:type="spellStart"/>
      <w:r w:rsidRPr="00743F11">
        <w:t>Fluss</w:t>
      </w:r>
      <w:proofErr w:type="spellEnd"/>
      <w:r w:rsidRPr="00743F11">
        <w:t>, R., Katz-</w:t>
      </w:r>
      <w:proofErr w:type="spellStart"/>
      <w:r w:rsidRPr="00743F11">
        <w:t>Zetler</w:t>
      </w:r>
      <w:proofErr w:type="spellEnd"/>
      <w:r w:rsidRPr="00743F11">
        <w:t xml:space="preserve">, N., &amp; Cermak, S. A. (2019). Update of a Meta-analysis of Sensory Symptoms in ASD: A New Decade of Research. </w:t>
      </w:r>
      <w:r w:rsidRPr="00743F11">
        <w:rPr>
          <w:i/>
          <w:iCs/>
        </w:rPr>
        <w:t>Journal of Autism and Developmental Disorders</w:t>
      </w:r>
      <w:r w:rsidRPr="00743F11">
        <w:t xml:space="preserve">, </w:t>
      </w:r>
      <w:r w:rsidRPr="00743F11">
        <w:rPr>
          <w:i/>
          <w:iCs/>
        </w:rPr>
        <w:t>49</w:t>
      </w:r>
      <w:r w:rsidRPr="00743F11">
        <w:t xml:space="preserve">(12), 4974–4996. </w:t>
      </w:r>
      <w:hyperlink r:id="rId11" w:history="1">
        <w:r w:rsidRPr="00743F11">
          <w:rPr>
            <w:rStyle w:val="Hyperlink"/>
          </w:rPr>
          <w:t>https://doi.org/10.1007/S10803-019-04180-0</w:t>
        </w:r>
      </w:hyperlink>
    </w:p>
    <w:p w14:paraId="1E2FF17C" w14:textId="77777777" w:rsidR="004B0FD6" w:rsidRDefault="004B0FD6" w:rsidP="004B0FD6">
      <w:pPr>
        <w:spacing w:line="240" w:lineRule="auto"/>
      </w:pPr>
      <w:r w:rsidRPr="00743F11">
        <w:t xml:space="preserve">Boyd, B. A., Baranek, G. T., Sideris, J., Poe, M. D., Watson, L. R., Patten, E., &amp; Miller, H. (2010). Sensory features and repetitive behaviors in children with autism and developmental delays. </w:t>
      </w:r>
      <w:r w:rsidRPr="00743F11">
        <w:rPr>
          <w:i/>
          <w:iCs/>
        </w:rPr>
        <w:t>Autism Research</w:t>
      </w:r>
      <w:r w:rsidRPr="00743F11">
        <w:t xml:space="preserve">, </w:t>
      </w:r>
      <w:r w:rsidRPr="00743F11">
        <w:rPr>
          <w:i/>
          <w:iCs/>
        </w:rPr>
        <w:t>3</w:t>
      </w:r>
      <w:r w:rsidRPr="00743F11">
        <w:t xml:space="preserve">(2), 78–87. </w:t>
      </w:r>
      <w:hyperlink r:id="rId12" w:history="1">
        <w:r w:rsidRPr="00743F11">
          <w:rPr>
            <w:rStyle w:val="Hyperlink"/>
          </w:rPr>
          <w:t>https://doi.org/10.1002/aur.124</w:t>
        </w:r>
      </w:hyperlink>
    </w:p>
    <w:p w14:paraId="304FF717" w14:textId="77777777" w:rsidR="004B0FD6" w:rsidRDefault="004B0FD6" w:rsidP="004B0FD6">
      <w:pPr>
        <w:spacing w:line="240" w:lineRule="auto"/>
      </w:pPr>
      <w:r w:rsidRPr="00743F11">
        <w:t xml:space="preserve">Crane, L., Goddard, L., &amp; </w:t>
      </w:r>
      <w:proofErr w:type="spellStart"/>
      <w:r w:rsidRPr="00743F11">
        <w:t>Pring</w:t>
      </w:r>
      <w:proofErr w:type="spellEnd"/>
      <w:r w:rsidRPr="00743F11">
        <w:t xml:space="preserve">, L. (2009). Sensory processing in adults with autism spectrum disorders. </w:t>
      </w:r>
      <w:r w:rsidRPr="00743F11">
        <w:rPr>
          <w:i/>
          <w:iCs/>
        </w:rPr>
        <w:t>Autism</w:t>
      </w:r>
      <w:r w:rsidRPr="00743F11">
        <w:t xml:space="preserve">, </w:t>
      </w:r>
      <w:r w:rsidRPr="00743F11">
        <w:rPr>
          <w:i/>
          <w:iCs/>
        </w:rPr>
        <w:t>13</w:t>
      </w:r>
      <w:r w:rsidRPr="00743F11">
        <w:t xml:space="preserve">(3). </w:t>
      </w:r>
      <w:hyperlink r:id="rId13" w:history="1">
        <w:r w:rsidRPr="00743F11">
          <w:rPr>
            <w:rStyle w:val="Hyperlink"/>
          </w:rPr>
          <w:t>https://doi.org/10.1177/1362361309103794</w:t>
        </w:r>
      </w:hyperlink>
    </w:p>
    <w:p w14:paraId="06C70D6B" w14:textId="77777777" w:rsidR="004B0FD6" w:rsidRDefault="004B0FD6" w:rsidP="004B0FD6">
      <w:pPr>
        <w:spacing w:line="240" w:lineRule="auto"/>
      </w:pPr>
      <w:proofErr w:type="spellStart"/>
      <w:r w:rsidRPr="00743F11">
        <w:lastRenderedPageBreak/>
        <w:t>Crasta</w:t>
      </w:r>
      <w:proofErr w:type="spellEnd"/>
      <w:r w:rsidRPr="00743F11">
        <w:t xml:space="preserve">, J. E., Green, O. J., Gavin, W. J., &amp; Davies, P. L. (2023). The Relationship Between Attention, Sensory Processing, and Social Responsiveness Among Adults on the Autism Spectrum. </w:t>
      </w:r>
      <w:r w:rsidRPr="00743F11">
        <w:rPr>
          <w:i/>
          <w:iCs/>
        </w:rPr>
        <w:t>Journal of Autism and Developmental Disorders</w:t>
      </w:r>
      <w:r w:rsidRPr="00743F11">
        <w:t xml:space="preserve">. </w:t>
      </w:r>
      <w:hyperlink r:id="rId14" w:history="1">
        <w:r w:rsidRPr="00743F11">
          <w:rPr>
            <w:rStyle w:val="Hyperlink"/>
          </w:rPr>
          <w:t>https://doi.org/10.1007/s10803-023-06019-1</w:t>
        </w:r>
      </w:hyperlink>
    </w:p>
    <w:p w14:paraId="1D5A701B" w14:textId="77777777" w:rsidR="004B0FD6" w:rsidRDefault="004B0FD6" w:rsidP="004B0FD6">
      <w:pPr>
        <w:spacing w:line="240" w:lineRule="auto"/>
      </w:pPr>
      <w:r w:rsidRPr="00743F11">
        <w:t xml:space="preserve">Demetriou, E. A., </w:t>
      </w:r>
      <w:proofErr w:type="spellStart"/>
      <w:r w:rsidRPr="00743F11">
        <w:t>Lampit</w:t>
      </w:r>
      <w:proofErr w:type="spellEnd"/>
      <w:r w:rsidRPr="00743F11">
        <w:t xml:space="preserve">, A., Quintana, D. S., Naismith, S. L., Song, Y. J. C., </w:t>
      </w:r>
      <w:proofErr w:type="spellStart"/>
      <w:r w:rsidRPr="00743F11">
        <w:t>Pye</w:t>
      </w:r>
      <w:proofErr w:type="spellEnd"/>
      <w:r w:rsidRPr="00743F11">
        <w:t xml:space="preserve">, J. E., </w:t>
      </w:r>
      <w:proofErr w:type="spellStart"/>
      <w:r w:rsidRPr="00743F11">
        <w:t>Hickie</w:t>
      </w:r>
      <w:proofErr w:type="spellEnd"/>
      <w:r w:rsidRPr="00743F11">
        <w:t xml:space="preserve">, I., &amp; </w:t>
      </w:r>
      <w:proofErr w:type="spellStart"/>
      <w:r w:rsidRPr="00743F11">
        <w:t>Guastella</w:t>
      </w:r>
      <w:proofErr w:type="spellEnd"/>
      <w:r w:rsidRPr="00743F11">
        <w:t xml:space="preserve">, A. J. (2018). Autism spectrum disorders: A meta-analysis of executive function. </w:t>
      </w:r>
      <w:r w:rsidRPr="00743F11">
        <w:rPr>
          <w:i/>
          <w:iCs/>
        </w:rPr>
        <w:t>Molecular Psychiatry</w:t>
      </w:r>
      <w:r w:rsidRPr="00743F11">
        <w:t xml:space="preserve">, </w:t>
      </w:r>
      <w:r w:rsidRPr="00743F11">
        <w:rPr>
          <w:i/>
          <w:iCs/>
        </w:rPr>
        <w:t>23</w:t>
      </w:r>
      <w:r w:rsidRPr="00743F11">
        <w:t xml:space="preserve">(5). </w:t>
      </w:r>
      <w:hyperlink r:id="rId15" w:history="1">
        <w:r w:rsidRPr="00743F11">
          <w:rPr>
            <w:rStyle w:val="Hyperlink"/>
          </w:rPr>
          <w:t>https://doi.org/10.1038/mp.2017.75</w:t>
        </w:r>
      </w:hyperlink>
    </w:p>
    <w:p w14:paraId="318B720F" w14:textId="77777777" w:rsidR="004B0FD6" w:rsidRDefault="004B0FD6" w:rsidP="004B0FD6">
      <w:pPr>
        <w:spacing w:line="240" w:lineRule="auto"/>
      </w:pPr>
      <w:proofErr w:type="spellStart"/>
      <w:r w:rsidRPr="00743F11">
        <w:t>Gioia</w:t>
      </w:r>
      <w:proofErr w:type="spellEnd"/>
      <w:r w:rsidRPr="00743F11">
        <w:t xml:space="preserve">, G. A., Espy, K. A., &amp; </w:t>
      </w:r>
      <w:proofErr w:type="spellStart"/>
      <w:r w:rsidRPr="00743F11">
        <w:t>Isquith</w:t>
      </w:r>
      <w:proofErr w:type="spellEnd"/>
      <w:r w:rsidRPr="00743F11">
        <w:t xml:space="preserve">, P. K. (2003). BRIEF-P: behavior rating inventory of executive function--preschool version. </w:t>
      </w:r>
      <w:r w:rsidRPr="00743F11">
        <w:rPr>
          <w:i/>
          <w:iCs/>
        </w:rPr>
        <w:t>Psychological Assessment Resources (PAR)</w:t>
      </w:r>
      <w:r w:rsidRPr="00743F11">
        <w:t>.</w:t>
      </w:r>
    </w:p>
    <w:p w14:paraId="4DA37068" w14:textId="77777777" w:rsidR="004B0FD6" w:rsidRDefault="004B0FD6" w:rsidP="004B0FD6">
      <w:pPr>
        <w:spacing w:line="240" w:lineRule="auto"/>
        <w:rPr>
          <w:rFonts w:asciiTheme="minorBidi" w:eastAsia="Times New Roman" w:hAnsiTheme="minorBidi"/>
          <w:sz w:val="22"/>
        </w:rPr>
      </w:pPr>
      <w:proofErr w:type="spellStart"/>
      <w:r w:rsidRPr="00312F9A">
        <w:rPr>
          <w:rFonts w:asciiTheme="minorBidi" w:eastAsia="Times New Roman" w:hAnsiTheme="minorBidi"/>
          <w:sz w:val="22"/>
        </w:rPr>
        <w:t>Granader</w:t>
      </w:r>
      <w:proofErr w:type="spellEnd"/>
      <w:r w:rsidRPr="00312F9A">
        <w:rPr>
          <w:rFonts w:asciiTheme="minorBidi" w:eastAsia="Times New Roman" w:hAnsiTheme="minorBidi"/>
          <w:sz w:val="22"/>
        </w:rPr>
        <w:t xml:space="preserve">, Y., Wallace, G. L., Hardy, K. K., </w:t>
      </w:r>
      <w:proofErr w:type="spellStart"/>
      <w:r w:rsidRPr="00312F9A">
        <w:rPr>
          <w:rFonts w:asciiTheme="minorBidi" w:eastAsia="Times New Roman" w:hAnsiTheme="minorBidi"/>
          <w:sz w:val="22"/>
        </w:rPr>
        <w:t>Yerys</w:t>
      </w:r>
      <w:proofErr w:type="spellEnd"/>
      <w:r w:rsidRPr="00312F9A">
        <w:rPr>
          <w:rFonts w:asciiTheme="minorBidi" w:eastAsia="Times New Roman" w:hAnsiTheme="minorBidi"/>
          <w:sz w:val="22"/>
        </w:rPr>
        <w:t xml:space="preserve">, B. E., Lawson, R. A., Rosenthal, M., Wills, M. C., Dixon, E., Pandey, J., Penna, R., Schultz, R. T., &amp; Kenworthy, L. (2014). Characterizing the Factor Structure of Parent Reported Executive Function in Autism Spectrum Disorders: The Impact of Cognitive Inflexibility. </w:t>
      </w:r>
      <w:r w:rsidRPr="00312F9A">
        <w:rPr>
          <w:rFonts w:asciiTheme="minorBidi" w:eastAsia="Times New Roman" w:hAnsiTheme="minorBidi"/>
          <w:i/>
          <w:iCs/>
          <w:sz w:val="22"/>
        </w:rPr>
        <w:t>Journal of Autism and Developmental Disorders</w:t>
      </w:r>
      <w:r w:rsidRPr="00312F9A">
        <w:rPr>
          <w:rFonts w:asciiTheme="minorBidi" w:eastAsia="Times New Roman" w:hAnsiTheme="minorBidi"/>
          <w:sz w:val="22"/>
        </w:rPr>
        <w:t xml:space="preserve">, </w:t>
      </w:r>
      <w:r w:rsidRPr="00312F9A">
        <w:rPr>
          <w:rFonts w:asciiTheme="minorBidi" w:eastAsia="Times New Roman" w:hAnsiTheme="minorBidi"/>
          <w:i/>
          <w:iCs/>
          <w:sz w:val="22"/>
        </w:rPr>
        <w:t>44</w:t>
      </w:r>
      <w:r w:rsidRPr="00312F9A">
        <w:rPr>
          <w:rFonts w:asciiTheme="minorBidi" w:eastAsia="Times New Roman" w:hAnsiTheme="minorBidi"/>
          <w:sz w:val="22"/>
        </w:rPr>
        <w:t xml:space="preserve">(12), 3056–3062. </w:t>
      </w:r>
      <w:hyperlink r:id="rId16" w:history="1">
        <w:r w:rsidRPr="00353E8B">
          <w:rPr>
            <w:rStyle w:val="Hyperlink"/>
            <w:rFonts w:asciiTheme="minorBidi" w:eastAsia="Times New Roman" w:hAnsiTheme="minorBidi"/>
            <w:sz w:val="22"/>
          </w:rPr>
          <w:t>https://doi.org/10.1007/S10803-014-2169-8</w:t>
        </w:r>
      </w:hyperlink>
    </w:p>
    <w:p w14:paraId="121C2026" w14:textId="77777777" w:rsidR="004B0FD6" w:rsidRDefault="004B0FD6" w:rsidP="004B0FD6">
      <w:pPr>
        <w:spacing w:line="240" w:lineRule="auto"/>
      </w:pPr>
      <w:r w:rsidRPr="00743F11">
        <w:t xml:space="preserve">Kern, J. K., Trivedi, M. H., Garver, C. R., </w:t>
      </w:r>
      <w:proofErr w:type="spellStart"/>
      <w:r w:rsidRPr="00743F11">
        <w:t>Grannemann</w:t>
      </w:r>
      <w:proofErr w:type="spellEnd"/>
      <w:r w:rsidRPr="00743F11">
        <w:t xml:space="preserve">, B. D., Andrews, A. A., Savla, J. S., Johnson, D. G., Mehta, J. A., &amp; Schroeder, J. L. (2006). The pattern of sensory processing abnormalities in autism. </w:t>
      </w:r>
      <w:r w:rsidRPr="00743F11">
        <w:rPr>
          <w:i/>
          <w:iCs/>
        </w:rPr>
        <w:t>Autism</w:t>
      </w:r>
      <w:r w:rsidRPr="00743F11">
        <w:t xml:space="preserve">, </w:t>
      </w:r>
      <w:r w:rsidRPr="00743F11">
        <w:rPr>
          <w:i/>
          <w:iCs/>
        </w:rPr>
        <w:t>10</w:t>
      </w:r>
      <w:r w:rsidRPr="00743F11">
        <w:t xml:space="preserve">(5). </w:t>
      </w:r>
      <w:hyperlink r:id="rId17" w:history="1">
        <w:r w:rsidRPr="00743F11">
          <w:rPr>
            <w:rStyle w:val="Hyperlink"/>
          </w:rPr>
          <w:t>https://doi.org/10.1177/1362361306066564</w:t>
        </w:r>
      </w:hyperlink>
    </w:p>
    <w:p w14:paraId="5C0A0787" w14:textId="77777777" w:rsidR="004B0FD6" w:rsidRPr="00743F11" w:rsidRDefault="004B0FD6" w:rsidP="004B0FD6">
      <w:pPr>
        <w:spacing w:line="240" w:lineRule="auto"/>
      </w:pPr>
      <w:proofErr w:type="spellStart"/>
      <w:r w:rsidRPr="00743F11">
        <w:t>Kiep</w:t>
      </w:r>
      <w:proofErr w:type="spellEnd"/>
      <w:r w:rsidRPr="00743F11">
        <w:t xml:space="preserve">, M., </w:t>
      </w:r>
      <w:proofErr w:type="spellStart"/>
      <w:r w:rsidRPr="00743F11">
        <w:t>Spek</w:t>
      </w:r>
      <w:proofErr w:type="spellEnd"/>
      <w:r w:rsidRPr="00743F11">
        <w:t xml:space="preserve">, A., </w:t>
      </w:r>
      <w:proofErr w:type="spellStart"/>
      <w:r w:rsidRPr="00743F11">
        <w:t>Ceulemans</w:t>
      </w:r>
      <w:proofErr w:type="spellEnd"/>
      <w:r w:rsidRPr="00743F11">
        <w:t xml:space="preserve">, E., &amp; </w:t>
      </w:r>
      <w:proofErr w:type="spellStart"/>
      <w:r w:rsidRPr="00743F11">
        <w:t>Noens</w:t>
      </w:r>
      <w:proofErr w:type="spellEnd"/>
      <w:r w:rsidRPr="00743F11">
        <w:t xml:space="preserve">, I. (2023). Sensory Processing and Executive Functioning in Autistic Adults. </w:t>
      </w:r>
      <w:r w:rsidRPr="00743F11">
        <w:rPr>
          <w:i/>
          <w:iCs/>
        </w:rPr>
        <w:t>Journal of Autism and Developmental Disorders</w:t>
      </w:r>
      <w:r w:rsidRPr="00743F11">
        <w:t xml:space="preserve">. </w:t>
      </w:r>
      <w:hyperlink r:id="rId18" w:history="1">
        <w:r w:rsidRPr="00743F11">
          <w:rPr>
            <w:rStyle w:val="Hyperlink"/>
          </w:rPr>
          <w:t>https://doi.org/10.1007/S10803-023-06008-4</w:t>
        </w:r>
      </w:hyperlink>
    </w:p>
    <w:p w14:paraId="07CFA8F4" w14:textId="77777777" w:rsidR="004B0FD6" w:rsidRDefault="004B0FD6" w:rsidP="004B0FD6">
      <w:pPr>
        <w:spacing w:line="240" w:lineRule="auto"/>
      </w:pPr>
      <w:r w:rsidRPr="00743F11">
        <w:t xml:space="preserve">Leung, R. C., </w:t>
      </w:r>
      <w:proofErr w:type="spellStart"/>
      <w:r w:rsidRPr="00743F11">
        <w:t>Vogan</w:t>
      </w:r>
      <w:proofErr w:type="spellEnd"/>
      <w:r w:rsidRPr="00743F11">
        <w:t xml:space="preserve">, V. M., Powell, T. L., </w:t>
      </w:r>
      <w:proofErr w:type="spellStart"/>
      <w:r w:rsidRPr="00743F11">
        <w:t>Anagnostou</w:t>
      </w:r>
      <w:proofErr w:type="spellEnd"/>
      <w:r w:rsidRPr="00743F11">
        <w:t xml:space="preserve">, E., &amp; Taylor, M. J. (2016). The role of executive functions in social impairment in Autism Spectrum Disorder. </w:t>
      </w:r>
      <w:r w:rsidRPr="00743F11">
        <w:rPr>
          <w:i/>
          <w:iCs/>
        </w:rPr>
        <w:t>Child Neuropsychology</w:t>
      </w:r>
      <w:r w:rsidRPr="00743F11">
        <w:t xml:space="preserve">, </w:t>
      </w:r>
      <w:r w:rsidRPr="00743F11">
        <w:rPr>
          <w:i/>
          <w:iCs/>
        </w:rPr>
        <w:t>22</w:t>
      </w:r>
      <w:r w:rsidRPr="00743F11">
        <w:t>(3), 336–344.</w:t>
      </w:r>
      <w:r>
        <w:t xml:space="preserve"> </w:t>
      </w:r>
      <w:hyperlink r:id="rId19" w:history="1">
        <w:r w:rsidRPr="00743F11">
          <w:rPr>
            <w:rStyle w:val="Hyperlink"/>
          </w:rPr>
          <w:t>https://doi.org/10.1080/09297049.2015.1005066</w:t>
        </w:r>
      </w:hyperlink>
    </w:p>
    <w:p w14:paraId="44914320" w14:textId="77777777" w:rsidR="004B0FD6" w:rsidRPr="00743F11" w:rsidRDefault="004B0FD6" w:rsidP="004B0FD6">
      <w:pPr>
        <w:spacing w:line="240" w:lineRule="auto"/>
      </w:pPr>
      <w:r w:rsidRPr="00743F11">
        <w:t>Pastor-</w:t>
      </w:r>
      <w:proofErr w:type="spellStart"/>
      <w:r w:rsidRPr="00743F11">
        <w:t>Cerezuela</w:t>
      </w:r>
      <w:proofErr w:type="spellEnd"/>
      <w:r w:rsidRPr="00743F11">
        <w:t>, G., Fernández-Andrés, M. I., Sanz-</w:t>
      </w:r>
      <w:proofErr w:type="spellStart"/>
      <w:r w:rsidRPr="00743F11">
        <w:t>Cervera</w:t>
      </w:r>
      <w:proofErr w:type="spellEnd"/>
      <w:r w:rsidRPr="00743F11">
        <w:t>, P., &amp; Marín-</w:t>
      </w:r>
      <w:proofErr w:type="spellStart"/>
      <w:r w:rsidRPr="00743F11">
        <w:t>Suelves</w:t>
      </w:r>
      <w:proofErr w:type="spellEnd"/>
      <w:r w:rsidRPr="00743F11">
        <w:t xml:space="preserve">, D. (2020). The impact of sensory processing on executive and cognitive functions in children with autism spectrum disorder in the school context. </w:t>
      </w:r>
      <w:r w:rsidRPr="00743F11">
        <w:rPr>
          <w:i/>
          <w:iCs/>
        </w:rPr>
        <w:t>Research in Developmental Disabilities</w:t>
      </w:r>
      <w:r w:rsidRPr="00743F11">
        <w:t xml:space="preserve">, </w:t>
      </w:r>
      <w:r w:rsidRPr="00743F11">
        <w:rPr>
          <w:i/>
          <w:iCs/>
        </w:rPr>
        <w:t>96</w:t>
      </w:r>
      <w:r w:rsidRPr="00743F11">
        <w:t xml:space="preserve">. </w:t>
      </w:r>
      <w:hyperlink r:id="rId20" w:history="1">
        <w:r w:rsidRPr="00743F11">
          <w:rPr>
            <w:rStyle w:val="Hyperlink"/>
          </w:rPr>
          <w:t>https://doi.org/10.1016/j.ridd.2019.103540</w:t>
        </w:r>
      </w:hyperlink>
    </w:p>
    <w:p w14:paraId="6834485A" w14:textId="02C33C34" w:rsidR="004B0FD6" w:rsidRPr="00CF3A85" w:rsidRDefault="004B0FD6" w:rsidP="00CF3A85">
      <w:pPr>
        <w:spacing w:line="240" w:lineRule="auto"/>
      </w:pPr>
      <w:r w:rsidRPr="00743F11">
        <w:t xml:space="preserve">Rosenthal, M., Wallace, G. L., Lawson, R., Wills, M. C., Dixon, E., </w:t>
      </w:r>
      <w:proofErr w:type="spellStart"/>
      <w:r w:rsidRPr="00743F11">
        <w:t>Yerys</w:t>
      </w:r>
      <w:proofErr w:type="spellEnd"/>
      <w:r w:rsidRPr="00743F11">
        <w:t xml:space="preserve">, B. E., &amp; Kenworthy, L. (2013). Impairments in real-world executive function increase from childhood to adolescence in autism spectrum disorders. </w:t>
      </w:r>
      <w:r w:rsidRPr="00743F11">
        <w:rPr>
          <w:i/>
          <w:iCs/>
        </w:rPr>
        <w:t>Neuropsychology</w:t>
      </w:r>
      <w:r w:rsidRPr="00743F11">
        <w:t xml:space="preserve">, </w:t>
      </w:r>
      <w:r w:rsidRPr="00743F11">
        <w:rPr>
          <w:i/>
          <w:iCs/>
        </w:rPr>
        <w:t>27</w:t>
      </w:r>
      <w:r w:rsidRPr="00743F11">
        <w:t xml:space="preserve">(1), 13–18. </w:t>
      </w:r>
      <w:hyperlink r:id="rId21" w:history="1">
        <w:r w:rsidRPr="00743F11">
          <w:rPr>
            <w:rStyle w:val="Hyperlink"/>
          </w:rPr>
          <w:t>https://doi.org/10.1037/A0031299</w:t>
        </w:r>
      </w:hyperlink>
      <w:r w:rsidR="00E039EB">
        <w:rPr>
          <w:rStyle w:val="Hyperlink"/>
        </w:rPr>
        <w:t xml:space="preserve">        </w:t>
      </w:r>
    </w:p>
    <w:p w14:paraId="012382FE" w14:textId="77777777" w:rsidR="004B0FD6" w:rsidRDefault="004B0FD6" w:rsidP="004B0FD6">
      <w:pPr>
        <w:rPr>
          <w:b/>
          <w:bCs/>
        </w:rPr>
      </w:pPr>
    </w:p>
    <w:p w14:paraId="3D273325" w14:textId="38C88F05" w:rsidR="0064135E" w:rsidRPr="00163A52" w:rsidRDefault="0064135E" w:rsidP="004B0FD6">
      <w:pPr>
        <w:jc w:val="center"/>
        <w:rPr>
          <w:b/>
          <w:bCs/>
        </w:rPr>
      </w:pPr>
      <w:r w:rsidRPr="00163A52">
        <w:rPr>
          <w:b/>
          <w:bCs/>
        </w:rPr>
        <w:t xml:space="preserve">Paper </w:t>
      </w:r>
      <w:r>
        <w:rPr>
          <w:b/>
          <w:bCs/>
        </w:rPr>
        <w:t>4</w:t>
      </w:r>
      <w:r w:rsidRPr="00163A52">
        <w:rPr>
          <w:b/>
          <w:bCs/>
        </w:rPr>
        <w:t xml:space="preserve"> of </w:t>
      </w:r>
      <w:r>
        <w:rPr>
          <w:b/>
          <w:bCs/>
        </w:rPr>
        <w:t>4</w:t>
      </w:r>
    </w:p>
    <w:p w14:paraId="2DE643E1" w14:textId="77777777" w:rsidR="00651C4B" w:rsidRDefault="0064135E" w:rsidP="00651C4B">
      <w:pPr>
        <w:spacing w:line="276" w:lineRule="auto"/>
        <w:rPr>
          <w:rFonts w:cs="Arial"/>
        </w:rPr>
      </w:pPr>
      <w:r w:rsidRPr="002A64F0">
        <w:rPr>
          <w:b/>
          <w:bCs/>
        </w:rPr>
        <w:t>Paper Title</w:t>
      </w:r>
      <w:r>
        <w:t xml:space="preserve">: </w:t>
      </w:r>
      <w:r w:rsidR="00651C4B">
        <w:rPr>
          <w:rFonts w:cs="Arial"/>
        </w:rPr>
        <w:t>Detangling the Relationship between Sensory Responsivity and Anxiety Symptoms in Preschoolers with Autism and Fragile X Syndrome: Cross-Syndrome Similarities and Differences</w:t>
      </w:r>
    </w:p>
    <w:p w14:paraId="2BA8898C" w14:textId="577F094F" w:rsidR="0064135E" w:rsidRDefault="0064135E" w:rsidP="0064135E">
      <w:r w:rsidRPr="002A64F0">
        <w:rPr>
          <w:b/>
          <w:bCs/>
        </w:rPr>
        <w:t>Authors</w:t>
      </w:r>
      <w:r>
        <w:t xml:space="preserve">: </w:t>
      </w:r>
      <w:proofErr w:type="spellStart"/>
      <w:r w:rsidR="00651C4B">
        <w:t>Kimaya</w:t>
      </w:r>
      <w:proofErr w:type="spellEnd"/>
      <w:r w:rsidR="00651C4B">
        <w:t xml:space="preserve"> Sarmukadam </w:t>
      </w:r>
      <w:r w:rsidR="00651C4B">
        <w:rPr>
          <w:rStyle w:val="FootnoteReference"/>
        </w:rPr>
        <w:t>8</w:t>
      </w:r>
      <w:r>
        <w:t xml:space="preserve">, </w:t>
      </w:r>
      <w:r w:rsidR="001411C9">
        <w:t xml:space="preserve">Moji </w:t>
      </w:r>
      <w:proofErr w:type="spellStart"/>
      <w:r w:rsidR="001411C9">
        <w:t>Norozi</w:t>
      </w:r>
      <w:proofErr w:type="spellEnd"/>
      <w:r w:rsidR="001411C9">
        <w:t xml:space="preserve"> </w:t>
      </w:r>
      <w:r w:rsidR="001411C9" w:rsidRPr="001411C9">
        <w:rPr>
          <w:vertAlign w:val="superscript"/>
        </w:rPr>
        <w:t>8</w:t>
      </w:r>
      <w:r w:rsidR="001411C9">
        <w:t xml:space="preserve">, </w:t>
      </w:r>
      <w:r>
        <w:t>A</w:t>
      </w:r>
      <w:r w:rsidR="005951F4">
        <w:t>bigail Hogan</w:t>
      </w:r>
      <w:r w:rsidR="00651C4B">
        <w:rPr>
          <w:rStyle w:val="FootnoteReference"/>
        </w:rPr>
        <w:footnoteReference w:customMarkFollows="1" w:id="6"/>
        <w:t>8</w:t>
      </w:r>
    </w:p>
    <w:p w14:paraId="10F4CE4E" w14:textId="77777777" w:rsidR="00CF3A85" w:rsidRDefault="00CF3A85" w:rsidP="00CF3A85">
      <w:pPr>
        <w:rPr>
          <w:rFonts w:cs="Arial"/>
          <w:szCs w:val="20"/>
        </w:rPr>
      </w:pPr>
      <w:r>
        <w:rPr>
          <w:rFonts w:cs="Arial"/>
          <w:b/>
          <w:szCs w:val="20"/>
        </w:rPr>
        <w:t>Introduction</w:t>
      </w:r>
      <w:r>
        <w:rPr>
          <w:rFonts w:cs="Arial"/>
          <w:szCs w:val="20"/>
        </w:rPr>
        <w:t xml:space="preserve">: Sensory impairments, particularly hyper-responsivity to sensory stimuli, affect at least 50% of children with autism and fragile X syndrome (FXS). Sensory impairments have been shown to contribute to anxiety symptoms in autistic children </w:t>
      </w:r>
      <w:r>
        <w:rPr>
          <w:rFonts w:cs="Arial"/>
          <w:szCs w:val="20"/>
        </w:rPr>
        <w:fldChar w:fldCharType="begin">
          <w:fldData xml:space="preserve">PEVuZE5vdGU+PENpdGU+PEF1dGhvcj5HcmVlbjwvQXV0aG9yPjxZZWFyPjIwMTA8L1llYXI+PFJl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</w:fldData>
        </w:fldChar>
      </w:r>
      <w:r>
        <w:rPr>
          <w:rFonts w:cs="Arial"/>
          <w:szCs w:val="20"/>
        </w:rPr>
        <w:instrText xml:space="preserve"> ADDIN EN.CITE </w:instrText>
      </w:r>
      <w:r>
        <w:rPr>
          <w:rFonts w:cs="Arial"/>
          <w:szCs w:val="20"/>
        </w:rPr>
        <w:fldChar w:fldCharType="begin">
          <w:fldData xml:space="preserve">PEVuZE5vdGU+PENpdGU+PEF1dGhvcj5HcmVlbjwvQXV0aG9yPjxZZWFyPjIwMTA8L1llYXI+PFJl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</w:fldData>
        </w:fldChar>
      </w:r>
      <w:r>
        <w:rPr>
          <w:rFonts w:cs="Arial"/>
          <w:szCs w:val="20"/>
        </w:rPr>
        <w:instrText xml:space="preserve"> ADDIN EN.CITE.DATA </w:instrText>
      </w:r>
      <w:r>
        <w:rPr>
          <w:rFonts w:cs="Arial"/>
          <w:szCs w:val="20"/>
        </w:rPr>
      </w:r>
      <w:r>
        <w:rPr>
          <w:rFonts w:cs="Arial"/>
          <w:szCs w:val="20"/>
        </w:rPr>
        <w:fldChar w:fldCharType="end"/>
      </w:r>
      <w:r>
        <w:rPr>
          <w:rFonts w:cs="Arial"/>
          <w:szCs w:val="20"/>
        </w:rPr>
      </w:r>
      <w:r>
        <w:rPr>
          <w:rFonts w:cs="Arial"/>
          <w:szCs w:val="20"/>
        </w:rPr>
        <w:fldChar w:fldCharType="separate"/>
      </w:r>
      <w:r>
        <w:rPr>
          <w:rFonts w:cs="Arial"/>
          <w:noProof/>
          <w:szCs w:val="20"/>
        </w:rPr>
        <w:t>(Green &amp; Ben-Sasson, 2010; Green et al., 2012; MacLennan et al., 2020)</w:t>
      </w:r>
      <w:r>
        <w:rPr>
          <w:rFonts w:cs="Arial"/>
          <w:szCs w:val="20"/>
        </w:rPr>
        <w:fldChar w:fldCharType="end"/>
      </w:r>
      <w:r>
        <w:rPr>
          <w:rFonts w:cs="Arial"/>
          <w:szCs w:val="20"/>
        </w:rPr>
        <w:t xml:space="preserve">, but there is limited research exploring this relationship in children with FXS </w:t>
      </w:r>
      <w:r>
        <w:rPr>
          <w:rFonts w:cs="Arial"/>
          <w:szCs w:val="20"/>
        </w:rPr>
        <w:fldChar w:fldCharType="begin"/>
      </w:r>
      <w:r>
        <w:rPr>
          <w:rFonts w:cs="Arial"/>
          <w:szCs w:val="20"/>
        </w:rPr>
        <w:instrText xml:space="preserve"> ADDIN EN.CITE &lt;EndNote&gt;&lt;Cite&gt;&lt;Author&gt;Crawford&lt;/Author&gt;&lt;Year&gt;2023&lt;/Year&gt;&lt;RecNum&gt;767&lt;/RecNum&gt;&lt;DisplayText&gt;(Crawford, 2023)&lt;/DisplayText&gt;&lt;record&gt;&lt;rec-number&gt;767&lt;/rec-number&gt;&lt;foreign-keys&gt;&lt;key app="EN" db-id="d5dfptwax0vwared5sxvaf5aa2veeps52sea" timestamp="1697913145"&gt;767&lt;/key&gt;&lt;/foreign-keys&gt;&lt;ref-type name="Journal Article"&gt;17&lt;/ref-type&gt;&lt;contributors&gt;&lt;authors&gt;&lt;author&gt;Crawford, H.&lt;/author&gt;&lt;/authors&gt;&lt;/contributors&gt;&lt;titles&gt;&lt;title&gt;Social anxiety in neurodevelopmental disorders: The case of fragile X syndrome&lt;/title&gt;&lt;secondary-title&gt;Americal Journal on Intellectual and Developmental Disabilities&lt;/secondary-title&gt;&lt;/titles&gt;&lt;periodical&gt;&lt;full-title&gt;Americal Journal on Intellectual and Developmental Disabilities&lt;/full-title&gt;&lt;/periodical&gt;&lt;pages&gt;302-318&lt;/pages&gt;&lt;volume&gt;128&lt;/volume&gt;&lt;dates&gt;&lt;year&gt;2023&lt;/year&gt;&lt;/dates&gt;&lt;urls&gt;&lt;/urls&gt;&lt;electronic-resource-num&gt;https://doi.org/10.1352/1944-7558-128.4.302&lt;/electronic-resource-num&gt;&lt;/record&gt;&lt;/Cite&gt;&lt;/EndNote&gt;</w:instrText>
      </w:r>
      <w:r>
        <w:rPr>
          <w:rFonts w:cs="Arial"/>
          <w:szCs w:val="20"/>
        </w:rPr>
        <w:fldChar w:fldCharType="separate"/>
      </w:r>
      <w:r>
        <w:rPr>
          <w:rFonts w:cs="Arial"/>
          <w:noProof/>
          <w:szCs w:val="20"/>
        </w:rPr>
        <w:t>(Crawford, 2023)</w:t>
      </w:r>
      <w:r>
        <w:rPr>
          <w:rFonts w:cs="Arial"/>
          <w:szCs w:val="20"/>
        </w:rPr>
        <w:fldChar w:fldCharType="end"/>
      </w:r>
      <w:r>
        <w:rPr>
          <w:rFonts w:cs="Arial"/>
          <w:szCs w:val="20"/>
        </w:rPr>
        <w:t xml:space="preserve">. Furthermore, the impact of modality-specific (e.g., visual, auditory responsivity) sensory impairments on anxiety symptoms in preschool-aged children with FXS and </w:t>
      </w:r>
      <w:r>
        <w:rPr>
          <w:rFonts w:cs="Arial"/>
          <w:szCs w:val="20"/>
        </w:rPr>
        <w:lastRenderedPageBreak/>
        <w:t xml:space="preserve">autism with co-occurring intellectual disability (ID) is largely unknown. Elucidating the interactions between specific sensory impairments and their contribution to anxiety symptoms during early development is crucial in identifying risk factors, facilitating the development of targeted interventions, and improving functional outcomes associated with anxiety, such as engaging in social situations. Thus, the objective of this study was to identify the relationships between modality-specific sensory impairments and anxiety symptoms in autistic preschoolers and preschoolers with FXS and typical development (TD).  </w:t>
      </w:r>
    </w:p>
    <w:p w14:paraId="1A9B3804" w14:textId="77777777" w:rsidR="00CF3A85" w:rsidRDefault="00CF3A85" w:rsidP="00CF3A85">
      <w:pPr>
        <w:rPr>
          <w:rFonts w:cs="Arial"/>
          <w:color w:val="000000"/>
          <w:szCs w:val="20"/>
          <w:lang w:val="en-GB"/>
        </w:rPr>
      </w:pPr>
      <w:r>
        <w:rPr>
          <w:rFonts w:cs="Arial"/>
          <w:b/>
          <w:color w:val="000000"/>
          <w:szCs w:val="20"/>
          <w:lang w:val="en-GB"/>
        </w:rPr>
        <w:t>Method</w:t>
      </w:r>
      <w:r>
        <w:rPr>
          <w:rFonts w:cs="Arial"/>
          <w:color w:val="000000"/>
          <w:szCs w:val="20"/>
          <w:lang w:val="en-GB"/>
        </w:rPr>
        <w:t>: Participants included 46 autistic children [M(SD)</w:t>
      </w:r>
      <w:r>
        <w:rPr>
          <w:rFonts w:cs="Arial"/>
          <w:color w:val="000000"/>
          <w:szCs w:val="20"/>
          <w:vertAlign w:val="subscript"/>
          <w:lang w:val="en-GB"/>
        </w:rPr>
        <w:t xml:space="preserve">age </w:t>
      </w:r>
      <w:r>
        <w:rPr>
          <w:rFonts w:cs="Arial"/>
          <w:color w:val="000000"/>
          <w:szCs w:val="20"/>
          <w:lang w:val="en-GB"/>
        </w:rPr>
        <w:t>= 3.60(0.50) years; 17% female; M(SD)</w:t>
      </w:r>
      <w:r>
        <w:rPr>
          <w:rFonts w:cs="Arial"/>
          <w:color w:val="000000"/>
          <w:szCs w:val="20"/>
          <w:vertAlign w:val="subscript"/>
          <w:lang w:val="en-GB"/>
        </w:rPr>
        <w:t xml:space="preserve">IQ </w:t>
      </w:r>
      <w:r>
        <w:rPr>
          <w:rFonts w:cs="Arial"/>
          <w:color w:val="000000"/>
          <w:szCs w:val="20"/>
          <w:lang w:val="en-GB"/>
        </w:rPr>
        <w:t>= 59.26(14.50)], 37 children with FXS [M(SD)</w:t>
      </w:r>
      <w:r>
        <w:rPr>
          <w:rFonts w:cs="Arial"/>
          <w:color w:val="000000"/>
          <w:szCs w:val="20"/>
          <w:vertAlign w:val="subscript"/>
          <w:lang w:val="en-GB"/>
        </w:rPr>
        <w:t xml:space="preserve">age </w:t>
      </w:r>
      <w:r>
        <w:rPr>
          <w:rFonts w:cs="Arial"/>
          <w:color w:val="000000"/>
          <w:szCs w:val="20"/>
          <w:lang w:val="en-GB"/>
        </w:rPr>
        <w:t>= 3.87(0.82) years; 35% female; M(SD)</w:t>
      </w:r>
      <w:r>
        <w:rPr>
          <w:rFonts w:cs="Arial"/>
          <w:color w:val="000000"/>
          <w:szCs w:val="20"/>
          <w:vertAlign w:val="subscript"/>
          <w:lang w:val="en-GB"/>
        </w:rPr>
        <w:t xml:space="preserve">IQ </w:t>
      </w:r>
      <w:r>
        <w:rPr>
          <w:rFonts w:cs="Arial"/>
          <w:color w:val="000000"/>
          <w:szCs w:val="20"/>
          <w:lang w:val="en-GB"/>
        </w:rPr>
        <w:t>= 57.36(12.14)], and 33 TD children [M(SD)</w:t>
      </w:r>
      <w:r>
        <w:rPr>
          <w:rFonts w:cs="Arial"/>
          <w:color w:val="000000"/>
          <w:szCs w:val="20"/>
          <w:vertAlign w:val="subscript"/>
          <w:lang w:val="en-GB"/>
        </w:rPr>
        <w:t>age</w:t>
      </w:r>
      <w:r>
        <w:rPr>
          <w:rFonts w:cs="Arial"/>
          <w:color w:val="000000"/>
          <w:szCs w:val="20"/>
          <w:lang w:val="en-GB"/>
        </w:rPr>
        <w:t xml:space="preserve"> = 3.56(0.86) years; 21% female; M(SD)</w:t>
      </w:r>
      <w:r>
        <w:rPr>
          <w:rFonts w:cs="Arial"/>
          <w:color w:val="000000"/>
          <w:szCs w:val="20"/>
          <w:vertAlign w:val="subscript"/>
          <w:lang w:val="en-GB"/>
        </w:rPr>
        <w:t xml:space="preserve">IQ </w:t>
      </w:r>
      <w:r>
        <w:rPr>
          <w:rFonts w:cs="Arial"/>
          <w:color w:val="000000"/>
          <w:szCs w:val="20"/>
          <w:lang w:val="en-GB"/>
        </w:rPr>
        <w:t xml:space="preserve">= 101.09(16.70)]. </w:t>
      </w:r>
      <w:r>
        <w:rPr>
          <w:rFonts w:cs="Arial"/>
          <w:color w:val="000000" w:themeColor="text1"/>
          <w:szCs w:val="20"/>
          <w:lang w:val="en-GB"/>
        </w:rPr>
        <w:t>Groups did not differ on age (</w:t>
      </w:r>
      <w:proofErr w:type="gramStart"/>
      <w:r>
        <w:rPr>
          <w:rFonts w:cs="Arial"/>
          <w:i/>
          <w:iCs/>
          <w:color w:val="000000" w:themeColor="text1"/>
          <w:szCs w:val="20"/>
          <w:lang w:val="en-GB"/>
        </w:rPr>
        <w:t>F</w:t>
      </w:r>
      <w:r>
        <w:rPr>
          <w:rFonts w:cs="Arial"/>
          <w:color w:val="000000" w:themeColor="text1"/>
          <w:szCs w:val="20"/>
          <w:lang w:val="en-GB"/>
        </w:rPr>
        <w:t>(</w:t>
      </w:r>
      <w:proofErr w:type="gramEnd"/>
      <w:r>
        <w:rPr>
          <w:rFonts w:cs="Arial"/>
          <w:color w:val="000000" w:themeColor="text1"/>
          <w:szCs w:val="20"/>
          <w:lang w:val="en-GB"/>
        </w:rPr>
        <w:t xml:space="preserve">2,113) = 1.92, </w:t>
      </w:r>
      <w:r>
        <w:rPr>
          <w:rFonts w:cs="Arial"/>
          <w:i/>
          <w:iCs/>
          <w:color w:val="000000" w:themeColor="text1"/>
          <w:szCs w:val="20"/>
          <w:lang w:val="en-GB"/>
        </w:rPr>
        <w:t>p</w:t>
      </w:r>
      <w:r>
        <w:rPr>
          <w:rFonts w:cs="Arial"/>
          <w:color w:val="000000" w:themeColor="text1"/>
          <w:szCs w:val="20"/>
          <w:lang w:val="en-GB"/>
        </w:rPr>
        <w:t xml:space="preserve"> = .151). </w:t>
      </w:r>
      <w:r>
        <w:rPr>
          <w:rFonts w:cs="Arial"/>
          <w:color w:val="000000"/>
          <w:szCs w:val="20"/>
          <w:lang w:val="en-GB"/>
        </w:rPr>
        <w:t xml:space="preserve">Sensory impairments were measured using the Sensory Experiences Questionnaire – Version 2.1 </w:t>
      </w:r>
      <w:r>
        <w:rPr>
          <w:rFonts w:cs="Arial"/>
          <w:color w:val="000000"/>
          <w:szCs w:val="20"/>
          <w:lang w:val="en-GB"/>
        </w:rPr>
        <w:fldChar w:fldCharType="begin"/>
      </w:r>
      <w:r>
        <w:rPr>
          <w:rFonts w:cs="Arial"/>
          <w:color w:val="000000"/>
          <w:szCs w:val="20"/>
          <w:lang w:val="en-GB"/>
        </w:rPr>
        <w:instrText xml:space="preserve"> ADDIN EN.CITE &lt;EndNote&gt;&lt;Cite&gt;&lt;Author&gt;Baranek&lt;/Author&gt;&lt;Year&gt;1999&lt;/Year&gt;&lt;RecNum&gt;752&lt;/RecNum&gt;&lt;Prefix&gt;SEQ`; &lt;/Prefix&gt;&lt;DisplayText&gt;(SEQ; Baranek, 1999)&lt;/DisplayText&gt;&lt;record&gt;&lt;rec-number&gt;752&lt;/rec-number&gt;&lt;foreign-keys&gt;&lt;key app="EN" db-id="d5dfptwax0vwared5sxvaf5aa2veeps52sea" timestamp="1697549645"&gt;752&lt;/key&gt;&lt;/foreign-keys&gt;&lt;ref-type name="Unpublished Work"&gt;34&lt;/ref-type&gt;&lt;contributors&gt;&lt;authors&gt;&lt;author&gt;Baranek, G.&lt;/author&gt;&lt;/authors&gt;&lt;/contributors&gt;&lt;titles&gt;&lt;title&gt;Sensory Experiences Questionnaire (Version 2.1)&lt;/title&gt;&lt;/titles&gt;&lt;dates&gt;&lt;year&gt;1999&lt;/year&gt;&lt;/dates&gt;&lt;publisher&gt;University of North Carolina, Chapel Hill&lt;/publisher&gt;&lt;urls&gt;&lt;/urls&gt;&lt;/record&gt;&lt;/Cite&gt;&lt;/EndNote&gt;</w:instrText>
      </w:r>
      <w:r>
        <w:rPr>
          <w:rFonts w:cs="Arial"/>
          <w:color w:val="000000"/>
          <w:szCs w:val="20"/>
          <w:lang w:val="en-GB"/>
        </w:rPr>
        <w:fldChar w:fldCharType="separate"/>
      </w:r>
      <w:r>
        <w:rPr>
          <w:rFonts w:cs="Arial"/>
          <w:noProof/>
          <w:color w:val="000000"/>
          <w:szCs w:val="20"/>
          <w:lang w:val="en-GB"/>
        </w:rPr>
        <w:t>(SEQ; Baranek, 1999)</w:t>
      </w:r>
      <w:r>
        <w:rPr>
          <w:rFonts w:cs="Arial"/>
          <w:color w:val="000000"/>
          <w:szCs w:val="20"/>
          <w:lang w:val="en-GB"/>
        </w:rPr>
        <w:fldChar w:fldCharType="end"/>
      </w:r>
      <w:r>
        <w:rPr>
          <w:rFonts w:cs="Arial"/>
          <w:color w:val="000000"/>
          <w:szCs w:val="20"/>
          <w:lang w:val="en-GB"/>
        </w:rPr>
        <w:t xml:space="preserve">, while anxiety symptoms were measured using the Preschool Anxiety Scale-Revised </w:t>
      </w:r>
      <w:r>
        <w:rPr>
          <w:rFonts w:cs="Arial"/>
          <w:color w:val="000000"/>
          <w:szCs w:val="20"/>
          <w:lang w:val="en-GB"/>
        </w:rPr>
        <w:fldChar w:fldCharType="begin"/>
      </w:r>
      <w:r>
        <w:rPr>
          <w:rFonts w:cs="Arial"/>
          <w:color w:val="000000"/>
          <w:szCs w:val="20"/>
          <w:lang w:val="en-GB"/>
        </w:rPr>
        <w:instrText xml:space="preserve"> ADDIN EN.CITE &lt;EndNote&gt;&lt;Cite&gt;&lt;Author&gt;Edwards&lt;/Author&gt;&lt;Year&gt;2010&lt;/Year&gt;&lt;RecNum&gt;751&lt;/RecNum&gt;&lt;Prefix&gt;PAS-R`; &lt;/Prefix&gt;&lt;DisplayText&gt;(PAS-R; Edwards et al., 2010)&lt;/DisplayText&gt;&lt;record&gt;&lt;rec-number&gt;751&lt;/rec-number&gt;&lt;foreign-keys&gt;&lt;key app="EN" db-id="d5dfptwax0vwared5sxvaf5aa2veeps52sea" timestamp="1697549118"&gt;751&lt;/key&gt;&lt;/foreign-keys&gt;&lt;ref-type name="Journal Article"&gt;17&lt;/ref-type&gt;&lt;contributors&gt;&lt;authors&gt;&lt;author&gt;Edwards, S.L.&lt;/author&gt;&lt;author&gt;Rapee, R.M.&lt;/author&gt;&lt;author&gt;Kennedy, S.J.&lt;/author&gt;&lt;author&gt;Spence, S.H.&lt;/author&gt;&lt;/authors&gt;&lt;/contributors&gt;&lt;titles&gt;&lt;title&gt;The assessment of anxiety symptoms in preschool-aged children: The revised preschool anxiety scale&lt;/title&gt;&lt;secondary-title&gt;Journal of Clinical Child &amp;amp; Adolescent Psychology&lt;/secondary-title&gt;&lt;/titles&gt;&lt;periodical&gt;&lt;full-title&gt;Journal of Clinical Child &amp;amp; Adolescent Psychology&lt;/full-title&gt;&lt;/periodical&gt;&lt;pages&gt;400-409&lt;/pages&gt;&lt;volume&gt;39&lt;/volume&gt;&lt;number&gt;3&lt;/number&gt;&lt;dates&gt;&lt;year&gt;2010&lt;/year&gt;&lt;/dates&gt;&lt;urls&gt;&lt;/urls&gt;&lt;electronic-resource-num&gt;https://doi.org/10.1080/15374411003691701&lt;/electronic-resource-num&gt;&lt;/record&gt;&lt;/Cite&gt;&lt;/EndNote&gt;</w:instrText>
      </w:r>
      <w:r>
        <w:rPr>
          <w:rFonts w:cs="Arial"/>
          <w:color w:val="000000"/>
          <w:szCs w:val="20"/>
          <w:lang w:val="en-GB"/>
        </w:rPr>
        <w:fldChar w:fldCharType="separate"/>
      </w:r>
      <w:r>
        <w:rPr>
          <w:rFonts w:cs="Arial"/>
          <w:noProof/>
          <w:color w:val="000000"/>
          <w:szCs w:val="20"/>
          <w:lang w:val="en-GB"/>
        </w:rPr>
        <w:t>(PAS-R; Edwards et al., 2010)</w:t>
      </w:r>
      <w:r>
        <w:rPr>
          <w:rFonts w:cs="Arial"/>
          <w:color w:val="000000"/>
          <w:szCs w:val="20"/>
          <w:lang w:val="en-GB"/>
        </w:rPr>
        <w:fldChar w:fldCharType="end"/>
      </w:r>
      <w:r>
        <w:rPr>
          <w:rFonts w:cs="Arial"/>
          <w:color w:val="000000"/>
          <w:szCs w:val="20"/>
          <w:lang w:val="en-GB"/>
        </w:rPr>
        <w:t xml:space="preserve">. Group differences in modality-specific sensory impairments were first evaluated by conducting a multivariate general linear model (GLM) to compare SEQ modalities (auditory, visual, tactile, gustatory/olfactory, vestibular/proprioceptive) between groups (autism, FXS, TD). Network analyses were then conducted separately for each group using undirected graphical least absolute shrinkage and selection operator </w:t>
      </w:r>
      <w:r>
        <w:rPr>
          <w:rFonts w:cs="Arial"/>
          <w:color w:val="000000"/>
          <w:szCs w:val="20"/>
          <w:lang w:val="en-GB"/>
        </w:rPr>
        <w:fldChar w:fldCharType="begin"/>
      </w:r>
      <w:r>
        <w:rPr>
          <w:rFonts w:cs="Arial"/>
          <w:color w:val="000000"/>
          <w:szCs w:val="20"/>
          <w:lang w:val="en-GB"/>
        </w:rPr>
        <w:instrText xml:space="preserve"> ADDIN EN.CITE &lt;EndNote&gt;&lt;Cite&gt;&lt;Author&gt;Friedman&lt;/Author&gt;&lt;Year&gt;2007&lt;/Year&gt;&lt;RecNum&gt;796&lt;/RecNum&gt;&lt;Prefix&gt;gLASSO`; &lt;/Prefix&gt;&lt;DisplayText&gt;(gLASSO; Friedman et al., 2007)&lt;/DisplayText&gt;&lt;record&gt;&lt;rec-number&gt;796&lt;/rec-number&gt;&lt;foreign-keys&gt;&lt;key app="EN" db-id="d5dfptwax0vwared5sxvaf5aa2veeps52sea" timestamp="1729773722"&gt;796&lt;/key&gt;&lt;/foreign-keys&gt;&lt;ref-type name="Journal Article"&gt;17&lt;/ref-type&gt;&lt;contributors&gt;&lt;authors&gt;&lt;author&gt;Friedman, J.&lt;/author&gt;&lt;author&gt;Hastie, T.&lt;/author&gt;&lt;author&gt;Tibshirani, R. &lt;/author&gt;&lt;/authors&gt;&lt;/contributors&gt;&lt;titles&gt;&lt;title&gt;Sparse inverse covariance estimation with the graphical lasso&lt;/title&gt;&lt;secondary-title&gt;Biostatistics&lt;/secondary-title&gt;&lt;/titles&gt;&lt;periodical&gt;&lt;full-title&gt;Biostatistics&lt;/full-title&gt;&lt;/periodical&gt;&lt;pages&gt;432-441&lt;/pages&gt;&lt;volume&gt;9&lt;/volume&gt;&lt;number&gt;3&lt;/number&gt;&lt;dates&gt;&lt;year&gt;2007&lt;/year&gt;&lt;/dates&gt;&lt;urls&gt;&lt;/urls&gt;&lt;electronic-resource-num&gt;https://doi.org/10.1093/biostatistics/kxm045&lt;/electronic-resource-num&gt;&lt;/record&gt;&lt;/Cite&gt;&lt;/EndNote&gt;</w:instrText>
      </w:r>
      <w:r>
        <w:rPr>
          <w:rFonts w:cs="Arial"/>
          <w:color w:val="000000"/>
          <w:szCs w:val="20"/>
          <w:lang w:val="en-GB"/>
        </w:rPr>
        <w:fldChar w:fldCharType="separate"/>
      </w:r>
      <w:r>
        <w:rPr>
          <w:rFonts w:cs="Arial"/>
          <w:noProof/>
          <w:color w:val="000000"/>
          <w:szCs w:val="20"/>
          <w:lang w:val="en-GB"/>
        </w:rPr>
        <w:t>(gLASSO; Friedman et al., 2007)</w:t>
      </w:r>
      <w:r>
        <w:rPr>
          <w:rFonts w:cs="Arial"/>
          <w:color w:val="000000"/>
          <w:szCs w:val="20"/>
          <w:lang w:val="en-GB"/>
        </w:rPr>
        <w:fldChar w:fldCharType="end"/>
      </w:r>
      <w:r>
        <w:rPr>
          <w:rFonts w:cs="Arial"/>
          <w:color w:val="000000"/>
          <w:szCs w:val="20"/>
          <w:lang w:val="en-GB"/>
        </w:rPr>
        <w:t xml:space="preserve"> as a form of</w:t>
      </w:r>
      <w:r>
        <w:rPr>
          <w:rFonts w:cs="Arial"/>
          <w:color w:val="000000" w:themeColor="text1"/>
          <w:szCs w:val="20"/>
          <w:lang w:val="en-GB"/>
        </w:rPr>
        <w:t xml:space="preserve"> regularization in R to explore how all SEQ modalities interacted with each other and the PAS-R Total Score. All variables were converted to </w:t>
      </w:r>
      <w:r>
        <w:rPr>
          <w:rFonts w:cs="Arial"/>
          <w:i/>
          <w:iCs/>
          <w:color w:val="000000" w:themeColor="text1"/>
          <w:szCs w:val="20"/>
          <w:lang w:val="en-GB"/>
        </w:rPr>
        <w:t>z</w:t>
      </w:r>
      <w:r>
        <w:rPr>
          <w:rFonts w:cs="Arial"/>
          <w:color w:val="000000" w:themeColor="text1"/>
          <w:szCs w:val="20"/>
          <w:lang w:val="en-GB"/>
        </w:rPr>
        <w:t xml:space="preserve">-scores for standardization. Network centrality measures (strength, closeness, and betweenness) were obtained.  </w:t>
      </w:r>
    </w:p>
    <w:p w14:paraId="4FC0B556" w14:textId="77777777" w:rsidR="00CF3A85" w:rsidRDefault="00CF3A85" w:rsidP="00CF3A85">
      <w:pPr>
        <w:rPr>
          <w:rFonts w:cs="Arial"/>
          <w:color w:val="000000" w:themeColor="text1"/>
          <w:szCs w:val="20"/>
          <w:lang w:val="en-GB"/>
        </w:rPr>
      </w:pPr>
      <w:r>
        <w:rPr>
          <w:rFonts w:cs="Arial"/>
          <w:b/>
          <w:color w:val="000000"/>
          <w:szCs w:val="20"/>
          <w:lang w:val="en-GB"/>
        </w:rPr>
        <w:t>Results</w:t>
      </w:r>
      <w:r>
        <w:rPr>
          <w:rFonts w:cs="Arial"/>
          <w:color w:val="000000"/>
          <w:szCs w:val="20"/>
          <w:lang w:val="en-GB"/>
        </w:rPr>
        <w:t xml:space="preserve">: </w:t>
      </w:r>
      <w:r>
        <w:rPr>
          <w:rFonts w:cs="Arial"/>
          <w:color w:val="000000" w:themeColor="text1"/>
          <w:szCs w:val="20"/>
          <w:lang w:val="en-GB"/>
        </w:rPr>
        <w:t>Groups did not differ on PAS-R scores (</w:t>
      </w:r>
      <w:proofErr w:type="gramStart"/>
      <w:r>
        <w:rPr>
          <w:rFonts w:cs="Arial"/>
          <w:i/>
          <w:iCs/>
          <w:color w:val="000000" w:themeColor="text1"/>
          <w:szCs w:val="20"/>
          <w:lang w:val="en-GB"/>
        </w:rPr>
        <w:t>F</w:t>
      </w:r>
      <w:r>
        <w:rPr>
          <w:rFonts w:cs="Arial"/>
          <w:color w:val="000000" w:themeColor="text1"/>
          <w:szCs w:val="20"/>
          <w:lang w:val="en-GB"/>
        </w:rPr>
        <w:t>(</w:t>
      </w:r>
      <w:proofErr w:type="gramEnd"/>
      <w:r>
        <w:rPr>
          <w:rFonts w:cs="Arial"/>
          <w:color w:val="000000" w:themeColor="text1"/>
          <w:szCs w:val="20"/>
          <w:lang w:val="en-GB"/>
        </w:rPr>
        <w:t xml:space="preserve">2,113) = 1.50, </w:t>
      </w:r>
      <w:r>
        <w:rPr>
          <w:rFonts w:cs="Arial"/>
          <w:i/>
          <w:iCs/>
          <w:color w:val="000000" w:themeColor="text1"/>
          <w:szCs w:val="20"/>
          <w:lang w:val="en-GB"/>
        </w:rPr>
        <w:t>p</w:t>
      </w:r>
      <w:r>
        <w:rPr>
          <w:rFonts w:cs="Arial"/>
          <w:color w:val="000000" w:themeColor="text1"/>
          <w:szCs w:val="20"/>
          <w:lang w:val="en-GB"/>
        </w:rPr>
        <w:t xml:space="preserve"> = .228). Findings from the multivariate GLM indicated that </w:t>
      </w:r>
      <w:r>
        <w:rPr>
          <w:rFonts w:cs="Arial"/>
          <w:szCs w:val="20"/>
        </w:rPr>
        <w:t>there was a significant (</w:t>
      </w:r>
      <w:r>
        <w:rPr>
          <w:rFonts w:cs="Arial"/>
          <w:i/>
          <w:iCs/>
          <w:szCs w:val="20"/>
        </w:rPr>
        <w:t>p</w:t>
      </w:r>
      <w:r>
        <w:rPr>
          <w:rFonts w:cs="Arial"/>
          <w:szCs w:val="20"/>
        </w:rPr>
        <w:t xml:space="preserve"> &lt;.001) group effect on sensory modalities (</w:t>
      </w:r>
      <w:proofErr w:type="gramStart"/>
      <w:r>
        <w:rPr>
          <w:rFonts w:cs="Arial"/>
          <w:i/>
          <w:iCs/>
          <w:szCs w:val="20"/>
        </w:rPr>
        <w:t>F</w:t>
      </w:r>
      <w:r>
        <w:rPr>
          <w:rFonts w:cs="Arial"/>
          <w:szCs w:val="20"/>
        </w:rPr>
        <w:t>(</w:t>
      </w:r>
      <w:proofErr w:type="gramEnd"/>
      <w:r>
        <w:rPr>
          <w:rFonts w:cs="Arial"/>
          <w:szCs w:val="20"/>
        </w:rPr>
        <w:t xml:space="preserve">10, 220) = 7.21, Pillai’s Trace = .49, </w:t>
      </w:r>
      <w:r>
        <w:rPr>
          <w:rFonts w:cs="Arial"/>
          <w:i/>
          <w:iCs/>
          <w:szCs w:val="20"/>
        </w:rPr>
        <w:t>ղ</w:t>
      </w:r>
      <w:r>
        <w:rPr>
          <w:rFonts w:cs="Arial"/>
          <w:i/>
          <w:iCs/>
          <w:szCs w:val="20"/>
          <w:vertAlign w:val="subscript"/>
        </w:rPr>
        <w:t>p</w:t>
      </w:r>
      <w:r>
        <w:rPr>
          <w:rFonts w:cs="Arial"/>
          <w:i/>
          <w:iCs/>
          <w:szCs w:val="20"/>
          <w:vertAlign w:val="superscript"/>
        </w:rPr>
        <w:t>2</w:t>
      </w:r>
      <w:r>
        <w:rPr>
          <w:rFonts w:cs="Arial"/>
          <w:szCs w:val="20"/>
        </w:rPr>
        <w:t xml:space="preserve"> = .25). When between-subject effects were considered, tactile, auditory, visual, gustatory/olfactory, and vestibular/proprioceptive modality scores all reached statistical significance (</w:t>
      </w:r>
      <w:proofErr w:type="gramStart"/>
      <w:r>
        <w:rPr>
          <w:rFonts w:cs="Arial"/>
          <w:i/>
          <w:iCs/>
          <w:szCs w:val="20"/>
        </w:rPr>
        <w:t>Fs</w:t>
      </w:r>
      <w:r>
        <w:rPr>
          <w:rFonts w:cs="Arial"/>
          <w:szCs w:val="20"/>
        </w:rPr>
        <w:t>(</w:t>
      </w:r>
      <w:proofErr w:type="gramEnd"/>
      <w:r>
        <w:rPr>
          <w:rFonts w:cs="Arial"/>
          <w:szCs w:val="20"/>
        </w:rPr>
        <w:t xml:space="preserve">2,113) </w:t>
      </w:r>
      <w:r>
        <w:rPr>
          <w:rFonts w:cs="Arial"/>
          <w:szCs w:val="20"/>
        </w:rPr>
        <w:sym w:font="Symbol" w:char="F0B3"/>
      </w:r>
      <w:r>
        <w:rPr>
          <w:rFonts w:cs="Arial"/>
          <w:szCs w:val="20"/>
        </w:rPr>
        <w:t xml:space="preserve"> 7.29, </w:t>
      </w:r>
      <w:proofErr w:type="spellStart"/>
      <w:r>
        <w:rPr>
          <w:rFonts w:cs="Arial"/>
          <w:i/>
          <w:iCs/>
          <w:szCs w:val="20"/>
        </w:rPr>
        <w:t>ps</w:t>
      </w:r>
      <w:proofErr w:type="spellEnd"/>
      <w:r>
        <w:rPr>
          <w:rFonts w:cs="Arial"/>
          <w:i/>
          <w:iCs/>
          <w:szCs w:val="20"/>
        </w:rPr>
        <w:t xml:space="preserve"> </w:t>
      </w:r>
      <w:r>
        <w:rPr>
          <w:rFonts w:cs="Arial"/>
          <w:szCs w:val="20"/>
        </w:rPr>
        <w:sym w:font="Symbol" w:char="F0A3"/>
      </w:r>
      <w:r>
        <w:rPr>
          <w:rFonts w:cs="Arial"/>
          <w:szCs w:val="20"/>
        </w:rPr>
        <w:t xml:space="preserve"> .001, </w:t>
      </w:r>
      <w:r>
        <w:rPr>
          <w:rFonts w:cs="Arial"/>
          <w:i/>
          <w:iCs/>
          <w:szCs w:val="20"/>
        </w:rPr>
        <w:t>ղ</w:t>
      </w:r>
      <w:r>
        <w:rPr>
          <w:rFonts w:cs="Arial"/>
          <w:i/>
          <w:iCs/>
          <w:szCs w:val="20"/>
          <w:vertAlign w:val="subscript"/>
        </w:rPr>
        <w:t>p</w:t>
      </w:r>
      <w:r>
        <w:rPr>
          <w:rFonts w:cs="Arial"/>
          <w:i/>
          <w:iCs/>
          <w:szCs w:val="20"/>
          <w:vertAlign w:val="superscript"/>
        </w:rPr>
        <w:t>2</w:t>
      </w:r>
      <w:r>
        <w:rPr>
          <w:rFonts w:cs="Arial"/>
          <w:szCs w:val="20"/>
        </w:rPr>
        <w:t xml:space="preserve"> = .11). Post-hoc pairwise comparisons (Bonferroni-adjusted) indicated that the autistic group exhibited significantly higher atypical sensory responses than the TD group for all sensory modalities (</w:t>
      </w:r>
      <w:proofErr w:type="spellStart"/>
      <w:r>
        <w:rPr>
          <w:rFonts w:cs="Arial"/>
          <w:i/>
          <w:iCs/>
          <w:szCs w:val="20"/>
        </w:rPr>
        <w:t>ps</w:t>
      </w:r>
      <w:proofErr w:type="spellEnd"/>
      <w:r>
        <w:rPr>
          <w:rFonts w:cs="Arial"/>
          <w:i/>
          <w:iCs/>
          <w:szCs w:val="20"/>
        </w:rPr>
        <w:t xml:space="preserve"> </w:t>
      </w:r>
      <w:r>
        <w:rPr>
          <w:rFonts w:cs="Arial"/>
          <w:szCs w:val="20"/>
        </w:rPr>
        <w:t>&lt; .001) and the FXS group exhibited significantly higher atypical sensory responses than the TD group for most SEQ modalities (</w:t>
      </w:r>
      <w:proofErr w:type="spellStart"/>
      <w:r>
        <w:rPr>
          <w:rFonts w:cs="Arial"/>
          <w:i/>
          <w:iCs/>
          <w:szCs w:val="20"/>
        </w:rPr>
        <w:t>ps</w:t>
      </w:r>
      <w:proofErr w:type="spellEnd"/>
      <w:r>
        <w:rPr>
          <w:rFonts w:cs="Arial"/>
          <w:szCs w:val="20"/>
        </w:rPr>
        <w:t xml:space="preserve"> </w:t>
      </w:r>
      <w:r>
        <w:rPr>
          <w:rFonts w:cs="Arial"/>
          <w:szCs w:val="20"/>
        </w:rPr>
        <w:sym w:font="Symbol" w:char="F0A3"/>
      </w:r>
      <w:r>
        <w:rPr>
          <w:rFonts w:cs="Arial"/>
          <w:szCs w:val="20"/>
        </w:rPr>
        <w:t xml:space="preserve"> .001) except for auditory (</w:t>
      </w:r>
      <w:r>
        <w:rPr>
          <w:rFonts w:cs="Arial"/>
          <w:i/>
          <w:iCs/>
          <w:szCs w:val="20"/>
        </w:rPr>
        <w:t xml:space="preserve">p </w:t>
      </w:r>
      <w:r>
        <w:rPr>
          <w:rFonts w:cs="Arial"/>
          <w:szCs w:val="20"/>
        </w:rPr>
        <w:t>= .112) and gustatory (</w:t>
      </w:r>
      <w:r>
        <w:rPr>
          <w:rFonts w:cs="Arial"/>
          <w:i/>
          <w:iCs/>
          <w:szCs w:val="20"/>
        </w:rPr>
        <w:t xml:space="preserve">p </w:t>
      </w:r>
      <w:r>
        <w:rPr>
          <w:rFonts w:cs="Arial"/>
          <w:szCs w:val="20"/>
        </w:rPr>
        <w:t>= .384) responsivity. The autistic group also exhibited significantly higher scores than FXS group for SEQ gustatory responsivity (</w:t>
      </w:r>
      <w:r>
        <w:rPr>
          <w:rFonts w:cs="Arial"/>
          <w:i/>
          <w:iCs/>
          <w:szCs w:val="20"/>
        </w:rPr>
        <w:t xml:space="preserve">p </w:t>
      </w:r>
      <w:r>
        <w:rPr>
          <w:rFonts w:cs="Arial"/>
          <w:szCs w:val="20"/>
        </w:rPr>
        <w:t>= .004) with non-significant differences for all other modalities (</w:t>
      </w:r>
      <w:proofErr w:type="spellStart"/>
      <w:r>
        <w:rPr>
          <w:rFonts w:cs="Arial"/>
          <w:i/>
          <w:iCs/>
          <w:szCs w:val="20"/>
        </w:rPr>
        <w:t>ps</w:t>
      </w:r>
      <w:proofErr w:type="spellEnd"/>
      <w:r>
        <w:rPr>
          <w:rFonts w:cs="Arial"/>
          <w:i/>
          <w:iCs/>
          <w:szCs w:val="20"/>
        </w:rPr>
        <w:t xml:space="preserve"> </w:t>
      </w:r>
      <w:r>
        <w:rPr>
          <w:rFonts w:cs="Arial"/>
          <w:szCs w:val="20"/>
        </w:rPr>
        <w:t>&gt; .179).</w:t>
      </w:r>
    </w:p>
    <w:p w14:paraId="2EF993D0" w14:textId="77777777" w:rsidR="00CF3A85" w:rsidRDefault="00CF3A85" w:rsidP="00CF3A85">
      <w:pPr>
        <w:rPr>
          <w:rFonts w:cs="Arial"/>
          <w:iCs/>
          <w:color w:val="000000"/>
          <w:szCs w:val="20"/>
          <w:lang w:val="en-GB"/>
        </w:rPr>
      </w:pPr>
      <w:r>
        <w:rPr>
          <w:rFonts w:cs="Arial"/>
          <w:color w:val="000000" w:themeColor="text1"/>
          <w:szCs w:val="20"/>
          <w:lang w:val="en-GB"/>
        </w:rPr>
        <w:t>Findings from the network analysis indicated that there was a moderately strong positive association between anxiety and gustatory (</w:t>
      </w:r>
      <w:r>
        <w:rPr>
          <w:rFonts w:cs="Arial"/>
          <w:i/>
          <w:iCs/>
          <w:color w:val="000000" w:themeColor="text1"/>
          <w:szCs w:val="20"/>
          <w:lang w:val="en-GB"/>
        </w:rPr>
        <w:t xml:space="preserve">r </w:t>
      </w:r>
      <w:r>
        <w:rPr>
          <w:rFonts w:cs="Arial"/>
          <w:color w:val="000000" w:themeColor="text1"/>
          <w:szCs w:val="20"/>
          <w:lang w:val="en-GB"/>
        </w:rPr>
        <w:t>= .32) and auditory (</w:t>
      </w:r>
      <w:r>
        <w:rPr>
          <w:rFonts w:cs="Arial"/>
          <w:i/>
          <w:iCs/>
          <w:color w:val="000000" w:themeColor="text1"/>
          <w:szCs w:val="20"/>
          <w:lang w:val="en-GB"/>
        </w:rPr>
        <w:t xml:space="preserve">r </w:t>
      </w:r>
      <w:r>
        <w:rPr>
          <w:rFonts w:cs="Arial"/>
          <w:color w:val="000000" w:themeColor="text1"/>
          <w:szCs w:val="20"/>
          <w:lang w:val="en-GB"/>
        </w:rPr>
        <w:t xml:space="preserve">= .38) responsivity in autistic </w:t>
      </w:r>
      <w:proofErr w:type="spellStart"/>
      <w:r>
        <w:rPr>
          <w:rFonts w:cs="Arial"/>
          <w:color w:val="000000" w:themeColor="text1"/>
          <w:szCs w:val="20"/>
          <w:lang w:val="en-GB"/>
        </w:rPr>
        <w:t>preschoolers</w:t>
      </w:r>
      <w:proofErr w:type="spellEnd"/>
      <w:r>
        <w:rPr>
          <w:rFonts w:cs="Arial"/>
          <w:color w:val="000000" w:themeColor="text1"/>
          <w:szCs w:val="20"/>
          <w:lang w:val="en-GB"/>
        </w:rPr>
        <w:t>, with tactile responsivity showing a weak negative association with anxiety (</w:t>
      </w:r>
      <w:r>
        <w:rPr>
          <w:rFonts w:cs="Arial"/>
          <w:i/>
          <w:iCs/>
          <w:color w:val="000000" w:themeColor="text1"/>
          <w:szCs w:val="20"/>
          <w:lang w:val="en-GB"/>
        </w:rPr>
        <w:t xml:space="preserve">r </w:t>
      </w:r>
      <w:r>
        <w:rPr>
          <w:rFonts w:cs="Arial"/>
          <w:color w:val="000000" w:themeColor="text1"/>
          <w:szCs w:val="20"/>
          <w:lang w:val="en-GB"/>
        </w:rPr>
        <w:t xml:space="preserve">= -.19). For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with FXS, anxiety was moderately positively associated with gustatory responsivity (</w:t>
      </w:r>
      <w:r>
        <w:rPr>
          <w:rFonts w:cs="Arial"/>
          <w:i/>
          <w:iCs/>
          <w:color w:val="000000" w:themeColor="text1"/>
          <w:szCs w:val="20"/>
          <w:lang w:val="en-GB"/>
        </w:rPr>
        <w:t>r</w:t>
      </w:r>
      <w:r>
        <w:rPr>
          <w:rFonts w:cs="Arial"/>
          <w:color w:val="000000" w:themeColor="text1"/>
          <w:szCs w:val="20"/>
          <w:lang w:val="en-GB"/>
        </w:rPr>
        <w:t xml:space="preserve"> = .31), while for TD </w:t>
      </w:r>
      <w:proofErr w:type="spellStart"/>
      <w:r>
        <w:rPr>
          <w:rFonts w:cs="Arial"/>
          <w:color w:val="000000" w:themeColor="text1"/>
          <w:szCs w:val="20"/>
          <w:lang w:val="en-GB"/>
        </w:rPr>
        <w:t>preschoolers</w:t>
      </w:r>
      <w:proofErr w:type="spellEnd"/>
      <w:r>
        <w:rPr>
          <w:rFonts w:cs="Arial"/>
          <w:color w:val="000000" w:themeColor="text1"/>
          <w:szCs w:val="20"/>
          <w:lang w:val="en-GB"/>
        </w:rPr>
        <w:t>, anxiety was moderately positively associated with SEQ tactile responsivity (</w:t>
      </w:r>
      <w:r>
        <w:rPr>
          <w:rFonts w:cs="Arial"/>
          <w:i/>
          <w:iCs/>
          <w:color w:val="000000" w:themeColor="text1"/>
          <w:szCs w:val="20"/>
          <w:lang w:val="en-GB"/>
        </w:rPr>
        <w:t xml:space="preserve">r </w:t>
      </w:r>
      <w:r>
        <w:rPr>
          <w:rFonts w:cs="Arial"/>
          <w:color w:val="000000" w:themeColor="text1"/>
          <w:szCs w:val="20"/>
          <w:lang w:val="en-GB"/>
        </w:rPr>
        <w:t>= .38) and weakly positively associated with gustatory responsivity (</w:t>
      </w:r>
      <w:r>
        <w:rPr>
          <w:rFonts w:cs="Arial"/>
          <w:i/>
          <w:iCs/>
          <w:color w:val="000000" w:themeColor="text1"/>
          <w:szCs w:val="20"/>
          <w:lang w:val="en-GB"/>
        </w:rPr>
        <w:t xml:space="preserve">r </w:t>
      </w:r>
      <w:r>
        <w:rPr>
          <w:rFonts w:cs="Arial"/>
          <w:color w:val="000000" w:themeColor="text1"/>
          <w:szCs w:val="20"/>
          <w:lang w:val="en-GB"/>
        </w:rPr>
        <w:t xml:space="preserve">= .28). Centrality statistics indicated that gustatory and tactile modalities were most frequently occurring in both autistic and </w:t>
      </w:r>
      <w:r>
        <w:rPr>
          <w:rFonts w:cs="Arial"/>
          <w:color w:val="000000" w:themeColor="text1"/>
          <w:szCs w:val="20"/>
          <w:lang w:val="en-GB"/>
        </w:rPr>
        <w:lastRenderedPageBreak/>
        <w:t>FXS networks (</w:t>
      </w:r>
      <w:r>
        <w:rPr>
          <w:rFonts w:cs="Arial"/>
          <w:i/>
          <w:iCs/>
          <w:color w:val="000000" w:themeColor="text1"/>
          <w:szCs w:val="20"/>
          <w:lang w:val="en-GB"/>
        </w:rPr>
        <w:t xml:space="preserve">z </w:t>
      </w:r>
      <w:r>
        <w:rPr>
          <w:rFonts w:cs="Arial"/>
          <w:szCs w:val="20"/>
        </w:rPr>
        <w:sym w:font="Symbol" w:char="F0B3"/>
      </w:r>
      <w:r>
        <w:rPr>
          <w:rFonts w:cs="Arial"/>
          <w:szCs w:val="20"/>
        </w:rPr>
        <w:t xml:space="preserve"> </w:t>
      </w:r>
      <w:r>
        <w:rPr>
          <w:rFonts w:cs="Arial"/>
          <w:color w:val="000000" w:themeColor="text1"/>
          <w:szCs w:val="20"/>
          <w:lang w:val="en-GB"/>
        </w:rPr>
        <w:t xml:space="preserve">1), with the addition of anxiety also frequently occurring in the autistic network. All centrality statistics indicated that tactile responsivity was most recurrent in the TD network. </w:t>
      </w:r>
    </w:p>
    <w:p w14:paraId="37A857CC" w14:textId="77777777" w:rsidR="00CF3A85" w:rsidRDefault="00CF3A85" w:rsidP="00CF3A85">
      <w:pPr>
        <w:rPr>
          <w:rFonts w:cs="Arial"/>
          <w:color w:val="000000" w:themeColor="text1"/>
          <w:szCs w:val="20"/>
          <w:lang w:val="en-GB"/>
        </w:rPr>
      </w:pPr>
      <w:r>
        <w:rPr>
          <w:rFonts w:cs="Arial"/>
          <w:b/>
          <w:iCs/>
          <w:color w:val="000000"/>
          <w:szCs w:val="20"/>
          <w:lang w:val="en-GB"/>
        </w:rPr>
        <w:t xml:space="preserve">Discussion: </w:t>
      </w:r>
      <w:r>
        <w:rPr>
          <w:rFonts w:cs="Arial"/>
          <w:color w:val="000000" w:themeColor="text1"/>
          <w:szCs w:val="20"/>
          <w:lang w:val="en-GB"/>
        </w:rPr>
        <w:t xml:space="preserve">To our knowledge, this is the first study to investigate the impact of modality-specific sensory impairments on anxiety in autistic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with FXS, and TD. These results suggest that a combination of different sensory stimuli in the environment may interact with and influence anxiety symptoms in autistic preschool children as compared to FXS and TD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In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with FXS, gustatory responsivity may act as a bridge between anxiety and other sensory modalities such as auditory responsivity. Targeted interventions such as increasing habituation to gustatory and auditory stimuli in autistic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and focusing on gustatory responsivity in </w:t>
      </w:r>
      <w:proofErr w:type="spellStart"/>
      <w:r>
        <w:rPr>
          <w:rFonts w:cs="Arial"/>
          <w:color w:val="000000" w:themeColor="text1"/>
          <w:szCs w:val="20"/>
          <w:lang w:val="en-GB"/>
        </w:rPr>
        <w:t>preschoolers</w:t>
      </w:r>
      <w:proofErr w:type="spellEnd"/>
      <w:r>
        <w:rPr>
          <w:rFonts w:cs="Arial"/>
          <w:color w:val="000000" w:themeColor="text1"/>
          <w:szCs w:val="20"/>
          <w:lang w:val="en-GB"/>
        </w:rPr>
        <w:t xml:space="preserve"> with FXS may assist with reducing anxiety symptoms in both clinical populations. </w:t>
      </w:r>
    </w:p>
    <w:p w14:paraId="7DAFA9BF" w14:textId="77777777" w:rsidR="00CF3A85" w:rsidRDefault="00CF3A85" w:rsidP="00CF3A85">
      <w:pPr>
        <w:rPr>
          <w:rFonts w:cs="Arial"/>
          <w:b/>
          <w:color w:val="000000"/>
          <w:szCs w:val="20"/>
          <w:lang w:val="en-GB"/>
        </w:rPr>
      </w:pPr>
      <w:r>
        <w:rPr>
          <w:rFonts w:cs="Arial"/>
          <w:b/>
          <w:color w:val="000000"/>
          <w:szCs w:val="20"/>
          <w:lang w:val="en-GB"/>
        </w:rPr>
        <w:t xml:space="preserve">References: </w:t>
      </w:r>
    </w:p>
    <w:p w14:paraId="57100D94" w14:textId="77777777" w:rsidR="00CF3A85" w:rsidRDefault="00CF3A85" w:rsidP="00CF3A85">
      <w:pPr>
        <w:pStyle w:val="EndNoteBibliography"/>
        <w:spacing w:after="0"/>
        <w:contextualSpacing/>
        <w:rPr>
          <w:noProof/>
        </w:rPr>
      </w:pPr>
      <w:r>
        <w:rPr>
          <w:rFonts w:ascii="Arial" w:hAnsi="Arial" w:cs="Arial"/>
          <w:sz w:val="20"/>
          <w:szCs w:val="20"/>
        </w:rPr>
        <w:fldChar w:fldCharType="begin"/>
      </w:r>
      <w:r>
        <w:rPr>
          <w:rFonts w:ascii="Arial" w:hAnsi="Arial" w:cs="Arial"/>
          <w:sz w:val="20"/>
          <w:szCs w:val="20"/>
        </w:rPr>
        <w:instrText xml:space="preserve"> ADDIN EN.REFLIST </w:instrText>
      </w:r>
      <w:r>
        <w:rPr>
          <w:rFonts w:ascii="Arial" w:hAnsi="Arial" w:cs="Arial"/>
          <w:sz w:val="20"/>
          <w:szCs w:val="20"/>
        </w:rPr>
        <w:fldChar w:fldCharType="separate"/>
      </w:r>
      <w:r>
        <w:rPr>
          <w:noProof/>
        </w:rPr>
        <w:t xml:space="preserve">Baranek, G. (1999). </w:t>
      </w:r>
      <w:r>
        <w:rPr>
          <w:i/>
          <w:noProof/>
        </w:rPr>
        <w:t>Sensory Experiences Questionnaire (Version 2.1)</w:t>
      </w:r>
      <w:r>
        <w:rPr>
          <w:noProof/>
        </w:rPr>
        <w:t xml:space="preserve">. University of North Carolina, Chapel Hill. </w:t>
      </w:r>
    </w:p>
    <w:p w14:paraId="1DE5D716" w14:textId="5DCBF940" w:rsidR="00CF3A85" w:rsidRDefault="00CF3A85" w:rsidP="00CF3A85">
      <w:pPr>
        <w:pStyle w:val="EndNoteBibliography"/>
        <w:spacing w:after="0"/>
        <w:contextualSpacing/>
        <w:rPr>
          <w:noProof/>
        </w:rPr>
      </w:pPr>
      <w:r>
        <w:rPr>
          <w:noProof/>
        </w:rPr>
        <w:t xml:space="preserve">Crawford, H. (2023). Social anxiety in neurodevelopmental disorders: The case of fragile X syndrome. </w:t>
      </w:r>
      <w:r>
        <w:rPr>
          <w:i/>
          <w:noProof/>
        </w:rPr>
        <w:t>Americal Journal on Intellectual and Developmental Disabilities</w:t>
      </w:r>
      <w:r>
        <w:rPr>
          <w:noProof/>
        </w:rPr>
        <w:t>,</w:t>
      </w:r>
      <w:r>
        <w:rPr>
          <w:i/>
          <w:noProof/>
        </w:rPr>
        <w:t xml:space="preserve"> 128</w:t>
      </w:r>
      <w:r>
        <w:rPr>
          <w:noProof/>
        </w:rPr>
        <w:t xml:space="preserve">, 302-318. </w:t>
      </w:r>
      <w:hyperlink r:id="rId22" w:history="1">
        <w:r>
          <w:rPr>
            <w:rStyle w:val="Hyperlink"/>
            <w:noProof/>
          </w:rPr>
          <w:t>https://doi.org/https://doi.org/10.1352/1944-7558-128.4.302</w:t>
        </w:r>
      </w:hyperlink>
      <w:r>
        <w:rPr>
          <w:noProof/>
        </w:rPr>
        <w:t xml:space="preserve">  </w:t>
      </w:r>
    </w:p>
    <w:p w14:paraId="752606FB" w14:textId="77777777" w:rsidR="00CF3A85" w:rsidRDefault="00CF3A85" w:rsidP="00CF3A85">
      <w:pPr>
        <w:pStyle w:val="EndNoteBibliography"/>
        <w:spacing w:after="0"/>
        <w:contextualSpacing/>
        <w:rPr>
          <w:noProof/>
        </w:rPr>
      </w:pPr>
    </w:p>
    <w:p w14:paraId="15792530" w14:textId="045DC603" w:rsidR="00CF3A85" w:rsidRDefault="00CF3A85" w:rsidP="00CF3A85">
      <w:pPr>
        <w:pStyle w:val="EndNoteBibliography"/>
        <w:spacing w:after="0"/>
        <w:contextualSpacing/>
        <w:rPr>
          <w:noProof/>
        </w:rPr>
      </w:pPr>
      <w:r>
        <w:rPr>
          <w:noProof/>
        </w:rPr>
        <w:t xml:space="preserve">Edwards, S. L., Rapee, R. M., Kennedy, S. J., &amp; Spence, S. H. (2010). The assessment of anxiety symptoms in preschool-aged children: The revised preschool anxiety scale. </w:t>
      </w:r>
      <w:r>
        <w:rPr>
          <w:i/>
          <w:noProof/>
        </w:rPr>
        <w:t>Journal of Clinical Child &amp; Adolescent Psychology</w:t>
      </w:r>
      <w:r>
        <w:rPr>
          <w:noProof/>
        </w:rPr>
        <w:t>,</w:t>
      </w:r>
      <w:r>
        <w:rPr>
          <w:i/>
          <w:noProof/>
        </w:rPr>
        <w:t xml:space="preserve"> 39</w:t>
      </w:r>
      <w:r>
        <w:rPr>
          <w:noProof/>
        </w:rPr>
        <w:t xml:space="preserve">(3), 400-409. </w:t>
      </w:r>
      <w:hyperlink r:id="rId23" w:history="1">
        <w:r>
          <w:rPr>
            <w:rStyle w:val="Hyperlink"/>
            <w:noProof/>
          </w:rPr>
          <w:t>https://doi.org/https://doi.org/10.1080/15374411003691701</w:t>
        </w:r>
      </w:hyperlink>
      <w:r>
        <w:rPr>
          <w:noProof/>
        </w:rPr>
        <w:t xml:space="preserve">  </w:t>
      </w:r>
    </w:p>
    <w:p w14:paraId="1C821AF0" w14:textId="77777777" w:rsidR="00CF3A85" w:rsidRDefault="00CF3A85" w:rsidP="00CF3A85">
      <w:pPr>
        <w:pStyle w:val="EndNoteBibliography"/>
        <w:spacing w:after="0"/>
        <w:contextualSpacing/>
        <w:rPr>
          <w:noProof/>
        </w:rPr>
      </w:pPr>
    </w:p>
    <w:p w14:paraId="63944CC5" w14:textId="0BB5E86E" w:rsidR="00CF3A85" w:rsidRDefault="00CF3A85" w:rsidP="00CF3A85">
      <w:pPr>
        <w:pStyle w:val="EndNoteBibliography"/>
        <w:spacing w:after="0"/>
        <w:contextualSpacing/>
        <w:rPr>
          <w:noProof/>
        </w:rPr>
      </w:pPr>
      <w:r>
        <w:rPr>
          <w:noProof/>
        </w:rPr>
        <w:t xml:space="preserve">Friedman, J., Hastie, T., &amp; Tibshirani, R. (2007). Sparse inverse covariance estimation with the graphical lasso. </w:t>
      </w:r>
      <w:r>
        <w:rPr>
          <w:i/>
          <w:noProof/>
        </w:rPr>
        <w:t>Biostatistics</w:t>
      </w:r>
      <w:r>
        <w:rPr>
          <w:noProof/>
        </w:rPr>
        <w:t>,</w:t>
      </w:r>
      <w:r>
        <w:rPr>
          <w:i/>
          <w:noProof/>
        </w:rPr>
        <w:t xml:space="preserve"> 9</w:t>
      </w:r>
      <w:r>
        <w:rPr>
          <w:noProof/>
        </w:rPr>
        <w:t xml:space="preserve">(3), 432-441. </w:t>
      </w:r>
      <w:hyperlink r:id="rId24" w:history="1">
        <w:r>
          <w:rPr>
            <w:rStyle w:val="Hyperlink"/>
            <w:noProof/>
          </w:rPr>
          <w:t>https://doi.org/https://doi.org/10.1093/biostatistics/kxm045</w:t>
        </w:r>
      </w:hyperlink>
      <w:r>
        <w:rPr>
          <w:noProof/>
        </w:rPr>
        <w:t xml:space="preserve">  </w:t>
      </w:r>
    </w:p>
    <w:p w14:paraId="5CA28BAA" w14:textId="77777777" w:rsidR="00CF3A85" w:rsidRDefault="00CF3A85" w:rsidP="00CF3A85">
      <w:pPr>
        <w:pStyle w:val="EndNoteBibliography"/>
        <w:spacing w:after="0"/>
        <w:contextualSpacing/>
        <w:rPr>
          <w:noProof/>
        </w:rPr>
      </w:pPr>
    </w:p>
    <w:p w14:paraId="4B521375" w14:textId="1E65B24B" w:rsidR="00CF3A85" w:rsidRDefault="00CF3A85" w:rsidP="00CF3A85">
      <w:pPr>
        <w:pStyle w:val="EndNoteBibliography"/>
        <w:spacing w:after="0"/>
        <w:contextualSpacing/>
        <w:rPr>
          <w:noProof/>
        </w:rPr>
      </w:pPr>
      <w:r>
        <w:rPr>
          <w:noProof/>
        </w:rPr>
        <w:t xml:space="preserve">Green, S. A., &amp; Ben-Sasson, A. (2010). Anxiety disorders and sensory over-responsivity in children with autism spectrum disorders: Is there a causal relationship? </w:t>
      </w:r>
      <w:r>
        <w:rPr>
          <w:i/>
          <w:noProof/>
        </w:rPr>
        <w:t>Journal of Autism and Developmental Disorders</w:t>
      </w:r>
      <w:r>
        <w:rPr>
          <w:noProof/>
        </w:rPr>
        <w:t>,</w:t>
      </w:r>
      <w:r>
        <w:rPr>
          <w:i/>
          <w:noProof/>
        </w:rPr>
        <w:t xml:space="preserve"> 40</w:t>
      </w:r>
      <w:r>
        <w:rPr>
          <w:noProof/>
        </w:rPr>
        <w:t xml:space="preserve">, 1495-1504. </w:t>
      </w:r>
      <w:hyperlink r:id="rId25" w:history="1">
        <w:r>
          <w:rPr>
            <w:rStyle w:val="Hyperlink"/>
            <w:noProof/>
          </w:rPr>
          <w:t>https://doi.org/https://doi.org/10.1007/s10803-010-1007-x</w:t>
        </w:r>
      </w:hyperlink>
      <w:r>
        <w:rPr>
          <w:noProof/>
        </w:rPr>
        <w:t xml:space="preserve">  </w:t>
      </w:r>
    </w:p>
    <w:p w14:paraId="3E75A789" w14:textId="77777777" w:rsidR="00CF3A85" w:rsidRDefault="00CF3A85" w:rsidP="00CF3A85">
      <w:pPr>
        <w:pStyle w:val="EndNoteBibliography"/>
        <w:spacing w:after="0"/>
        <w:contextualSpacing/>
        <w:rPr>
          <w:noProof/>
        </w:rPr>
      </w:pPr>
    </w:p>
    <w:p w14:paraId="26C14CF1" w14:textId="6A185284" w:rsidR="00CF3A85" w:rsidRDefault="00CF3A85" w:rsidP="00CF3A85">
      <w:pPr>
        <w:pStyle w:val="EndNoteBibliography"/>
        <w:spacing w:after="0"/>
        <w:contextualSpacing/>
        <w:rPr>
          <w:noProof/>
        </w:rPr>
      </w:pPr>
      <w:r>
        <w:rPr>
          <w:noProof/>
        </w:rPr>
        <w:t xml:space="preserve">Green, S. A., Ben-Sasson, A., Soto, T. W., &amp; Carter, A. S. (2012). Anxiety and sensory over-responsivity in toddlers with autism spectrum disorders: Bidirectional effects across time. </w:t>
      </w:r>
      <w:r>
        <w:rPr>
          <w:i/>
          <w:noProof/>
        </w:rPr>
        <w:t>Journal of Autism and Developmental Disorders</w:t>
      </w:r>
      <w:r>
        <w:rPr>
          <w:noProof/>
        </w:rPr>
        <w:t>,</w:t>
      </w:r>
      <w:r>
        <w:rPr>
          <w:i/>
          <w:noProof/>
        </w:rPr>
        <w:t xml:space="preserve"> 42</w:t>
      </w:r>
      <w:r>
        <w:rPr>
          <w:noProof/>
        </w:rPr>
        <w:t xml:space="preserve">(6), 1112-1119. </w:t>
      </w:r>
      <w:hyperlink r:id="rId26" w:history="1">
        <w:r>
          <w:rPr>
            <w:rStyle w:val="Hyperlink"/>
            <w:noProof/>
          </w:rPr>
          <w:t>https://doi.org/10.1007/s10803-011-1361-3</w:t>
        </w:r>
      </w:hyperlink>
      <w:r>
        <w:rPr>
          <w:noProof/>
        </w:rPr>
        <w:t xml:space="preserve"> </w:t>
      </w:r>
    </w:p>
    <w:p w14:paraId="42227F20" w14:textId="77777777" w:rsidR="007A01C3" w:rsidRDefault="007A01C3" w:rsidP="00CF3A85">
      <w:pPr>
        <w:pStyle w:val="EndNoteBibliography"/>
        <w:spacing w:after="0"/>
        <w:contextualSpacing/>
        <w:rPr>
          <w:noProof/>
        </w:rPr>
      </w:pPr>
      <w:bookmarkStart w:id="0" w:name="_GoBack"/>
      <w:bookmarkEnd w:id="0"/>
    </w:p>
    <w:p w14:paraId="60B1806E" w14:textId="77777777" w:rsidR="00CF3A85" w:rsidRDefault="00CF3A85" w:rsidP="00CF3A85">
      <w:pPr>
        <w:pStyle w:val="EndNoteBibliography"/>
        <w:rPr>
          <w:noProof/>
        </w:rPr>
      </w:pPr>
      <w:r>
        <w:rPr>
          <w:noProof/>
        </w:rPr>
        <w:t xml:space="preserve">MacLennan, K., Roach, L., &amp; Tavassoli, T. (2020). The relationship between sensory reactivity differences and anxiety subtypes in austistic children. </w:t>
      </w:r>
      <w:r>
        <w:rPr>
          <w:i/>
          <w:noProof/>
        </w:rPr>
        <w:t>Autism Research</w:t>
      </w:r>
      <w:r>
        <w:rPr>
          <w:noProof/>
        </w:rPr>
        <w:t>,</w:t>
      </w:r>
      <w:r>
        <w:rPr>
          <w:i/>
          <w:noProof/>
        </w:rPr>
        <w:t xml:space="preserve"> 13</w:t>
      </w:r>
      <w:r>
        <w:rPr>
          <w:noProof/>
        </w:rPr>
        <w:t xml:space="preserve">(5), 785-795. </w:t>
      </w:r>
      <w:hyperlink r:id="rId27" w:history="1">
        <w:r>
          <w:rPr>
            <w:rStyle w:val="Hyperlink"/>
            <w:noProof/>
          </w:rPr>
          <w:t>https://doi.org/https://doi.org/10.1002/aur.2259</w:t>
        </w:r>
      </w:hyperlink>
      <w:r>
        <w:rPr>
          <w:noProof/>
        </w:rPr>
        <w:t xml:space="preserve"> </w:t>
      </w:r>
    </w:p>
    <w:p w14:paraId="5DBE0790" w14:textId="1498F5B9" w:rsidR="00651C4B" w:rsidRDefault="00CF3A85" w:rsidP="00CF3A85">
      <w:r>
        <w:rPr>
          <w:rFonts w:cs="Arial"/>
          <w:szCs w:val="20"/>
        </w:rPr>
        <w:fldChar w:fldCharType="end"/>
      </w:r>
    </w:p>
    <w:p w14:paraId="43F37D1A" w14:textId="77777777" w:rsidR="0064135E" w:rsidRDefault="0064135E" w:rsidP="009B17A1"/>
    <w:sectPr w:rsidR="0064135E" w:rsidSect="00F01EB9">
      <w:headerReference w:type="even" r:id="rId28"/>
      <w:headerReference w:type="default" r:id="rId29"/>
      <w:footerReference w:type="even" r:id="rId30"/>
      <w:footerReference w:type="default" r:id="rId31"/>
      <w:headerReference w:type="first" r:id="rId32"/>
      <w:footerReference w:type="first" r:id="rId33"/>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29C74" w14:textId="77777777" w:rsidR="00FA3BF4" w:rsidRDefault="00FA3BF4" w:rsidP="00F01EB9">
      <w:pPr>
        <w:spacing w:after="0" w:line="240" w:lineRule="auto"/>
      </w:pPr>
      <w:r>
        <w:separator/>
      </w:r>
    </w:p>
  </w:endnote>
  <w:endnote w:type="continuationSeparator" w:id="0">
    <w:p w14:paraId="10D0C7F6" w14:textId="77777777" w:rsidR="00FA3BF4" w:rsidRDefault="00FA3BF4"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Kefa">
    <w:altName w:val="Nyala"/>
    <w:charset w:val="4D"/>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C3C01" w14:textId="77777777" w:rsidR="00F01EB9" w:rsidRPr="00F361B2" w:rsidRDefault="007A01C3" w:rsidP="00F01EB9">
    <w:pPr>
      <w:pStyle w:val="Footer"/>
      <w:jc w:val="center"/>
      <w:rPr>
        <w:b/>
        <w:szCs w:val="20"/>
      </w:rPr>
    </w:pPr>
    <w:sdt>
      <w:sdtPr>
        <w:rPr>
          <w:b/>
        </w:rPr>
        <w:id w:val="-1669238322"/>
        <w:docPartObj>
          <w:docPartGallery w:val="Page Numbers (Top of Page)"/>
          <w:docPartUnique/>
        </w:docPartObj>
      </w:sdtPr>
      <w:sdtEnd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86C3" w14:textId="77777777" w:rsidR="00FA3BF4" w:rsidRDefault="00FA3BF4" w:rsidP="00F01EB9">
      <w:pPr>
        <w:spacing w:after="0" w:line="240" w:lineRule="auto"/>
      </w:pPr>
      <w:r>
        <w:separator/>
      </w:r>
    </w:p>
  </w:footnote>
  <w:footnote w:type="continuationSeparator" w:id="0">
    <w:p w14:paraId="7D155C58" w14:textId="77777777" w:rsidR="00FA3BF4" w:rsidRDefault="00FA3BF4" w:rsidP="00F01EB9">
      <w:pPr>
        <w:spacing w:after="0" w:line="240" w:lineRule="auto"/>
      </w:pPr>
      <w:r>
        <w:continuationSeparator/>
      </w:r>
    </w:p>
  </w:footnote>
  <w:footnote w:id="1">
    <w:p w14:paraId="3A08CAAF" w14:textId="319FC3FC" w:rsidR="00AB3F8D" w:rsidRDefault="0064135E">
      <w:pPr>
        <w:pStyle w:val="FootnoteText"/>
      </w:pPr>
      <w:r>
        <w:rPr>
          <w:rStyle w:val="FootnoteReference"/>
        </w:rPr>
        <w:footnoteRef/>
      </w:r>
      <w:r w:rsidR="005D1427">
        <w:t>, Mrs. T.H. Chan Division of Occupational Science and Occupational Therapy</w:t>
      </w:r>
      <w:r w:rsidR="00651C4B">
        <w:t>, University of Southern California, Los Angeles, CA, USA</w:t>
      </w:r>
    </w:p>
    <w:p w14:paraId="4B535A56" w14:textId="1320F244" w:rsidR="00AB3F8D" w:rsidRPr="00AB3F8D" w:rsidRDefault="00AB3F8D">
      <w:pPr>
        <w:pStyle w:val="FootnoteText"/>
      </w:pPr>
    </w:p>
  </w:footnote>
  <w:footnote w:id="2">
    <w:p w14:paraId="253CFF15" w14:textId="57C8FFD9" w:rsidR="002A64F0" w:rsidRDefault="002A64F0">
      <w:pPr>
        <w:pStyle w:val="FootnoteText"/>
      </w:pPr>
      <w:r>
        <w:rPr>
          <w:rStyle w:val="FootnoteReference"/>
        </w:rPr>
        <w:footnoteRef/>
      </w:r>
      <w:r w:rsidR="00651C4B">
        <w:t xml:space="preserve"> </w:t>
      </w:r>
      <w:proofErr w:type="spellStart"/>
      <w:r w:rsidR="00AB3F8D">
        <w:t>Crean</w:t>
      </w:r>
      <w:proofErr w:type="spellEnd"/>
      <w:r w:rsidR="00AB3F8D">
        <w:t xml:space="preserve"> College of Health and Behavioral Sciences; Psychology</w:t>
      </w:r>
      <w:r w:rsidR="00651C4B">
        <w:t>, Chapman University, Orange, CA, USA</w:t>
      </w:r>
    </w:p>
  </w:footnote>
  <w:footnote w:id="3">
    <w:p w14:paraId="05465735" w14:textId="32F1ACAE" w:rsidR="002A64F0" w:rsidRDefault="002A64F0" w:rsidP="00277602">
      <w:pPr>
        <w:pStyle w:val="FootnoteText"/>
      </w:pPr>
      <w:r>
        <w:rPr>
          <w:rStyle w:val="FootnoteReference"/>
        </w:rPr>
        <w:footnoteRef/>
      </w:r>
      <w:r>
        <w:t xml:space="preserve"> </w:t>
      </w:r>
      <w:r w:rsidR="00277602" w:rsidRPr="00277602">
        <w:rPr>
          <w:rFonts w:cs="Arial"/>
          <w:iCs/>
          <w:color w:val="000000" w:themeColor="text1"/>
        </w:rPr>
        <w:t>Department of Psychiatry and Behavioral Sciences, Duke University, Durham, NC, USA</w:t>
      </w:r>
    </w:p>
  </w:footnote>
  <w:footnote w:id="4">
    <w:p w14:paraId="4A71DEE4" w14:textId="662CFE94" w:rsidR="002A64F0" w:rsidRPr="00277602" w:rsidRDefault="002A64F0" w:rsidP="00277602">
      <w:pPr>
        <w:spacing w:after="0" w:line="240" w:lineRule="auto"/>
        <w:rPr>
          <w:rFonts w:asciiTheme="minorBidi" w:eastAsia="Times New Roman" w:hAnsiTheme="minorBidi"/>
          <w:i/>
          <w:iCs/>
          <w:color w:val="000000" w:themeColor="text1"/>
          <w:szCs w:val="20"/>
        </w:rPr>
      </w:pPr>
      <w:r>
        <w:rPr>
          <w:rStyle w:val="FootnoteReference"/>
        </w:rPr>
        <w:footnoteRef/>
      </w:r>
      <w:r>
        <w:t xml:space="preserve"> </w:t>
      </w:r>
      <w:r w:rsidR="00277602" w:rsidRPr="00277602">
        <w:rPr>
          <w:rFonts w:cs="Arial"/>
          <w:iCs/>
          <w:color w:val="262626"/>
          <w:szCs w:val="20"/>
        </w:rPr>
        <w:t>VA Connecticut Healthcare System, West Haven, CT, USA</w:t>
      </w:r>
    </w:p>
  </w:footnote>
  <w:footnote w:id="5">
    <w:p w14:paraId="2B3332B4" w14:textId="2E0C1823" w:rsidR="00277602" w:rsidRDefault="002A64F0" w:rsidP="00277602">
      <w:pPr>
        <w:spacing w:after="0" w:line="240" w:lineRule="auto"/>
        <w:rPr>
          <w:rFonts w:eastAsia="Times New Roman" w:cs="Arial"/>
          <w:iCs/>
          <w:color w:val="000000" w:themeColor="text1"/>
          <w:szCs w:val="20"/>
        </w:rPr>
      </w:pPr>
      <w:r>
        <w:rPr>
          <w:rStyle w:val="FootnoteReference"/>
        </w:rPr>
        <w:footnoteRef/>
      </w:r>
      <w:r>
        <w:t xml:space="preserve"> </w:t>
      </w:r>
      <w:r w:rsidR="00277602" w:rsidRPr="00277602">
        <w:rPr>
          <w:rFonts w:cs="Arial"/>
          <w:iCs/>
          <w:color w:val="000000"/>
          <w:szCs w:val="20"/>
        </w:rPr>
        <w:t>JFK Partners, Department of Psychiatry, University of Colorado Anschutz Medical Campus</w:t>
      </w:r>
      <w:r w:rsidR="00277602" w:rsidRPr="00277602">
        <w:rPr>
          <w:rFonts w:eastAsia="Times New Roman" w:cs="Arial"/>
          <w:iCs/>
          <w:color w:val="000000" w:themeColor="text1"/>
          <w:szCs w:val="20"/>
          <w:vertAlign w:val="superscript"/>
        </w:rPr>
        <w:t xml:space="preserve"> </w:t>
      </w:r>
      <w:r w:rsidR="00277602" w:rsidRPr="00277602">
        <w:rPr>
          <w:rFonts w:eastAsia="Times New Roman" w:cs="Arial"/>
          <w:iCs/>
          <w:color w:val="000000" w:themeColor="text1"/>
          <w:szCs w:val="20"/>
        </w:rPr>
        <w:t>Aurora, CO, USA</w:t>
      </w:r>
      <w:r w:rsidR="00277602">
        <w:rPr>
          <w:rFonts w:eastAsia="Times New Roman" w:cs="Arial"/>
          <w:iCs/>
          <w:color w:val="000000" w:themeColor="text1"/>
          <w:szCs w:val="20"/>
        </w:rPr>
        <w:t xml:space="preserve"> </w:t>
      </w:r>
    </w:p>
    <w:p w14:paraId="07CDCD32" w14:textId="3C560B21" w:rsidR="00277602" w:rsidRDefault="00277602" w:rsidP="00277602">
      <w:pPr>
        <w:spacing w:after="0" w:line="240" w:lineRule="auto"/>
        <w:rPr>
          <w:rFonts w:eastAsia="Times New Roman" w:cs="Arial"/>
          <w:iCs/>
          <w:color w:val="000000" w:themeColor="text1"/>
        </w:rPr>
      </w:pPr>
      <w:r w:rsidRPr="00277602">
        <w:rPr>
          <w:rFonts w:eastAsia="Times New Roman" w:cs="Arial"/>
          <w:iCs/>
          <w:color w:val="000000" w:themeColor="text1"/>
          <w:vertAlign w:val="superscript"/>
        </w:rPr>
        <w:t>6</w:t>
      </w:r>
      <w:r>
        <w:rPr>
          <w:rFonts w:eastAsia="Times New Roman" w:cs="Arial"/>
          <w:iCs/>
          <w:color w:val="000000" w:themeColor="text1"/>
          <w:vertAlign w:val="superscript"/>
        </w:rPr>
        <w:t xml:space="preserve"> </w:t>
      </w:r>
      <w:r w:rsidRPr="00277602">
        <w:rPr>
          <w:rFonts w:eastAsia="Times New Roman" w:cs="Arial"/>
          <w:iCs/>
          <w:color w:val="000000" w:themeColor="text1"/>
        </w:rPr>
        <w:t xml:space="preserve">Carolina Institute for Developmental Disabilities, University of North Carolina Chapel Hill, Chapel Hill, NC, USA </w:t>
      </w:r>
      <w:r>
        <w:rPr>
          <w:rFonts w:eastAsia="Times New Roman" w:cs="Arial"/>
          <w:iCs/>
          <w:color w:val="000000" w:themeColor="text1"/>
        </w:rPr>
        <w:t xml:space="preserve"> </w:t>
      </w:r>
    </w:p>
    <w:p w14:paraId="50E8311B" w14:textId="59549541" w:rsidR="00277602" w:rsidRPr="00277602" w:rsidRDefault="00277602" w:rsidP="00277602">
      <w:pPr>
        <w:spacing w:after="0" w:line="240" w:lineRule="auto"/>
        <w:rPr>
          <w:rFonts w:asciiTheme="minorBidi" w:eastAsia="Times New Roman" w:hAnsiTheme="minorBidi"/>
          <w:iCs/>
          <w:color w:val="000000" w:themeColor="text1"/>
        </w:rPr>
      </w:pPr>
      <w:r>
        <w:rPr>
          <w:rFonts w:eastAsia="Times New Roman" w:cs="Arial"/>
          <w:iCs/>
          <w:color w:val="000000" w:themeColor="text1"/>
          <w:vertAlign w:val="superscript"/>
        </w:rPr>
        <w:t xml:space="preserve">7 </w:t>
      </w:r>
      <w:r w:rsidR="009A443A">
        <w:rPr>
          <w:rFonts w:eastAsia="Times New Roman" w:cs="Arial"/>
          <w:iCs/>
          <w:color w:val="000000" w:themeColor="text1"/>
        </w:rPr>
        <w:t xml:space="preserve">Duke Center for Autism and Brain Development, Department of </w:t>
      </w:r>
      <w:r w:rsidR="00F85656">
        <w:rPr>
          <w:rFonts w:eastAsia="Times New Roman" w:cs="Arial"/>
          <w:iCs/>
          <w:color w:val="000000" w:themeColor="text1"/>
        </w:rPr>
        <w:t>Psychiatry</w:t>
      </w:r>
      <w:r w:rsidR="009A443A">
        <w:rPr>
          <w:rFonts w:eastAsia="Times New Roman" w:cs="Arial"/>
          <w:iCs/>
          <w:color w:val="000000" w:themeColor="text1"/>
        </w:rPr>
        <w:t xml:space="preserve"> and Behavioral Sciences, </w:t>
      </w:r>
      <w:r w:rsidR="00F85656">
        <w:rPr>
          <w:rFonts w:eastAsia="Times New Roman" w:cs="Arial"/>
          <w:iCs/>
          <w:color w:val="000000" w:themeColor="text1"/>
        </w:rPr>
        <w:t>Duke University, Durham, NC, USA</w:t>
      </w:r>
      <w:r w:rsidRPr="00277602">
        <w:rPr>
          <w:rFonts w:eastAsia="Times New Roman" w:cs="Arial"/>
          <w:iCs/>
          <w:color w:val="000000" w:themeColor="text1"/>
        </w:rPr>
        <w:t xml:space="preserve"> </w:t>
      </w:r>
    </w:p>
    <w:p w14:paraId="4BF5B878" w14:textId="77777777" w:rsidR="00277602" w:rsidRPr="00277602" w:rsidRDefault="00277602" w:rsidP="00277602">
      <w:pPr>
        <w:spacing w:after="0"/>
        <w:rPr>
          <w:rFonts w:asciiTheme="minorBidi" w:eastAsia="Times New Roman" w:hAnsiTheme="minorBidi"/>
          <w:iCs/>
          <w:color w:val="000000" w:themeColor="text1"/>
        </w:rPr>
      </w:pPr>
    </w:p>
    <w:p w14:paraId="2106B4E8" w14:textId="77777777" w:rsidR="00277602" w:rsidRDefault="00277602" w:rsidP="00277602">
      <w:pPr>
        <w:spacing w:after="0" w:line="240" w:lineRule="auto"/>
        <w:rPr>
          <w:rFonts w:eastAsia="Times New Roman" w:cs="Arial"/>
          <w:i/>
          <w:iCs/>
          <w:color w:val="000000" w:themeColor="text1"/>
          <w:szCs w:val="20"/>
          <w:vertAlign w:val="superscript"/>
        </w:rPr>
      </w:pPr>
    </w:p>
    <w:p w14:paraId="2D895258" w14:textId="42755B0F" w:rsidR="002A64F0" w:rsidRDefault="002A64F0">
      <w:pPr>
        <w:pStyle w:val="FootnoteText"/>
      </w:pPr>
    </w:p>
  </w:footnote>
  <w:footnote w:id="6">
    <w:p w14:paraId="746A3487" w14:textId="495E49B4" w:rsidR="00651C4B" w:rsidRDefault="00651C4B">
      <w:pPr>
        <w:pStyle w:val="FootnoteText"/>
      </w:pPr>
      <w:r>
        <w:rPr>
          <w:rStyle w:val="FootnoteReference"/>
        </w:rPr>
        <w:t>8</w:t>
      </w:r>
      <w:r>
        <w:t xml:space="preserve"> Communication Sciences and Disorders, University of South Carolina, Columbia, S, USA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F022F"/>
    <w:rsid w:val="000F0992"/>
    <w:rsid w:val="00115D14"/>
    <w:rsid w:val="001411C9"/>
    <w:rsid w:val="00145DDC"/>
    <w:rsid w:val="00163A52"/>
    <w:rsid w:val="001C6F6A"/>
    <w:rsid w:val="0020071A"/>
    <w:rsid w:val="002755F9"/>
    <w:rsid w:val="00277602"/>
    <w:rsid w:val="002A64F0"/>
    <w:rsid w:val="002D3CF9"/>
    <w:rsid w:val="00373627"/>
    <w:rsid w:val="004B0FD6"/>
    <w:rsid w:val="005951F4"/>
    <w:rsid w:val="005D1427"/>
    <w:rsid w:val="0064135E"/>
    <w:rsid w:val="0064369F"/>
    <w:rsid w:val="00651C4B"/>
    <w:rsid w:val="006822AB"/>
    <w:rsid w:val="006907C0"/>
    <w:rsid w:val="007A01C3"/>
    <w:rsid w:val="007B5928"/>
    <w:rsid w:val="009A443A"/>
    <w:rsid w:val="009B17A1"/>
    <w:rsid w:val="009E30F9"/>
    <w:rsid w:val="00A25EDD"/>
    <w:rsid w:val="00AB3F8D"/>
    <w:rsid w:val="00CF3A85"/>
    <w:rsid w:val="00D00D5E"/>
    <w:rsid w:val="00DA49F9"/>
    <w:rsid w:val="00DC5873"/>
    <w:rsid w:val="00E039EB"/>
    <w:rsid w:val="00EA77BA"/>
    <w:rsid w:val="00F01EB9"/>
    <w:rsid w:val="00F85656"/>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CommentReference">
    <w:name w:val="annotation reference"/>
    <w:basedOn w:val="DefaultParagraphFont"/>
    <w:uiPriority w:val="99"/>
    <w:semiHidden/>
    <w:unhideWhenUsed/>
    <w:rsid w:val="000F0992"/>
    <w:rPr>
      <w:sz w:val="16"/>
      <w:szCs w:val="16"/>
    </w:rPr>
  </w:style>
  <w:style w:type="paragraph" w:styleId="CommentText">
    <w:name w:val="annotation text"/>
    <w:basedOn w:val="Normal"/>
    <w:link w:val="CommentTextChar"/>
    <w:uiPriority w:val="99"/>
    <w:semiHidden/>
    <w:unhideWhenUsed/>
    <w:rsid w:val="000F0992"/>
    <w:pPr>
      <w:spacing w:after="160"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0F0992"/>
    <w:rPr>
      <w:sz w:val="20"/>
      <w:szCs w:val="20"/>
    </w:rPr>
  </w:style>
  <w:style w:type="paragraph" w:styleId="BalloonText">
    <w:name w:val="Balloon Text"/>
    <w:basedOn w:val="Normal"/>
    <w:link w:val="BalloonTextChar"/>
    <w:uiPriority w:val="99"/>
    <w:semiHidden/>
    <w:unhideWhenUsed/>
    <w:rsid w:val="000F0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992"/>
    <w:rPr>
      <w:rFonts w:ascii="Segoe UI" w:hAnsi="Segoe UI" w:cs="Segoe UI"/>
      <w:sz w:val="18"/>
      <w:szCs w:val="18"/>
    </w:rPr>
  </w:style>
  <w:style w:type="character" w:styleId="Hyperlink">
    <w:name w:val="Hyperlink"/>
    <w:basedOn w:val="DefaultParagraphFont"/>
    <w:uiPriority w:val="99"/>
    <w:unhideWhenUsed/>
    <w:rsid w:val="000F0992"/>
    <w:rPr>
      <w:color w:val="0563C1" w:themeColor="hyperlink"/>
      <w:u w:val="single"/>
    </w:rPr>
  </w:style>
  <w:style w:type="character" w:styleId="UnresolvedMention">
    <w:name w:val="Unresolved Mention"/>
    <w:basedOn w:val="DefaultParagraphFont"/>
    <w:uiPriority w:val="99"/>
    <w:semiHidden/>
    <w:unhideWhenUsed/>
    <w:rsid w:val="000F09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602"/>
    <w:pPr>
      <w:spacing w:after="240"/>
    </w:pPr>
    <w:rPr>
      <w:rFonts w:ascii="Arial" w:hAnsi="Arial"/>
      <w:b/>
      <w:bCs/>
    </w:rPr>
  </w:style>
  <w:style w:type="character" w:customStyle="1" w:styleId="CommentSubjectChar">
    <w:name w:val="Comment Subject Char"/>
    <w:basedOn w:val="CommentTextChar"/>
    <w:link w:val="CommentSubject"/>
    <w:uiPriority w:val="99"/>
    <w:semiHidden/>
    <w:rsid w:val="00277602"/>
    <w:rPr>
      <w:rFonts w:ascii="Arial" w:hAnsi="Arial"/>
      <w:b/>
      <w:bCs/>
      <w:sz w:val="20"/>
      <w:szCs w:val="20"/>
    </w:rPr>
  </w:style>
  <w:style w:type="paragraph" w:customStyle="1" w:styleId="EndNoteBibliography">
    <w:name w:val="EndNote Bibliography"/>
    <w:basedOn w:val="Normal"/>
    <w:link w:val="EndNoteBibliographyChar"/>
    <w:rsid w:val="00651C4B"/>
    <w:pPr>
      <w:spacing w:after="200" w:line="240" w:lineRule="auto"/>
    </w:pPr>
    <w:rPr>
      <w:rFonts w:ascii="Calibri" w:hAnsi="Calibri" w:cs="Calibri"/>
      <w:sz w:val="22"/>
    </w:rPr>
  </w:style>
  <w:style w:type="character" w:customStyle="1" w:styleId="EndNoteBibliographyChar">
    <w:name w:val="EndNote Bibliography Char"/>
    <w:basedOn w:val="DefaultParagraphFont"/>
    <w:link w:val="EndNoteBibliography"/>
    <w:rsid w:val="00651C4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7014">
      <w:bodyDiv w:val="1"/>
      <w:marLeft w:val="0"/>
      <w:marRight w:val="0"/>
      <w:marTop w:val="0"/>
      <w:marBottom w:val="0"/>
      <w:divBdr>
        <w:top w:val="none" w:sz="0" w:space="0" w:color="auto"/>
        <w:left w:val="none" w:sz="0" w:space="0" w:color="auto"/>
        <w:bottom w:val="none" w:sz="0" w:space="0" w:color="auto"/>
        <w:right w:val="none" w:sz="0" w:space="0" w:color="auto"/>
      </w:divBdr>
    </w:div>
    <w:div w:id="440954807">
      <w:bodyDiv w:val="1"/>
      <w:marLeft w:val="0"/>
      <w:marRight w:val="0"/>
      <w:marTop w:val="0"/>
      <w:marBottom w:val="0"/>
      <w:divBdr>
        <w:top w:val="none" w:sz="0" w:space="0" w:color="auto"/>
        <w:left w:val="none" w:sz="0" w:space="0" w:color="auto"/>
        <w:bottom w:val="none" w:sz="0" w:space="0" w:color="auto"/>
        <w:right w:val="none" w:sz="0" w:space="0" w:color="auto"/>
      </w:divBdr>
    </w:div>
    <w:div w:id="558781614">
      <w:bodyDiv w:val="1"/>
      <w:marLeft w:val="0"/>
      <w:marRight w:val="0"/>
      <w:marTop w:val="0"/>
      <w:marBottom w:val="0"/>
      <w:divBdr>
        <w:top w:val="none" w:sz="0" w:space="0" w:color="auto"/>
        <w:left w:val="none" w:sz="0" w:space="0" w:color="auto"/>
        <w:bottom w:val="none" w:sz="0" w:space="0" w:color="auto"/>
        <w:right w:val="none" w:sz="0" w:space="0" w:color="auto"/>
      </w:divBdr>
    </w:div>
    <w:div w:id="791093931">
      <w:bodyDiv w:val="1"/>
      <w:marLeft w:val="0"/>
      <w:marRight w:val="0"/>
      <w:marTop w:val="0"/>
      <w:marBottom w:val="0"/>
      <w:divBdr>
        <w:top w:val="none" w:sz="0" w:space="0" w:color="auto"/>
        <w:left w:val="none" w:sz="0" w:space="0" w:color="auto"/>
        <w:bottom w:val="none" w:sz="0" w:space="0" w:color="auto"/>
        <w:right w:val="none" w:sz="0" w:space="0" w:color="auto"/>
      </w:divBdr>
    </w:div>
    <w:div w:id="961769221">
      <w:bodyDiv w:val="1"/>
      <w:marLeft w:val="0"/>
      <w:marRight w:val="0"/>
      <w:marTop w:val="0"/>
      <w:marBottom w:val="0"/>
      <w:divBdr>
        <w:top w:val="none" w:sz="0" w:space="0" w:color="auto"/>
        <w:left w:val="none" w:sz="0" w:space="0" w:color="auto"/>
        <w:bottom w:val="none" w:sz="0" w:space="0" w:color="auto"/>
        <w:right w:val="none" w:sz="0" w:space="0" w:color="auto"/>
      </w:divBdr>
    </w:div>
    <w:div w:id="1231497269">
      <w:bodyDiv w:val="1"/>
      <w:marLeft w:val="0"/>
      <w:marRight w:val="0"/>
      <w:marTop w:val="0"/>
      <w:marBottom w:val="0"/>
      <w:divBdr>
        <w:top w:val="none" w:sz="0" w:space="0" w:color="auto"/>
        <w:left w:val="none" w:sz="0" w:space="0" w:color="auto"/>
        <w:bottom w:val="none" w:sz="0" w:space="0" w:color="auto"/>
        <w:right w:val="none" w:sz="0" w:space="0" w:color="auto"/>
      </w:divBdr>
    </w:div>
    <w:div w:id="1283684860">
      <w:bodyDiv w:val="1"/>
      <w:marLeft w:val="0"/>
      <w:marRight w:val="0"/>
      <w:marTop w:val="0"/>
      <w:marBottom w:val="0"/>
      <w:divBdr>
        <w:top w:val="none" w:sz="0" w:space="0" w:color="auto"/>
        <w:left w:val="none" w:sz="0" w:space="0" w:color="auto"/>
        <w:bottom w:val="none" w:sz="0" w:space="0" w:color="auto"/>
        <w:right w:val="none" w:sz="0" w:space="0" w:color="auto"/>
      </w:divBdr>
    </w:div>
    <w:div w:id="1294095660">
      <w:bodyDiv w:val="1"/>
      <w:marLeft w:val="0"/>
      <w:marRight w:val="0"/>
      <w:marTop w:val="0"/>
      <w:marBottom w:val="0"/>
      <w:divBdr>
        <w:top w:val="none" w:sz="0" w:space="0" w:color="auto"/>
        <w:left w:val="none" w:sz="0" w:space="0" w:color="auto"/>
        <w:bottom w:val="none" w:sz="0" w:space="0" w:color="auto"/>
        <w:right w:val="none" w:sz="0" w:space="0" w:color="auto"/>
      </w:divBdr>
    </w:div>
    <w:div w:id="1906060211">
      <w:bodyDiv w:val="1"/>
      <w:marLeft w:val="0"/>
      <w:marRight w:val="0"/>
      <w:marTop w:val="0"/>
      <w:marBottom w:val="0"/>
      <w:divBdr>
        <w:top w:val="none" w:sz="0" w:space="0" w:color="auto"/>
        <w:left w:val="none" w:sz="0" w:space="0" w:color="auto"/>
        <w:bottom w:val="none" w:sz="0" w:space="0" w:color="auto"/>
        <w:right w:val="none" w:sz="0" w:space="0" w:color="auto"/>
      </w:divBdr>
    </w:div>
    <w:div w:id="1988706276">
      <w:bodyDiv w:val="1"/>
      <w:marLeft w:val="0"/>
      <w:marRight w:val="0"/>
      <w:marTop w:val="0"/>
      <w:marBottom w:val="0"/>
      <w:divBdr>
        <w:top w:val="none" w:sz="0" w:space="0" w:color="auto"/>
        <w:left w:val="none" w:sz="0" w:space="0" w:color="auto"/>
        <w:bottom w:val="none" w:sz="0" w:space="0" w:color="auto"/>
        <w:right w:val="none" w:sz="0" w:space="0" w:color="auto"/>
      </w:divBdr>
    </w:div>
    <w:div w:id="21117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62361309103794" TargetMode="External"/><Relationship Id="rId18" Type="http://schemas.openxmlformats.org/officeDocument/2006/relationships/hyperlink" Target="https://doi.org/10.1007/S10803-023-06008-4" TargetMode="External"/><Relationship Id="rId26" Type="http://schemas.openxmlformats.org/officeDocument/2006/relationships/hyperlink" Target="https://doi.org/10.1007/s10803-011-1361-3" TargetMode="External"/><Relationship Id="rId39" Type="http://schemas.openxmlformats.org/officeDocument/2006/relationships/customXml" Target="../customXml/item4.xml"/><Relationship Id="rId21" Type="http://schemas.openxmlformats.org/officeDocument/2006/relationships/hyperlink" Target="https://doi.org/10.1037/A0031299" TargetMode="External"/><Relationship Id="rId34" Type="http://schemas.openxmlformats.org/officeDocument/2006/relationships/fontTable" Target="fontTable.xml"/><Relationship Id="rId7" Type="http://schemas.openxmlformats.org/officeDocument/2006/relationships/hyperlink" Target="https://doi.org/10.3390/children8090779" TargetMode="External"/><Relationship Id="rId12" Type="http://schemas.openxmlformats.org/officeDocument/2006/relationships/hyperlink" Target="https://doi.org/10.1002/aur.124" TargetMode="External"/><Relationship Id="rId17" Type="http://schemas.openxmlformats.org/officeDocument/2006/relationships/hyperlink" Target="https://doi.org/10.1177/1362361306066564" TargetMode="External"/><Relationship Id="rId25" Type="http://schemas.openxmlformats.org/officeDocument/2006/relationships/hyperlink" Target="https://doi.org/https:/doi.org/10.1007/s10803-010-1007-x" TargetMode="External"/><Relationship Id="rId33" Type="http://schemas.openxmlformats.org/officeDocument/2006/relationships/footer" Target="footer3.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doi.org/10.1007/S10803-014-2169-8" TargetMode="External"/><Relationship Id="rId20" Type="http://schemas.openxmlformats.org/officeDocument/2006/relationships/hyperlink" Target="https://doi.org/10.1016/j.ridd.2019.10354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0803-019-04180-0" TargetMode="External"/><Relationship Id="rId24" Type="http://schemas.openxmlformats.org/officeDocument/2006/relationships/hyperlink" Target="https://doi.org/https:/doi.org/10.1093/biostatistics/kxm045" TargetMode="External"/><Relationship Id="rId32" Type="http://schemas.openxmlformats.org/officeDocument/2006/relationships/header" Target="header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oi.org/10.1038/mp.2017.75" TargetMode="External"/><Relationship Id="rId23" Type="http://schemas.openxmlformats.org/officeDocument/2006/relationships/hyperlink" Target="https://doi.org/https:/doi.org/10.1080/15374411003691701"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doi.org/10.1352/0895-8017(2007)112%5b233:HSPIYC%5d2.0.CO;2" TargetMode="External"/><Relationship Id="rId19" Type="http://schemas.openxmlformats.org/officeDocument/2006/relationships/hyperlink" Target="https://doi.org/10.1080/09297049.2015.100506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2/aur.1916" TargetMode="External"/><Relationship Id="rId14" Type="http://schemas.openxmlformats.org/officeDocument/2006/relationships/hyperlink" Target="https://doi.org/10.1007/s10803-023-06019-1" TargetMode="External"/><Relationship Id="rId22" Type="http://schemas.openxmlformats.org/officeDocument/2006/relationships/hyperlink" Target="https://doi.org/https:/doi.org/10.1352/1944-7558-128.4.302" TargetMode="External"/><Relationship Id="rId27" Type="http://schemas.openxmlformats.org/officeDocument/2006/relationships/hyperlink" Target="https://doi.org/https:/doi.org/10.1002/aur.2259"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hyperlink" Target="https://doi.org/10.1007/s10803-013-2022-5"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F58A3B9A1C4FBEA4852136BF2C0D80"/>
        <w:category>
          <w:name w:val="General"/>
          <w:gallery w:val="placeholder"/>
        </w:category>
        <w:types>
          <w:type w:val="bbPlcHdr"/>
        </w:types>
        <w:behaviors>
          <w:behavior w:val="content"/>
        </w:behaviors>
        <w:guid w:val="{6781CD18-47D3-4CAD-8E49-A9B4C1B53FC8}"/>
      </w:docPartPr>
      <w:docPartBody>
        <w:p w:rsidR="00C92EDB" w:rsidRDefault="0024142F" w:rsidP="0024142F">
          <w:pPr>
            <w:pStyle w:val="5AF58A3B9A1C4FBEA4852136BF2C0D80"/>
          </w:pPr>
          <w:r w:rsidRPr="007F0BBE">
            <w:rPr>
              <w:rStyle w:val="PlaceholderText"/>
            </w:rPr>
            <w:t>Click or tap here to enter text.</w:t>
          </w:r>
        </w:p>
      </w:docPartBody>
    </w:docPart>
    <w:docPart>
      <w:docPartPr>
        <w:name w:val="02F521A5A0C4484AA25308472495D4DA"/>
        <w:category>
          <w:name w:val="General"/>
          <w:gallery w:val="placeholder"/>
        </w:category>
        <w:types>
          <w:type w:val="bbPlcHdr"/>
        </w:types>
        <w:behaviors>
          <w:behavior w:val="content"/>
        </w:behaviors>
        <w:guid w:val="{A5208177-4583-44D0-8C1E-8B752DE6341A}"/>
      </w:docPartPr>
      <w:docPartBody>
        <w:p w:rsidR="00C92EDB" w:rsidRDefault="0024142F" w:rsidP="0024142F">
          <w:pPr>
            <w:pStyle w:val="02F521A5A0C4484AA25308472495D4DA"/>
          </w:pPr>
          <w:r w:rsidRPr="007F0B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Kefa">
    <w:altName w:val="Nyala"/>
    <w:charset w:val="4D"/>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2F"/>
    <w:rsid w:val="0024142F"/>
    <w:rsid w:val="00C9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42F"/>
    <w:rPr>
      <w:color w:val="666666"/>
    </w:rPr>
  </w:style>
  <w:style w:type="paragraph" w:customStyle="1" w:styleId="5AF58A3B9A1C4FBEA4852136BF2C0D80">
    <w:name w:val="5AF58A3B9A1C4FBEA4852136BF2C0D80"/>
    <w:rsid w:val="0024142F"/>
  </w:style>
  <w:style w:type="paragraph" w:customStyle="1" w:styleId="02F521A5A0C4484AA25308472495D4DA">
    <w:name w:val="02F521A5A0C4484AA25308472495D4DA"/>
    <w:rsid w:val="00241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5B5CF95-80FA-4327-BA03-5D1D9EE67EA4}">
  <ds:schemaRefs>
    <ds:schemaRef ds:uri="http://schemas.openxmlformats.org/officeDocument/2006/bibliography"/>
  </ds:schemaRefs>
</ds:datastoreItem>
</file>

<file path=customXml/itemProps2.xml><?xml version="1.0" encoding="utf-8"?>
<ds:datastoreItem xmlns:ds="http://schemas.openxmlformats.org/officeDocument/2006/customXml" ds:itemID="{C173B27F-CAEF-4B7A-84E3-6FED85668605}"/>
</file>

<file path=customXml/itemProps3.xml><?xml version="1.0" encoding="utf-8"?>
<ds:datastoreItem xmlns:ds="http://schemas.openxmlformats.org/officeDocument/2006/customXml" ds:itemID="{D21AAA1B-B11A-4CAC-8DF8-65BE704EFC04}"/>
</file>

<file path=customXml/itemProps4.xml><?xml version="1.0" encoding="utf-8"?>
<ds:datastoreItem xmlns:ds="http://schemas.openxmlformats.org/officeDocument/2006/customXml" ds:itemID="{F1231819-9045-4B96-8766-23BF39306877}"/>
</file>

<file path=docProps/app.xml><?xml version="1.0" encoding="utf-8"?>
<Properties xmlns="http://schemas.openxmlformats.org/officeDocument/2006/extended-properties" xmlns:vt="http://schemas.openxmlformats.org/officeDocument/2006/docPropsVTypes">
  <Template>Normal</Template>
  <TotalTime>165</TotalTime>
  <Pages>9</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34042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Julia Lisle</cp:lastModifiedBy>
  <cp:revision>10</cp:revision>
  <cp:lastPrinted>2024-10-28T18:30:00Z</cp:lastPrinted>
  <dcterms:created xsi:type="dcterms:W3CDTF">2024-10-28T16:49:00Z</dcterms:created>
  <dcterms:modified xsi:type="dcterms:W3CDTF">2024-10-29T15:33:00Z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