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50370" w14:textId="2DF55CE5" w:rsidR="003D6244" w:rsidRPr="009E00A7" w:rsidRDefault="49FCE3A7" w:rsidP="0066E011">
      <w:pPr>
        <w:rPr>
          <w:b/>
          <w:bCs/>
        </w:rPr>
      </w:pPr>
      <w:r w:rsidRPr="0066E011">
        <w:rPr>
          <w:b/>
          <w:bCs/>
        </w:rPr>
        <w:t>Title</w:t>
      </w:r>
      <w:r w:rsidRPr="0066E011">
        <w:t xml:space="preserve">: </w:t>
      </w:r>
      <w:r w:rsidR="2D7A6E2B" w:rsidRPr="0066E011">
        <w:rPr>
          <w:b/>
          <w:bCs/>
        </w:rPr>
        <w:t xml:space="preserve"> </w:t>
      </w:r>
      <w:r w:rsidR="279970AA" w:rsidRPr="0066E011">
        <w:rPr>
          <w:b/>
          <w:bCs/>
        </w:rPr>
        <w:t xml:space="preserve">The </w:t>
      </w:r>
      <w:r w:rsidR="5C1B0F07" w:rsidRPr="0066E011">
        <w:rPr>
          <w:b/>
          <w:bCs/>
        </w:rPr>
        <w:t>Aberra</w:t>
      </w:r>
      <w:r w:rsidR="2D395E1E" w:rsidRPr="0066E011">
        <w:rPr>
          <w:b/>
          <w:bCs/>
        </w:rPr>
        <w:t xml:space="preserve">nt Behavior </w:t>
      </w:r>
      <w:r w:rsidR="5F256662" w:rsidRPr="0066E011">
        <w:rPr>
          <w:b/>
          <w:bCs/>
        </w:rPr>
        <w:t xml:space="preserve">Checklist </w:t>
      </w:r>
      <w:r w:rsidR="2D395E1E" w:rsidRPr="0066E011">
        <w:rPr>
          <w:b/>
          <w:bCs/>
        </w:rPr>
        <w:t>in FOXP</w:t>
      </w:r>
      <w:r w:rsidR="5C1B0F07" w:rsidRPr="0066E011">
        <w:rPr>
          <w:b/>
          <w:bCs/>
        </w:rPr>
        <w:t xml:space="preserve">1 </w:t>
      </w:r>
      <w:r w:rsidR="030F6C22" w:rsidRPr="0066E011">
        <w:rPr>
          <w:b/>
          <w:bCs/>
        </w:rPr>
        <w:t>s</w:t>
      </w:r>
      <w:r w:rsidR="5C1B0F07" w:rsidRPr="0066E011">
        <w:rPr>
          <w:b/>
          <w:bCs/>
        </w:rPr>
        <w:t>yndrome</w:t>
      </w:r>
      <w:r w:rsidR="00263F11">
        <w:rPr>
          <w:b/>
          <w:bCs/>
        </w:rPr>
        <w:t>: Effects of Age, Sex, and Autism Di</w:t>
      </w:r>
      <w:bookmarkStart w:id="0" w:name="_GoBack"/>
      <w:bookmarkEnd w:id="0"/>
      <w:r w:rsidR="0B14978C" w:rsidRPr="0066E011">
        <w:rPr>
          <w:b/>
          <w:bCs/>
        </w:rPr>
        <w:t>agnosis</w:t>
      </w:r>
    </w:p>
    <w:p w14:paraId="7AC50371" w14:textId="0107FB33" w:rsidR="003D6244" w:rsidRPr="008B1E03" w:rsidRDefault="2EFA5D8A" w:rsidP="1B8ED376">
      <w:pPr>
        <w:rPr>
          <w:sz w:val="20"/>
          <w:szCs w:val="20"/>
          <w:vertAlign w:val="superscript"/>
        </w:rPr>
      </w:pPr>
      <w:r w:rsidRPr="4DC9A88F">
        <w:rPr>
          <w:b/>
          <w:bCs/>
          <w:sz w:val="20"/>
          <w:szCs w:val="20"/>
        </w:rPr>
        <w:t>Authors</w:t>
      </w:r>
      <w:r w:rsidRPr="4DC9A88F">
        <w:rPr>
          <w:sz w:val="20"/>
          <w:szCs w:val="20"/>
        </w:rPr>
        <w:t xml:space="preserve">: </w:t>
      </w:r>
      <w:r w:rsidR="544F48FC" w:rsidRPr="4DC9A88F">
        <w:rPr>
          <w:sz w:val="20"/>
          <w:szCs w:val="20"/>
        </w:rPr>
        <w:t xml:space="preserve">Serena </w:t>
      </w:r>
      <w:proofErr w:type="gramStart"/>
      <w:r w:rsidR="544F48FC" w:rsidRPr="4DC9A88F">
        <w:rPr>
          <w:sz w:val="20"/>
          <w:szCs w:val="20"/>
        </w:rPr>
        <w:t>Cai</w:t>
      </w:r>
      <w:proofErr w:type="gramEnd"/>
      <w:r w:rsidRPr="4DC9A88F">
        <w:rPr>
          <w:sz w:val="20"/>
          <w:szCs w:val="20"/>
        </w:rPr>
        <w:t xml:space="preserve">, </w:t>
      </w:r>
      <w:r w:rsidR="007BBD9F" w:rsidRPr="4DC9A88F">
        <w:rPr>
          <w:sz w:val="20"/>
          <w:szCs w:val="20"/>
        </w:rPr>
        <w:t>Dalia Marquez,</w:t>
      </w:r>
      <w:r w:rsidR="7B1782B4" w:rsidRPr="4DC9A88F">
        <w:rPr>
          <w:sz w:val="20"/>
          <w:szCs w:val="20"/>
        </w:rPr>
        <w:t xml:space="preserve"> </w:t>
      </w:r>
      <w:r w:rsidR="544F48FC" w:rsidRPr="4DC9A88F">
        <w:rPr>
          <w:sz w:val="20"/>
          <w:szCs w:val="20"/>
        </w:rPr>
        <w:t>Tess Levy</w:t>
      </w:r>
      <w:r w:rsidRPr="4DC9A88F">
        <w:rPr>
          <w:sz w:val="20"/>
          <w:szCs w:val="20"/>
        </w:rPr>
        <w:t xml:space="preserve">, </w:t>
      </w:r>
      <w:r w:rsidR="544F48FC" w:rsidRPr="4DC9A88F">
        <w:rPr>
          <w:sz w:val="20"/>
          <w:szCs w:val="20"/>
        </w:rPr>
        <w:t xml:space="preserve">Hailey Silver, </w:t>
      </w:r>
      <w:r w:rsidR="05E30F4A" w:rsidRPr="4DC9A88F">
        <w:rPr>
          <w:sz w:val="20"/>
          <w:szCs w:val="20"/>
        </w:rPr>
        <w:t>Jo</w:t>
      </w:r>
      <w:r w:rsidR="72F09225" w:rsidRPr="4DC9A88F">
        <w:rPr>
          <w:sz w:val="20"/>
          <w:szCs w:val="20"/>
        </w:rPr>
        <w:t>seph D.</w:t>
      </w:r>
      <w:r w:rsidR="05E30F4A" w:rsidRPr="4DC9A88F">
        <w:rPr>
          <w:sz w:val="20"/>
          <w:szCs w:val="20"/>
        </w:rPr>
        <w:t xml:space="preserve"> Buxbaum, </w:t>
      </w:r>
      <w:r w:rsidR="73D06AC1" w:rsidRPr="4DC9A88F">
        <w:rPr>
          <w:sz w:val="20"/>
          <w:szCs w:val="20"/>
        </w:rPr>
        <w:t xml:space="preserve">Alexander Kolevzon, </w:t>
      </w:r>
      <w:r w:rsidR="71C50C4D" w:rsidRPr="4DC9A88F">
        <w:rPr>
          <w:sz w:val="20"/>
          <w:szCs w:val="20"/>
        </w:rPr>
        <w:t xml:space="preserve">Paige </w:t>
      </w:r>
      <w:r w:rsidR="2158DA6D" w:rsidRPr="4DC9A88F">
        <w:rPr>
          <w:sz w:val="20"/>
          <w:szCs w:val="20"/>
        </w:rPr>
        <w:t xml:space="preserve">M. </w:t>
      </w:r>
      <w:r w:rsidR="71C50C4D" w:rsidRPr="4DC9A88F">
        <w:rPr>
          <w:sz w:val="20"/>
          <w:szCs w:val="20"/>
        </w:rPr>
        <w:t>Siper</w:t>
      </w:r>
      <w:r w:rsidR="265AFA67" w:rsidRPr="4DC9A88F">
        <w:rPr>
          <w:sz w:val="20"/>
          <w:szCs w:val="20"/>
          <w:vertAlign w:val="superscript"/>
        </w:rPr>
        <w:t xml:space="preserve"> </w:t>
      </w:r>
    </w:p>
    <w:p w14:paraId="19A311CF" w14:textId="47D8B285" w:rsidR="003D6244" w:rsidRDefault="49FCE3A7" w:rsidP="37D23282">
      <w:pPr>
        <w:rPr>
          <w:sz w:val="20"/>
          <w:szCs w:val="20"/>
        </w:rPr>
      </w:pPr>
      <w:r w:rsidRPr="4DC9A88F">
        <w:rPr>
          <w:b/>
          <w:bCs/>
          <w:sz w:val="20"/>
          <w:szCs w:val="20"/>
        </w:rPr>
        <w:t>Introduction</w:t>
      </w:r>
      <w:r w:rsidRPr="4DC9A88F">
        <w:rPr>
          <w:sz w:val="20"/>
          <w:szCs w:val="20"/>
        </w:rPr>
        <w:t xml:space="preserve">: </w:t>
      </w:r>
      <w:r w:rsidR="5C1B0F07" w:rsidRPr="4DC9A88F">
        <w:rPr>
          <w:sz w:val="20"/>
          <w:szCs w:val="20"/>
        </w:rPr>
        <w:t xml:space="preserve">FOXP1 syndrome is a rare genetic disorder caused by mutations in the </w:t>
      </w:r>
      <w:r w:rsidR="5C1B0F07" w:rsidRPr="4DC9A88F">
        <w:rPr>
          <w:i/>
          <w:iCs/>
          <w:sz w:val="20"/>
          <w:szCs w:val="20"/>
        </w:rPr>
        <w:t xml:space="preserve">FOXP1 </w:t>
      </w:r>
      <w:r w:rsidR="5C1B0F07" w:rsidRPr="4DC9A88F">
        <w:rPr>
          <w:sz w:val="20"/>
          <w:szCs w:val="20"/>
        </w:rPr>
        <w:t>gene and is associated with global developmental delay, mild to profound intellectual disability, speech and language impairment, autism spectrum disorder</w:t>
      </w:r>
      <w:r w:rsidR="63531AFB" w:rsidRPr="4DC9A88F">
        <w:rPr>
          <w:sz w:val="20"/>
          <w:szCs w:val="20"/>
        </w:rPr>
        <w:t xml:space="preserve"> (ASD)</w:t>
      </w:r>
      <w:r w:rsidR="23402198" w:rsidRPr="4DC9A88F">
        <w:rPr>
          <w:sz w:val="20"/>
          <w:szCs w:val="20"/>
        </w:rPr>
        <w:t xml:space="preserve"> and autism traits</w:t>
      </w:r>
      <w:r w:rsidR="5C1B0F07" w:rsidRPr="4DC9A88F">
        <w:rPr>
          <w:sz w:val="20"/>
          <w:szCs w:val="20"/>
        </w:rPr>
        <w:t>, attention-deficit/hyperactivity disorder (ADHD), and a range of behavioral challenges (Siper et al</w:t>
      </w:r>
      <w:r w:rsidR="643E1CE8" w:rsidRPr="4DC9A88F">
        <w:rPr>
          <w:sz w:val="20"/>
          <w:szCs w:val="20"/>
        </w:rPr>
        <w:t>.</w:t>
      </w:r>
      <w:r w:rsidR="5C1B0F07" w:rsidRPr="4DC9A88F">
        <w:rPr>
          <w:sz w:val="20"/>
          <w:szCs w:val="20"/>
        </w:rPr>
        <w:t xml:space="preserve">, 2017; </w:t>
      </w:r>
      <w:proofErr w:type="spellStart"/>
      <w:r w:rsidR="5C1B0F07" w:rsidRPr="4DC9A88F">
        <w:rPr>
          <w:sz w:val="20"/>
          <w:szCs w:val="20"/>
        </w:rPr>
        <w:t>Trelles</w:t>
      </w:r>
      <w:proofErr w:type="spellEnd"/>
      <w:r w:rsidR="5C1B0F07" w:rsidRPr="4DC9A88F">
        <w:rPr>
          <w:sz w:val="20"/>
          <w:szCs w:val="20"/>
        </w:rPr>
        <w:t xml:space="preserve"> et al., 2021). While recent studies increased general understanding of the clinical range of </w:t>
      </w:r>
      <w:r w:rsidR="7B92713B" w:rsidRPr="4DC9A88F">
        <w:rPr>
          <w:sz w:val="20"/>
          <w:szCs w:val="20"/>
        </w:rPr>
        <w:t xml:space="preserve">symptom </w:t>
      </w:r>
      <w:r w:rsidR="5C1B0F07" w:rsidRPr="4DC9A88F">
        <w:rPr>
          <w:sz w:val="20"/>
          <w:szCs w:val="20"/>
        </w:rPr>
        <w:t xml:space="preserve">presentations, there is </w:t>
      </w:r>
      <w:r w:rsidR="216035E6" w:rsidRPr="4DC9A88F">
        <w:rPr>
          <w:sz w:val="20"/>
          <w:szCs w:val="20"/>
        </w:rPr>
        <w:t xml:space="preserve">little </w:t>
      </w:r>
      <w:r w:rsidR="5C1B0F07" w:rsidRPr="4DC9A88F">
        <w:rPr>
          <w:sz w:val="20"/>
          <w:szCs w:val="20"/>
        </w:rPr>
        <w:t xml:space="preserve">understanding </w:t>
      </w:r>
      <w:r w:rsidR="6FA6428E" w:rsidRPr="4DC9A88F">
        <w:rPr>
          <w:sz w:val="20"/>
          <w:szCs w:val="20"/>
        </w:rPr>
        <w:t xml:space="preserve">regarding </w:t>
      </w:r>
      <w:r w:rsidR="28C61C8C" w:rsidRPr="4DC9A88F">
        <w:rPr>
          <w:sz w:val="20"/>
          <w:szCs w:val="20"/>
        </w:rPr>
        <w:t>the natural history of the syndrome</w:t>
      </w:r>
      <w:r w:rsidR="5C1B0F07" w:rsidRPr="4DC9A88F">
        <w:rPr>
          <w:sz w:val="20"/>
          <w:szCs w:val="20"/>
        </w:rPr>
        <w:t xml:space="preserve">. The current study </w:t>
      </w:r>
      <w:r w:rsidR="7F399214" w:rsidRPr="4DC9A88F">
        <w:rPr>
          <w:sz w:val="20"/>
          <w:szCs w:val="20"/>
        </w:rPr>
        <w:t>applies</w:t>
      </w:r>
      <w:r w:rsidR="5C1B0F07" w:rsidRPr="4DC9A88F">
        <w:rPr>
          <w:sz w:val="20"/>
          <w:szCs w:val="20"/>
        </w:rPr>
        <w:t xml:space="preserve"> a cross-sectional approach to examine problem behaviors in individuals with FOXP1 syndrome from early childhood to adulthood</w:t>
      </w:r>
      <w:r w:rsidR="04343EE4" w:rsidRPr="4DC9A88F">
        <w:rPr>
          <w:sz w:val="20"/>
          <w:szCs w:val="20"/>
        </w:rPr>
        <w:t>.</w:t>
      </w:r>
    </w:p>
    <w:p w14:paraId="275CD62D" w14:textId="004BED2C" w:rsidR="00EB556B" w:rsidRPr="00EB556B" w:rsidRDefault="09A8661E" w:rsidP="7EF3FE68">
      <w:pPr>
        <w:rPr>
          <w:sz w:val="20"/>
          <w:szCs w:val="20"/>
        </w:rPr>
      </w:pPr>
      <w:r w:rsidRPr="37D23282">
        <w:rPr>
          <w:b/>
          <w:bCs/>
          <w:color w:val="000000" w:themeColor="text1"/>
          <w:sz w:val="20"/>
          <w:szCs w:val="20"/>
          <w:lang w:val="en-GB"/>
        </w:rPr>
        <w:t>Method</w:t>
      </w:r>
      <w:r w:rsidR="2EFA5D8A" w:rsidRPr="31F73EA5">
        <w:rPr>
          <w:color w:val="000000" w:themeColor="text1"/>
          <w:sz w:val="20"/>
          <w:szCs w:val="20"/>
          <w:lang w:val="en-GB"/>
        </w:rPr>
        <w:t xml:space="preserve">: </w:t>
      </w:r>
      <w:r w:rsidR="22E6E2D2" w:rsidRPr="31F73EA5">
        <w:rPr>
          <w:color w:val="000000" w:themeColor="text1"/>
          <w:sz w:val="20"/>
          <w:szCs w:val="20"/>
          <w:lang w:val="en-GB"/>
        </w:rPr>
        <w:t xml:space="preserve">The Aberrant </w:t>
      </w:r>
      <w:proofErr w:type="spellStart"/>
      <w:r w:rsidR="22E6E2D2" w:rsidRPr="31F73EA5">
        <w:rPr>
          <w:color w:val="000000" w:themeColor="text1"/>
          <w:sz w:val="20"/>
          <w:szCs w:val="20"/>
          <w:lang w:val="en-GB"/>
        </w:rPr>
        <w:t>Behavior</w:t>
      </w:r>
      <w:proofErr w:type="spellEnd"/>
      <w:r w:rsidR="22E6E2D2" w:rsidRPr="31F73EA5">
        <w:rPr>
          <w:color w:val="000000" w:themeColor="text1"/>
          <w:sz w:val="20"/>
          <w:szCs w:val="20"/>
          <w:lang w:val="en-GB"/>
        </w:rPr>
        <w:t xml:space="preserve"> Checklist (ABC) was completed by the parent or caregiver of </w:t>
      </w:r>
      <w:r w:rsidR="339B8F37" w:rsidRPr="31F73EA5">
        <w:rPr>
          <w:sz w:val="20"/>
          <w:szCs w:val="20"/>
        </w:rPr>
        <w:t>thirty</w:t>
      </w:r>
      <w:r w:rsidR="544F48FC" w:rsidRPr="31F73EA5">
        <w:rPr>
          <w:sz w:val="20"/>
          <w:szCs w:val="20"/>
        </w:rPr>
        <w:t>-one individuals (</w:t>
      </w:r>
      <w:r w:rsidR="544F48FC" w:rsidRPr="4DC9A88F">
        <w:rPr>
          <w:i/>
          <w:iCs/>
          <w:sz w:val="20"/>
          <w:szCs w:val="20"/>
        </w:rPr>
        <w:t xml:space="preserve">M </w:t>
      </w:r>
      <w:r w:rsidR="544F48FC" w:rsidRPr="7EF3FE68">
        <w:rPr>
          <w:sz w:val="20"/>
          <w:szCs w:val="20"/>
        </w:rPr>
        <w:t>= 15.50</w:t>
      </w:r>
      <w:r w:rsidR="3C016926" w:rsidRPr="7EF3FE68">
        <w:rPr>
          <w:sz w:val="20"/>
          <w:szCs w:val="20"/>
        </w:rPr>
        <w:t xml:space="preserve"> </w:t>
      </w:r>
      <w:proofErr w:type="spellStart"/>
      <w:r w:rsidR="3C016926" w:rsidRPr="7EF3FE68">
        <w:rPr>
          <w:sz w:val="20"/>
          <w:szCs w:val="20"/>
        </w:rPr>
        <w:t>y</w:t>
      </w:r>
      <w:r w:rsidR="70F88752" w:rsidRPr="7EF3FE68">
        <w:rPr>
          <w:sz w:val="20"/>
          <w:szCs w:val="20"/>
        </w:rPr>
        <w:t>rs</w:t>
      </w:r>
      <w:proofErr w:type="spellEnd"/>
      <w:r w:rsidR="544F48FC" w:rsidRPr="7EF3FE68">
        <w:rPr>
          <w:sz w:val="20"/>
          <w:szCs w:val="20"/>
        </w:rPr>
        <w:t>, SD = 8.06) with FOXP1 syndrome</w:t>
      </w:r>
      <w:r w:rsidR="7D2CAD69" w:rsidRPr="7EF3FE68">
        <w:rPr>
          <w:sz w:val="20"/>
          <w:szCs w:val="20"/>
        </w:rPr>
        <w:t xml:space="preserve"> between</w:t>
      </w:r>
      <w:r w:rsidR="7D2CAD69" w:rsidRPr="0066E011">
        <w:rPr>
          <w:sz w:val="20"/>
          <w:szCs w:val="20"/>
        </w:rPr>
        <w:t xml:space="preserve"> the ages of </w:t>
      </w:r>
      <w:r w:rsidR="2E7791CF" w:rsidRPr="0066E011">
        <w:rPr>
          <w:sz w:val="20"/>
          <w:szCs w:val="20"/>
        </w:rPr>
        <w:t xml:space="preserve">5 </w:t>
      </w:r>
      <w:r w:rsidR="7D2CAD69" w:rsidRPr="0066E011">
        <w:rPr>
          <w:sz w:val="20"/>
          <w:szCs w:val="20"/>
        </w:rPr>
        <w:t xml:space="preserve">and </w:t>
      </w:r>
      <w:r w:rsidR="7E8BEB27" w:rsidRPr="0066E011">
        <w:rPr>
          <w:sz w:val="20"/>
          <w:szCs w:val="20"/>
        </w:rPr>
        <w:t>35</w:t>
      </w:r>
      <w:r w:rsidR="7D2CAD69" w:rsidRPr="0066E011">
        <w:rPr>
          <w:sz w:val="20"/>
          <w:szCs w:val="20"/>
        </w:rPr>
        <w:t>.</w:t>
      </w:r>
      <w:r w:rsidR="527A26D3" w:rsidRPr="7EF3FE68">
        <w:rPr>
          <w:sz w:val="20"/>
          <w:szCs w:val="20"/>
        </w:rPr>
        <w:t xml:space="preserve"> </w:t>
      </w:r>
      <w:r w:rsidR="297C0A6A">
        <w:rPr>
          <w:noProof/>
        </w:rPr>
        <w:drawing>
          <wp:anchor distT="0" distB="0" distL="114300" distR="114300" simplePos="0" relativeHeight="251658241" behindDoc="0" locked="0" layoutInCell="1" allowOverlap="1" wp14:anchorId="605C04B8" wp14:editId="14AF3F7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463546" cy="714503"/>
            <wp:effectExtent l="0" t="0" r="0" b="0"/>
            <wp:wrapSquare wrapText="bothSides"/>
            <wp:docPr id="1532664083" name="Picture 1532664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46" cy="714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4F48FC" w:rsidRPr="7EF3FE68">
        <w:rPr>
          <w:sz w:val="20"/>
          <w:szCs w:val="20"/>
        </w:rPr>
        <w:t>The ABC is a 58-</w:t>
      </w:r>
      <w:r w:rsidR="21A2E74D" w:rsidRPr="7EF3FE68">
        <w:rPr>
          <w:sz w:val="20"/>
          <w:szCs w:val="20"/>
        </w:rPr>
        <w:t xml:space="preserve">item </w:t>
      </w:r>
      <w:r w:rsidR="544F48FC" w:rsidRPr="7EF3FE68">
        <w:rPr>
          <w:sz w:val="20"/>
          <w:szCs w:val="20"/>
        </w:rPr>
        <w:t>caregiver questionnaire that measure</w:t>
      </w:r>
      <w:r w:rsidR="4CD77FDD" w:rsidRPr="7EF3FE68">
        <w:rPr>
          <w:sz w:val="20"/>
          <w:szCs w:val="20"/>
        </w:rPr>
        <w:t>s</w:t>
      </w:r>
      <w:r w:rsidR="544F48FC" w:rsidRPr="7EF3FE68">
        <w:rPr>
          <w:sz w:val="20"/>
          <w:szCs w:val="20"/>
        </w:rPr>
        <w:t xml:space="preserve"> problem behaviors </w:t>
      </w:r>
      <w:r w:rsidR="0E56527A" w:rsidRPr="7EF3FE68">
        <w:rPr>
          <w:sz w:val="20"/>
          <w:szCs w:val="20"/>
        </w:rPr>
        <w:t>in</w:t>
      </w:r>
      <w:r w:rsidR="19553DB8" w:rsidRPr="7EF3FE68">
        <w:rPr>
          <w:sz w:val="20"/>
          <w:szCs w:val="20"/>
        </w:rPr>
        <w:t xml:space="preserve"> </w:t>
      </w:r>
      <w:r w:rsidR="3D7F5B16" w:rsidRPr="7EF3FE68">
        <w:rPr>
          <w:sz w:val="20"/>
          <w:szCs w:val="20"/>
        </w:rPr>
        <w:t xml:space="preserve">individuals </w:t>
      </w:r>
      <w:r w:rsidR="70723BF8" w:rsidRPr="0066E011">
        <w:rPr>
          <w:sz w:val="20"/>
          <w:szCs w:val="20"/>
        </w:rPr>
        <w:t>aged</w:t>
      </w:r>
      <w:r w:rsidR="3D7F5B16" w:rsidRPr="7EF3FE68">
        <w:rPr>
          <w:sz w:val="20"/>
          <w:szCs w:val="20"/>
        </w:rPr>
        <w:t xml:space="preserve"> five and older</w:t>
      </w:r>
      <w:r w:rsidR="544F48FC" w:rsidRPr="7EF3FE68">
        <w:rPr>
          <w:sz w:val="20"/>
          <w:szCs w:val="20"/>
        </w:rPr>
        <w:t xml:space="preserve"> with developmental disabilities</w:t>
      </w:r>
      <w:r w:rsidR="0098204C">
        <w:rPr>
          <w:sz w:val="20"/>
          <w:szCs w:val="20"/>
        </w:rPr>
        <w:t xml:space="preserve"> (</w:t>
      </w:r>
      <w:proofErr w:type="spellStart"/>
      <w:r w:rsidR="0098204C">
        <w:rPr>
          <w:sz w:val="20"/>
          <w:szCs w:val="20"/>
        </w:rPr>
        <w:t>Aman</w:t>
      </w:r>
      <w:proofErr w:type="spellEnd"/>
      <w:r w:rsidR="0098204C">
        <w:rPr>
          <w:sz w:val="20"/>
          <w:szCs w:val="20"/>
        </w:rPr>
        <w:t xml:space="preserve"> and Singh, 1986)</w:t>
      </w:r>
      <w:r w:rsidR="544F48FC" w:rsidRPr="7EF3FE68">
        <w:rPr>
          <w:sz w:val="20"/>
          <w:szCs w:val="20"/>
        </w:rPr>
        <w:t xml:space="preserve">. These behaviors are categorized into five subscales: </w:t>
      </w:r>
      <w:r w:rsidR="00222544">
        <w:rPr>
          <w:sz w:val="20"/>
          <w:szCs w:val="20"/>
        </w:rPr>
        <w:t>i</w:t>
      </w:r>
      <w:r w:rsidR="544F48FC" w:rsidRPr="7EF3FE68">
        <w:rPr>
          <w:sz w:val="20"/>
          <w:szCs w:val="20"/>
        </w:rPr>
        <w:t xml:space="preserve">rritability, </w:t>
      </w:r>
      <w:r w:rsidR="00222544">
        <w:rPr>
          <w:sz w:val="20"/>
          <w:szCs w:val="20"/>
        </w:rPr>
        <w:t>l</w:t>
      </w:r>
      <w:r w:rsidR="544F48FC" w:rsidRPr="7EF3FE68">
        <w:rPr>
          <w:sz w:val="20"/>
          <w:szCs w:val="20"/>
        </w:rPr>
        <w:t>ethargy/</w:t>
      </w:r>
      <w:r w:rsidR="00222544">
        <w:rPr>
          <w:sz w:val="20"/>
          <w:szCs w:val="20"/>
        </w:rPr>
        <w:t>s</w:t>
      </w:r>
      <w:r w:rsidR="544F48FC" w:rsidRPr="7EF3FE68">
        <w:rPr>
          <w:sz w:val="20"/>
          <w:szCs w:val="20"/>
        </w:rPr>
        <w:t xml:space="preserve">ocial </w:t>
      </w:r>
      <w:r w:rsidR="00222544">
        <w:rPr>
          <w:sz w:val="20"/>
          <w:szCs w:val="20"/>
        </w:rPr>
        <w:t>w</w:t>
      </w:r>
      <w:r w:rsidR="544F48FC" w:rsidRPr="7EF3FE68">
        <w:rPr>
          <w:sz w:val="20"/>
          <w:szCs w:val="20"/>
        </w:rPr>
        <w:t xml:space="preserve">ithdrawal, </w:t>
      </w:r>
      <w:r w:rsidR="00222544">
        <w:rPr>
          <w:sz w:val="20"/>
          <w:szCs w:val="20"/>
        </w:rPr>
        <w:t>s</w:t>
      </w:r>
      <w:r w:rsidR="544F48FC" w:rsidRPr="7EF3FE68">
        <w:rPr>
          <w:sz w:val="20"/>
          <w:szCs w:val="20"/>
        </w:rPr>
        <w:t xml:space="preserve">tereotypic </w:t>
      </w:r>
      <w:r w:rsidR="00222544">
        <w:rPr>
          <w:sz w:val="20"/>
          <w:szCs w:val="20"/>
        </w:rPr>
        <w:t>b</w:t>
      </w:r>
      <w:r w:rsidR="544F48FC" w:rsidRPr="7EF3FE68">
        <w:rPr>
          <w:sz w:val="20"/>
          <w:szCs w:val="20"/>
        </w:rPr>
        <w:t xml:space="preserve">ehavior, </w:t>
      </w:r>
      <w:r w:rsidR="00222544">
        <w:rPr>
          <w:sz w:val="20"/>
          <w:szCs w:val="20"/>
        </w:rPr>
        <w:t>h</w:t>
      </w:r>
      <w:r w:rsidR="544F48FC" w:rsidRPr="7EF3FE68">
        <w:rPr>
          <w:sz w:val="20"/>
          <w:szCs w:val="20"/>
        </w:rPr>
        <w:t>yperactivity</w:t>
      </w:r>
      <w:r w:rsidR="00222544">
        <w:rPr>
          <w:sz w:val="20"/>
          <w:szCs w:val="20"/>
        </w:rPr>
        <w:t>, and inappropriate s</w:t>
      </w:r>
      <w:r w:rsidR="361B858B" w:rsidRPr="7EF3FE68">
        <w:rPr>
          <w:sz w:val="20"/>
          <w:szCs w:val="20"/>
        </w:rPr>
        <w:t>peech</w:t>
      </w:r>
      <w:r w:rsidR="302295B1" w:rsidRPr="7EF3FE68">
        <w:rPr>
          <w:sz w:val="20"/>
          <w:szCs w:val="20"/>
        </w:rPr>
        <w:t xml:space="preserve">. </w:t>
      </w:r>
      <w:r w:rsidR="544F48FC" w:rsidRPr="7EF3FE68">
        <w:rPr>
          <w:sz w:val="20"/>
          <w:szCs w:val="20"/>
        </w:rPr>
        <w:t xml:space="preserve">Higher scores for each </w:t>
      </w:r>
      <w:r w:rsidR="2F8B1272" w:rsidRPr="7EF3FE68">
        <w:rPr>
          <w:sz w:val="20"/>
          <w:szCs w:val="20"/>
        </w:rPr>
        <w:t xml:space="preserve">ABC </w:t>
      </w:r>
      <w:r w:rsidR="544F48FC" w:rsidRPr="7EF3FE68">
        <w:rPr>
          <w:sz w:val="20"/>
          <w:szCs w:val="20"/>
        </w:rPr>
        <w:t xml:space="preserve">subscale reflect a higher severity of problem behavior. </w:t>
      </w:r>
      <w:r w:rsidR="09E2C165" w:rsidRPr="7EF3FE68">
        <w:rPr>
          <w:sz w:val="20"/>
          <w:szCs w:val="20"/>
        </w:rPr>
        <w:t xml:space="preserve">A simple regression </w:t>
      </w:r>
      <w:r w:rsidR="2DA82D54" w:rsidRPr="7EF3FE68">
        <w:rPr>
          <w:sz w:val="20"/>
          <w:szCs w:val="20"/>
        </w:rPr>
        <w:t>assessed</w:t>
      </w:r>
      <w:r w:rsidR="09E2C165" w:rsidRPr="37D23282">
        <w:rPr>
          <w:sz w:val="20"/>
          <w:szCs w:val="20"/>
        </w:rPr>
        <w:t xml:space="preserve"> the relationship between age </w:t>
      </w:r>
      <w:r w:rsidR="09E2C165" w:rsidRPr="7EF3FE68">
        <w:rPr>
          <w:sz w:val="20"/>
          <w:szCs w:val="20"/>
        </w:rPr>
        <w:t>and scores</w:t>
      </w:r>
      <w:r w:rsidR="05E75E41" w:rsidRPr="7EF3FE68">
        <w:rPr>
          <w:sz w:val="20"/>
          <w:szCs w:val="20"/>
        </w:rPr>
        <w:t>. A</w:t>
      </w:r>
      <w:r w:rsidR="39A5A732" w:rsidRPr="7EF3FE68">
        <w:rPr>
          <w:sz w:val="20"/>
          <w:szCs w:val="20"/>
        </w:rPr>
        <w:t xml:space="preserve">dditionally, </w:t>
      </w:r>
      <w:r w:rsidR="65FB076F" w:rsidRPr="7EF3FE68">
        <w:rPr>
          <w:sz w:val="20"/>
          <w:szCs w:val="20"/>
        </w:rPr>
        <w:t>m</w:t>
      </w:r>
      <w:r w:rsidR="09E2C165" w:rsidRPr="7EF3FE68">
        <w:rPr>
          <w:sz w:val="20"/>
          <w:szCs w:val="20"/>
        </w:rPr>
        <w:t>ultiple regression models examin</w:t>
      </w:r>
      <w:r w:rsidR="32B673A3" w:rsidRPr="7EF3FE68">
        <w:rPr>
          <w:sz w:val="20"/>
          <w:szCs w:val="20"/>
        </w:rPr>
        <w:t>ed</w:t>
      </w:r>
      <w:r w:rsidR="09E2C165" w:rsidRPr="7EF3FE68">
        <w:rPr>
          <w:sz w:val="20"/>
          <w:szCs w:val="20"/>
        </w:rPr>
        <w:t xml:space="preserve"> the effect of sex (male or female)</w:t>
      </w:r>
      <w:r w:rsidR="7C468DA3" w:rsidRPr="7EF3FE68">
        <w:rPr>
          <w:sz w:val="20"/>
          <w:szCs w:val="20"/>
        </w:rPr>
        <w:t xml:space="preserve"> </w:t>
      </w:r>
      <w:r w:rsidR="09E2C165" w:rsidRPr="37D23282">
        <w:rPr>
          <w:sz w:val="20"/>
          <w:szCs w:val="20"/>
        </w:rPr>
        <w:t>and ASD diagnosis (no ASD or ASD</w:t>
      </w:r>
      <w:r w:rsidR="09E2C165" w:rsidRPr="7EF3FE68">
        <w:rPr>
          <w:sz w:val="20"/>
          <w:szCs w:val="20"/>
        </w:rPr>
        <w:t>).</w:t>
      </w:r>
      <w:r w:rsidR="4BEBD093" w:rsidRPr="7EF3FE68">
        <w:rPr>
          <w:sz w:val="20"/>
          <w:szCs w:val="20"/>
        </w:rPr>
        <w:t xml:space="preserve"> </w:t>
      </w:r>
      <w:r w:rsidR="5D191581" w:rsidRPr="37DDD009">
        <w:rPr>
          <w:rFonts w:ascii="Calibri" w:eastAsia="Calibri" w:hAnsi="Calibri" w:cs="Calibri"/>
          <w:sz w:val="20"/>
          <w:szCs w:val="20"/>
        </w:rPr>
        <w:t xml:space="preserve">Regression model coefficients of each predictor variable and </w:t>
      </w:r>
      <w:r w:rsidR="7C468DA3" w:rsidRPr="5A401402">
        <w:rPr>
          <w:sz w:val="20"/>
          <w:szCs w:val="20"/>
        </w:rPr>
        <w:t>their corresponding p-values</w:t>
      </w:r>
      <w:r w:rsidR="61674D86" w:rsidRPr="5A401402">
        <w:rPr>
          <w:sz w:val="20"/>
          <w:szCs w:val="20"/>
        </w:rPr>
        <w:t xml:space="preserve"> and 95% confidence interval values</w:t>
      </w:r>
      <w:r w:rsidR="7C468DA3" w:rsidRPr="31F73EA5">
        <w:rPr>
          <w:sz w:val="20"/>
          <w:szCs w:val="20"/>
        </w:rPr>
        <w:t xml:space="preserve"> </w:t>
      </w:r>
      <w:r w:rsidR="5E5112E0" w:rsidRPr="31F73EA5">
        <w:rPr>
          <w:sz w:val="20"/>
          <w:szCs w:val="20"/>
        </w:rPr>
        <w:t>were calculated. All</w:t>
      </w:r>
      <w:r w:rsidR="09E2C165" w:rsidRPr="31F73EA5">
        <w:rPr>
          <w:sz w:val="20"/>
          <w:szCs w:val="20"/>
        </w:rPr>
        <w:t xml:space="preserve"> analyses were performed </w:t>
      </w:r>
      <w:r w:rsidR="5E5112E0" w:rsidRPr="31F73EA5">
        <w:rPr>
          <w:sz w:val="20"/>
          <w:szCs w:val="20"/>
        </w:rPr>
        <w:t>using</w:t>
      </w:r>
      <w:r w:rsidR="09E2C165" w:rsidRPr="31F73EA5">
        <w:rPr>
          <w:sz w:val="20"/>
          <w:szCs w:val="20"/>
        </w:rPr>
        <w:t xml:space="preserve"> R-Studio. </w:t>
      </w:r>
    </w:p>
    <w:p w14:paraId="5B5C81C7" w14:textId="21FE115B" w:rsidR="0052010A" w:rsidRPr="006D2A3C" w:rsidRDefault="0D28EE51" w:rsidP="4DC9A88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593E4" wp14:editId="175CC88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21554" cy="2453119"/>
            <wp:effectExtent l="0" t="0" r="0" b="0"/>
            <wp:wrapSquare wrapText="bothSides"/>
            <wp:docPr id="50184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554" cy="245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2836C6F" w:rsidRPr="4DC9A88F">
        <w:rPr>
          <w:b/>
          <w:bCs/>
          <w:sz w:val="20"/>
          <w:szCs w:val="20"/>
        </w:rPr>
        <w:t xml:space="preserve">Results: </w:t>
      </w:r>
      <w:proofErr w:type="spellStart"/>
      <w:r w:rsidR="00222544">
        <w:rPr>
          <w:sz w:val="20"/>
          <w:szCs w:val="20"/>
        </w:rPr>
        <w:t>Hyperreactivity</w:t>
      </w:r>
      <w:proofErr w:type="spellEnd"/>
      <w:r w:rsidR="00222544">
        <w:rPr>
          <w:sz w:val="20"/>
          <w:szCs w:val="20"/>
        </w:rPr>
        <w:t>, i</w:t>
      </w:r>
      <w:r w:rsidR="1063ADEC" w:rsidRPr="4DC9A88F">
        <w:rPr>
          <w:sz w:val="20"/>
          <w:szCs w:val="20"/>
        </w:rPr>
        <w:t xml:space="preserve">rritability, and lethargy were the most commonly reported symptoms in this cohort. </w:t>
      </w:r>
      <w:r w:rsidR="30F9298B" w:rsidRPr="4DC9A88F">
        <w:rPr>
          <w:sz w:val="20"/>
          <w:szCs w:val="20"/>
        </w:rPr>
        <w:t xml:space="preserve">Hyperactivity </w:t>
      </w:r>
      <w:r w:rsidR="3D4FEDC3" w:rsidRPr="4DC9A88F">
        <w:rPr>
          <w:sz w:val="20"/>
          <w:szCs w:val="20"/>
        </w:rPr>
        <w:t>(</w:t>
      </w:r>
      <w:r w:rsidR="3D4FEDC3" w:rsidRPr="00222544">
        <w:rPr>
          <w:i/>
          <w:iCs/>
          <w:sz w:val="20"/>
          <w:szCs w:val="20"/>
        </w:rPr>
        <w:t>M</w:t>
      </w:r>
      <w:r w:rsidR="3D4FEDC3" w:rsidRPr="4DC9A88F">
        <w:rPr>
          <w:sz w:val="20"/>
          <w:szCs w:val="20"/>
        </w:rPr>
        <w:t xml:space="preserve"> = 19.77, </w:t>
      </w:r>
      <w:r w:rsidR="3D4FEDC3" w:rsidRPr="00222544">
        <w:rPr>
          <w:i/>
          <w:iCs/>
          <w:sz w:val="20"/>
          <w:szCs w:val="20"/>
        </w:rPr>
        <w:t>SD</w:t>
      </w:r>
      <w:r w:rsidR="3D4FEDC3" w:rsidRPr="4DC9A88F">
        <w:rPr>
          <w:sz w:val="20"/>
          <w:szCs w:val="20"/>
        </w:rPr>
        <w:t xml:space="preserve"> = 10.76) </w:t>
      </w:r>
      <w:r w:rsidR="30F9298B" w:rsidRPr="4DC9A88F">
        <w:rPr>
          <w:sz w:val="20"/>
          <w:szCs w:val="20"/>
        </w:rPr>
        <w:t>significantly decreased with age (</w:t>
      </w:r>
      <w:r w:rsidR="30F9298B" w:rsidRPr="00222544">
        <w:rPr>
          <w:i/>
          <w:iCs/>
          <w:sz w:val="20"/>
          <w:szCs w:val="20"/>
        </w:rPr>
        <w:t>p</w:t>
      </w:r>
      <w:r w:rsidR="30F9298B" w:rsidRPr="4DC9A88F">
        <w:rPr>
          <w:sz w:val="20"/>
          <w:szCs w:val="20"/>
        </w:rPr>
        <w:t xml:space="preserve"> = 0.008). </w:t>
      </w:r>
      <w:r w:rsidR="5D63CDA6" w:rsidRPr="4DC9A88F">
        <w:rPr>
          <w:sz w:val="20"/>
          <w:szCs w:val="20"/>
        </w:rPr>
        <w:t xml:space="preserve">There </w:t>
      </w:r>
      <w:r w:rsidR="23DA4865" w:rsidRPr="4DC9A88F">
        <w:rPr>
          <w:sz w:val="20"/>
          <w:szCs w:val="20"/>
        </w:rPr>
        <w:t xml:space="preserve">was </w:t>
      </w:r>
      <w:r w:rsidR="5D63CDA6" w:rsidRPr="4DC9A88F">
        <w:rPr>
          <w:sz w:val="20"/>
          <w:szCs w:val="20"/>
        </w:rPr>
        <w:t xml:space="preserve">no significant relationship with age for </w:t>
      </w:r>
      <w:r w:rsidR="00222544">
        <w:rPr>
          <w:sz w:val="20"/>
          <w:szCs w:val="20"/>
        </w:rPr>
        <w:t>i</w:t>
      </w:r>
      <w:r w:rsidR="2E1211F4" w:rsidRPr="4DC9A88F">
        <w:rPr>
          <w:sz w:val="20"/>
          <w:szCs w:val="20"/>
        </w:rPr>
        <w:t>rritability (</w:t>
      </w:r>
      <w:r w:rsidR="2E1211F4" w:rsidRPr="00222544">
        <w:rPr>
          <w:i/>
          <w:iCs/>
          <w:sz w:val="20"/>
          <w:szCs w:val="20"/>
        </w:rPr>
        <w:t>M</w:t>
      </w:r>
      <w:r w:rsidR="2E1211F4" w:rsidRPr="4DC9A88F">
        <w:rPr>
          <w:sz w:val="20"/>
          <w:szCs w:val="20"/>
        </w:rPr>
        <w:t xml:space="preserve"> = </w:t>
      </w:r>
      <w:r w:rsidR="5384CE16" w:rsidRPr="4DC9A88F">
        <w:rPr>
          <w:sz w:val="20"/>
          <w:szCs w:val="20"/>
        </w:rPr>
        <w:t>11.42</w:t>
      </w:r>
      <w:r w:rsidR="2E1211F4" w:rsidRPr="4DC9A88F">
        <w:rPr>
          <w:sz w:val="20"/>
          <w:szCs w:val="20"/>
        </w:rPr>
        <w:t xml:space="preserve">, </w:t>
      </w:r>
      <w:r w:rsidR="2E1211F4" w:rsidRPr="00222544">
        <w:rPr>
          <w:i/>
          <w:iCs/>
          <w:sz w:val="20"/>
          <w:szCs w:val="20"/>
        </w:rPr>
        <w:t>SD</w:t>
      </w:r>
      <w:r w:rsidR="2E1211F4" w:rsidRPr="4DC9A88F">
        <w:rPr>
          <w:sz w:val="20"/>
          <w:szCs w:val="20"/>
        </w:rPr>
        <w:t xml:space="preserve"> = </w:t>
      </w:r>
      <w:r w:rsidR="7CECC2FC" w:rsidRPr="4DC9A88F">
        <w:rPr>
          <w:sz w:val="20"/>
          <w:szCs w:val="20"/>
        </w:rPr>
        <w:t>7.31</w:t>
      </w:r>
      <w:r w:rsidR="2E1211F4" w:rsidRPr="4DC9A88F">
        <w:rPr>
          <w:sz w:val="20"/>
          <w:szCs w:val="20"/>
        </w:rPr>
        <w:t>)</w:t>
      </w:r>
      <w:r w:rsidR="00222544">
        <w:rPr>
          <w:sz w:val="20"/>
          <w:szCs w:val="20"/>
        </w:rPr>
        <w:t>, s</w:t>
      </w:r>
      <w:r w:rsidR="794844D0" w:rsidRPr="4DC9A88F">
        <w:rPr>
          <w:sz w:val="20"/>
          <w:szCs w:val="20"/>
        </w:rPr>
        <w:t xml:space="preserve">tereotypy </w:t>
      </w:r>
      <w:r w:rsidR="0053B5AA" w:rsidRPr="4DC9A88F">
        <w:rPr>
          <w:sz w:val="20"/>
          <w:szCs w:val="20"/>
        </w:rPr>
        <w:t>(</w:t>
      </w:r>
      <w:r w:rsidR="0053B5AA" w:rsidRPr="00222544">
        <w:rPr>
          <w:i/>
          <w:iCs/>
          <w:sz w:val="20"/>
          <w:szCs w:val="20"/>
        </w:rPr>
        <w:t>M</w:t>
      </w:r>
      <w:r w:rsidR="0053B5AA" w:rsidRPr="4DC9A88F">
        <w:rPr>
          <w:sz w:val="20"/>
          <w:szCs w:val="20"/>
        </w:rPr>
        <w:t xml:space="preserve"> = </w:t>
      </w:r>
      <w:r w:rsidR="165FF8BF" w:rsidRPr="4DC9A88F">
        <w:rPr>
          <w:sz w:val="20"/>
          <w:szCs w:val="20"/>
        </w:rPr>
        <w:t>3.26</w:t>
      </w:r>
      <w:r w:rsidR="0053B5AA" w:rsidRPr="4DC9A88F">
        <w:rPr>
          <w:sz w:val="20"/>
          <w:szCs w:val="20"/>
        </w:rPr>
        <w:t xml:space="preserve">, </w:t>
      </w:r>
      <w:r w:rsidR="0053B5AA" w:rsidRPr="00222544">
        <w:rPr>
          <w:i/>
          <w:iCs/>
          <w:sz w:val="20"/>
          <w:szCs w:val="20"/>
        </w:rPr>
        <w:t>SD</w:t>
      </w:r>
      <w:r w:rsidR="0053B5AA" w:rsidRPr="4DC9A88F">
        <w:rPr>
          <w:sz w:val="20"/>
          <w:szCs w:val="20"/>
        </w:rPr>
        <w:t xml:space="preserve"> = </w:t>
      </w:r>
      <w:r w:rsidR="5C28FA0D" w:rsidRPr="4DC9A88F">
        <w:rPr>
          <w:sz w:val="20"/>
          <w:szCs w:val="20"/>
        </w:rPr>
        <w:t>3.57</w:t>
      </w:r>
      <w:r w:rsidR="0053B5AA" w:rsidRPr="4DC9A88F">
        <w:rPr>
          <w:sz w:val="20"/>
          <w:szCs w:val="20"/>
        </w:rPr>
        <w:t xml:space="preserve">) </w:t>
      </w:r>
      <w:r w:rsidR="3C764273" w:rsidRPr="4DC9A88F">
        <w:rPr>
          <w:sz w:val="20"/>
          <w:szCs w:val="20"/>
        </w:rPr>
        <w:t xml:space="preserve">or </w:t>
      </w:r>
      <w:r w:rsidR="00222544">
        <w:rPr>
          <w:sz w:val="20"/>
          <w:szCs w:val="20"/>
        </w:rPr>
        <w:t>inappropriate s</w:t>
      </w:r>
      <w:r w:rsidR="794844D0" w:rsidRPr="4DC9A88F">
        <w:rPr>
          <w:sz w:val="20"/>
          <w:szCs w:val="20"/>
        </w:rPr>
        <w:t xml:space="preserve">peech </w:t>
      </w:r>
      <w:r w:rsidR="0A515898" w:rsidRPr="4DC9A88F">
        <w:rPr>
          <w:sz w:val="20"/>
          <w:szCs w:val="20"/>
        </w:rPr>
        <w:t>(</w:t>
      </w:r>
      <w:r w:rsidR="0A515898" w:rsidRPr="00222544">
        <w:rPr>
          <w:i/>
          <w:iCs/>
          <w:sz w:val="20"/>
          <w:szCs w:val="20"/>
        </w:rPr>
        <w:t>M</w:t>
      </w:r>
      <w:r w:rsidR="0A515898" w:rsidRPr="4DC9A88F">
        <w:rPr>
          <w:sz w:val="20"/>
          <w:szCs w:val="20"/>
        </w:rPr>
        <w:t xml:space="preserve"> = </w:t>
      </w:r>
      <w:r w:rsidR="57C95722" w:rsidRPr="4DC9A88F">
        <w:rPr>
          <w:sz w:val="20"/>
          <w:szCs w:val="20"/>
        </w:rPr>
        <w:t>2.31</w:t>
      </w:r>
      <w:r w:rsidR="0A515898" w:rsidRPr="4DC9A88F">
        <w:rPr>
          <w:sz w:val="20"/>
          <w:szCs w:val="20"/>
        </w:rPr>
        <w:t xml:space="preserve">, </w:t>
      </w:r>
      <w:r w:rsidR="0A515898" w:rsidRPr="00222544">
        <w:rPr>
          <w:i/>
          <w:iCs/>
          <w:sz w:val="20"/>
          <w:szCs w:val="20"/>
        </w:rPr>
        <w:t>SD</w:t>
      </w:r>
      <w:r w:rsidR="0A515898" w:rsidRPr="4DC9A88F">
        <w:rPr>
          <w:sz w:val="20"/>
          <w:szCs w:val="20"/>
        </w:rPr>
        <w:t xml:space="preserve"> = </w:t>
      </w:r>
      <w:r w:rsidR="698B04DE" w:rsidRPr="4DC9A88F">
        <w:rPr>
          <w:sz w:val="20"/>
          <w:szCs w:val="20"/>
        </w:rPr>
        <w:t>2.36</w:t>
      </w:r>
      <w:r w:rsidR="0A515898" w:rsidRPr="4DC9A88F">
        <w:rPr>
          <w:sz w:val="20"/>
          <w:szCs w:val="20"/>
        </w:rPr>
        <w:t>)</w:t>
      </w:r>
      <w:r w:rsidR="0DB493E4" w:rsidRPr="4DC9A88F">
        <w:rPr>
          <w:sz w:val="20"/>
          <w:szCs w:val="20"/>
        </w:rPr>
        <w:t>.</w:t>
      </w:r>
      <w:r w:rsidR="6E9570FD" w:rsidRPr="4DC9A88F">
        <w:rPr>
          <w:sz w:val="20"/>
          <w:szCs w:val="20"/>
        </w:rPr>
        <w:t xml:space="preserve"> </w:t>
      </w:r>
      <w:r w:rsidR="67C40180" w:rsidRPr="4DC9A88F">
        <w:rPr>
          <w:sz w:val="20"/>
          <w:szCs w:val="20"/>
        </w:rPr>
        <w:t xml:space="preserve"> There was a trend suggesting </w:t>
      </w:r>
      <w:r w:rsidR="00222544">
        <w:rPr>
          <w:sz w:val="20"/>
          <w:szCs w:val="20"/>
        </w:rPr>
        <w:t>l</w:t>
      </w:r>
      <w:r w:rsidR="6E9570FD" w:rsidRPr="4DC9A88F">
        <w:rPr>
          <w:sz w:val="20"/>
          <w:szCs w:val="20"/>
        </w:rPr>
        <w:t>ethargy (</w:t>
      </w:r>
      <w:r w:rsidR="6E9570FD" w:rsidRPr="00222544">
        <w:rPr>
          <w:i/>
          <w:iCs/>
          <w:sz w:val="20"/>
          <w:szCs w:val="20"/>
        </w:rPr>
        <w:t>M</w:t>
      </w:r>
      <w:r w:rsidR="6E9570FD" w:rsidRPr="4DC9A88F">
        <w:rPr>
          <w:sz w:val="20"/>
          <w:szCs w:val="20"/>
        </w:rPr>
        <w:t xml:space="preserve"> = </w:t>
      </w:r>
      <w:r w:rsidR="3C029917" w:rsidRPr="4DC9A88F">
        <w:rPr>
          <w:sz w:val="20"/>
          <w:szCs w:val="20"/>
        </w:rPr>
        <w:t>6.39</w:t>
      </w:r>
      <w:r w:rsidR="6E9570FD" w:rsidRPr="4DC9A88F">
        <w:rPr>
          <w:sz w:val="20"/>
          <w:szCs w:val="20"/>
        </w:rPr>
        <w:t xml:space="preserve">, </w:t>
      </w:r>
      <w:r w:rsidR="6E9570FD" w:rsidRPr="00222544">
        <w:rPr>
          <w:i/>
          <w:iCs/>
          <w:sz w:val="20"/>
          <w:szCs w:val="20"/>
        </w:rPr>
        <w:t>SD</w:t>
      </w:r>
      <w:r w:rsidR="6E9570FD" w:rsidRPr="4DC9A88F">
        <w:rPr>
          <w:sz w:val="20"/>
          <w:szCs w:val="20"/>
        </w:rPr>
        <w:t xml:space="preserve"> = </w:t>
      </w:r>
      <w:r w:rsidR="4F4EF9BC" w:rsidRPr="4DC9A88F">
        <w:rPr>
          <w:sz w:val="20"/>
          <w:szCs w:val="20"/>
        </w:rPr>
        <w:t>7.25</w:t>
      </w:r>
      <w:r w:rsidR="6E9570FD" w:rsidRPr="4DC9A88F">
        <w:rPr>
          <w:sz w:val="20"/>
          <w:szCs w:val="20"/>
        </w:rPr>
        <w:t>)</w:t>
      </w:r>
      <w:r w:rsidR="6207FD35" w:rsidRPr="4DC9A88F">
        <w:rPr>
          <w:sz w:val="20"/>
          <w:szCs w:val="20"/>
        </w:rPr>
        <w:t xml:space="preserve"> may increase with age (</w:t>
      </w:r>
      <w:r w:rsidR="6207FD35" w:rsidRPr="4DC9A88F">
        <w:rPr>
          <w:i/>
          <w:iCs/>
          <w:sz w:val="20"/>
          <w:szCs w:val="20"/>
        </w:rPr>
        <w:t>p</w:t>
      </w:r>
      <w:r w:rsidR="6207FD35" w:rsidRPr="4DC9A88F">
        <w:rPr>
          <w:sz w:val="20"/>
          <w:szCs w:val="20"/>
        </w:rPr>
        <w:t xml:space="preserve"> = 0.110).</w:t>
      </w:r>
      <w:r w:rsidR="0C7B0587" w:rsidRPr="4DC9A88F">
        <w:rPr>
          <w:sz w:val="20"/>
          <w:szCs w:val="20"/>
        </w:rPr>
        <w:t xml:space="preserve"> </w:t>
      </w:r>
      <w:r w:rsidR="57D58863" w:rsidRPr="4DC9A88F">
        <w:rPr>
          <w:sz w:val="20"/>
          <w:szCs w:val="20"/>
        </w:rPr>
        <w:t>Sex was</w:t>
      </w:r>
      <w:r w:rsidR="590A2742" w:rsidRPr="4DC9A88F">
        <w:rPr>
          <w:sz w:val="20"/>
          <w:szCs w:val="20"/>
        </w:rPr>
        <w:t xml:space="preserve"> </w:t>
      </w:r>
      <w:r w:rsidR="57D58863" w:rsidRPr="4DC9A88F">
        <w:rPr>
          <w:sz w:val="20"/>
          <w:szCs w:val="20"/>
        </w:rPr>
        <w:t xml:space="preserve">significantly correlated with </w:t>
      </w:r>
      <w:r w:rsidR="00222544">
        <w:rPr>
          <w:sz w:val="20"/>
          <w:szCs w:val="20"/>
        </w:rPr>
        <w:t>s</w:t>
      </w:r>
      <w:r w:rsidR="57D58863" w:rsidRPr="4DC9A88F">
        <w:rPr>
          <w:sz w:val="20"/>
          <w:szCs w:val="20"/>
        </w:rPr>
        <w:t xml:space="preserve">tereotypy across age, as males tended to have higher scores than females (p = 0.045). </w:t>
      </w:r>
      <w:r w:rsidR="3650DCFD" w:rsidRPr="4DC9A88F">
        <w:rPr>
          <w:sz w:val="20"/>
          <w:szCs w:val="20"/>
        </w:rPr>
        <w:t xml:space="preserve">Lastly, individuals with ASD had higher </w:t>
      </w:r>
      <w:r w:rsidR="00222544">
        <w:rPr>
          <w:sz w:val="20"/>
          <w:szCs w:val="20"/>
        </w:rPr>
        <w:t>l</w:t>
      </w:r>
      <w:r w:rsidR="3650DCFD" w:rsidRPr="4DC9A88F">
        <w:rPr>
          <w:sz w:val="20"/>
          <w:szCs w:val="20"/>
        </w:rPr>
        <w:t xml:space="preserve">ethargy scores across age (p = 0.033) compared to </w:t>
      </w:r>
      <w:r w:rsidR="5D856D27" w:rsidRPr="4DC9A88F">
        <w:rPr>
          <w:sz w:val="20"/>
          <w:szCs w:val="20"/>
        </w:rPr>
        <w:t>those without ASD</w:t>
      </w:r>
      <w:r w:rsidR="3650DCFD" w:rsidRPr="4DC9A88F">
        <w:rPr>
          <w:sz w:val="20"/>
          <w:szCs w:val="20"/>
        </w:rPr>
        <w:t xml:space="preserve">. </w:t>
      </w:r>
      <w:r w:rsidR="7222DD28" w:rsidRPr="4DC9A88F">
        <w:rPr>
          <w:sz w:val="20"/>
          <w:szCs w:val="20"/>
        </w:rPr>
        <w:t xml:space="preserve">No other relationships </w:t>
      </w:r>
      <w:r w:rsidR="6AFA9C87" w:rsidRPr="4DC9A88F">
        <w:rPr>
          <w:sz w:val="20"/>
          <w:szCs w:val="20"/>
        </w:rPr>
        <w:t xml:space="preserve">were identified </w:t>
      </w:r>
      <w:r w:rsidR="7222DD28" w:rsidRPr="4DC9A88F">
        <w:rPr>
          <w:sz w:val="20"/>
          <w:szCs w:val="20"/>
        </w:rPr>
        <w:t>between age or ASD diagnos</w:t>
      </w:r>
      <w:r w:rsidR="12962654" w:rsidRPr="4DC9A88F">
        <w:rPr>
          <w:sz w:val="20"/>
          <w:szCs w:val="20"/>
        </w:rPr>
        <w:t>tic status</w:t>
      </w:r>
      <w:r w:rsidR="3205DBC3" w:rsidRPr="4DC9A88F">
        <w:rPr>
          <w:sz w:val="20"/>
          <w:szCs w:val="20"/>
        </w:rPr>
        <w:t>.</w:t>
      </w:r>
      <w:r w:rsidR="7222DD28" w:rsidRPr="4DC9A88F">
        <w:rPr>
          <w:sz w:val="20"/>
          <w:szCs w:val="20"/>
        </w:rPr>
        <w:t xml:space="preserve"> </w:t>
      </w:r>
    </w:p>
    <w:p w14:paraId="753C57D6" w14:textId="1D6935F1" w:rsidR="60017650" w:rsidRDefault="2EFA5D8A" w:rsidP="4DC9A88F">
      <w:pPr>
        <w:rPr>
          <w:color w:val="000000" w:themeColor="text1"/>
          <w:sz w:val="20"/>
          <w:szCs w:val="20"/>
        </w:rPr>
      </w:pPr>
      <w:r w:rsidRPr="4DC9A88F">
        <w:rPr>
          <w:b/>
          <w:bCs/>
          <w:color w:val="000000" w:themeColor="text1"/>
          <w:sz w:val="20"/>
          <w:szCs w:val="20"/>
        </w:rPr>
        <w:t>Discussion:</w:t>
      </w:r>
      <w:r w:rsidR="7505888C" w:rsidRPr="4DC9A88F">
        <w:rPr>
          <w:b/>
          <w:bCs/>
          <w:color w:val="000000" w:themeColor="text1"/>
          <w:sz w:val="20"/>
          <w:szCs w:val="20"/>
        </w:rPr>
        <w:t xml:space="preserve"> </w:t>
      </w:r>
      <w:r w:rsidR="033CA983" w:rsidRPr="4DC9A88F">
        <w:rPr>
          <w:color w:val="000000" w:themeColor="text1"/>
          <w:sz w:val="20"/>
          <w:szCs w:val="20"/>
        </w:rPr>
        <w:t>Findings from this study</w:t>
      </w:r>
      <w:r w:rsidR="7C92DD48" w:rsidRPr="4DC9A88F">
        <w:rPr>
          <w:color w:val="000000" w:themeColor="text1"/>
          <w:sz w:val="20"/>
          <w:szCs w:val="20"/>
        </w:rPr>
        <w:t xml:space="preserve"> </w:t>
      </w:r>
      <w:r w:rsidR="2B0C0040" w:rsidRPr="4DC9A88F">
        <w:rPr>
          <w:color w:val="000000" w:themeColor="text1"/>
          <w:sz w:val="20"/>
          <w:szCs w:val="20"/>
        </w:rPr>
        <w:t xml:space="preserve">suggest </w:t>
      </w:r>
      <w:r w:rsidR="00222544">
        <w:rPr>
          <w:color w:val="000000" w:themeColor="text1"/>
          <w:sz w:val="20"/>
          <w:szCs w:val="20"/>
        </w:rPr>
        <w:t>i</w:t>
      </w:r>
      <w:r w:rsidR="7C92DD48" w:rsidRPr="4DC9A88F">
        <w:rPr>
          <w:color w:val="000000" w:themeColor="text1"/>
          <w:sz w:val="20"/>
          <w:szCs w:val="20"/>
        </w:rPr>
        <w:t>rritability</w:t>
      </w:r>
      <w:r w:rsidR="74C34FED" w:rsidRPr="4DC9A88F">
        <w:rPr>
          <w:color w:val="000000" w:themeColor="text1"/>
          <w:sz w:val="20"/>
          <w:szCs w:val="20"/>
        </w:rPr>
        <w:t xml:space="preserve">, </w:t>
      </w:r>
      <w:r w:rsidR="00222544">
        <w:rPr>
          <w:color w:val="000000" w:themeColor="text1"/>
          <w:sz w:val="20"/>
          <w:szCs w:val="20"/>
        </w:rPr>
        <w:t>s</w:t>
      </w:r>
      <w:r w:rsidR="74C34FED" w:rsidRPr="4DC9A88F">
        <w:rPr>
          <w:color w:val="000000" w:themeColor="text1"/>
          <w:sz w:val="20"/>
          <w:szCs w:val="20"/>
        </w:rPr>
        <w:t xml:space="preserve">tereotypy, and </w:t>
      </w:r>
      <w:r w:rsidR="00222544">
        <w:rPr>
          <w:color w:val="000000" w:themeColor="text1"/>
          <w:sz w:val="20"/>
          <w:szCs w:val="20"/>
        </w:rPr>
        <w:t>i</w:t>
      </w:r>
      <w:r w:rsidR="7C92DD48" w:rsidRPr="4DC9A88F">
        <w:rPr>
          <w:color w:val="000000" w:themeColor="text1"/>
          <w:sz w:val="20"/>
          <w:szCs w:val="20"/>
        </w:rPr>
        <w:t xml:space="preserve">nappropriate </w:t>
      </w:r>
      <w:r w:rsidR="00222544">
        <w:rPr>
          <w:color w:val="000000" w:themeColor="text1"/>
          <w:sz w:val="20"/>
          <w:szCs w:val="20"/>
        </w:rPr>
        <w:t>s</w:t>
      </w:r>
      <w:r w:rsidR="7C92DD48" w:rsidRPr="4DC9A88F">
        <w:rPr>
          <w:color w:val="000000" w:themeColor="text1"/>
          <w:sz w:val="20"/>
          <w:szCs w:val="20"/>
        </w:rPr>
        <w:t>peech scores were consistent across age</w:t>
      </w:r>
      <w:r w:rsidR="0888E192" w:rsidRPr="4DC9A88F">
        <w:rPr>
          <w:color w:val="000000" w:themeColor="text1"/>
          <w:sz w:val="20"/>
          <w:szCs w:val="20"/>
        </w:rPr>
        <w:t>,</w:t>
      </w:r>
      <w:r w:rsidR="23EB9CA2" w:rsidRPr="4DC9A88F">
        <w:rPr>
          <w:color w:val="000000" w:themeColor="text1"/>
          <w:sz w:val="20"/>
          <w:szCs w:val="20"/>
        </w:rPr>
        <w:t xml:space="preserve"> with high scores in the irritability domain suggesting</w:t>
      </w:r>
      <w:r w:rsidR="48CEA044" w:rsidRPr="4DC9A88F">
        <w:rPr>
          <w:color w:val="000000" w:themeColor="text1"/>
          <w:sz w:val="20"/>
          <w:szCs w:val="20"/>
        </w:rPr>
        <w:t xml:space="preserve"> </w:t>
      </w:r>
      <w:r w:rsidR="00EF4DA7">
        <w:rPr>
          <w:bCs/>
          <w:color w:val="000000" w:themeColor="text1"/>
          <w:sz w:val="20"/>
          <w:szCs w:val="20"/>
        </w:rPr>
        <w:t>its</w:t>
      </w:r>
      <w:r w:rsidR="00EF4DA7">
        <w:rPr>
          <w:color w:val="000000" w:themeColor="text1"/>
          <w:sz w:val="20"/>
          <w:szCs w:val="20"/>
        </w:rPr>
        <w:t xml:space="preserve"> importance as a</w:t>
      </w:r>
      <w:r w:rsidR="24C2B39C" w:rsidRPr="00222544">
        <w:rPr>
          <w:color w:val="000000" w:themeColor="text1"/>
          <w:sz w:val="20"/>
          <w:szCs w:val="20"/>
        </w:rPr>
        <w:t xml:space="preserve"> treatment target</w:t>
      </w:r>
      <w:r w:rsidR="0501EE64" w:rsidRPr="00222544">
        <w:rPr>
          <w:color w:val="000000" w:themeColor="text1"/>
          <w:sz w:val="20"/>
          <w:szCs w:val="20"/>
        </w:rPr>
        <w:t>.</w:t>
      </w:r>
      <w:r w:rsidR="1DD6A726" w:rsidRPr="4DC9A88F">
        <w:rPr>
          <w:color w:val="000000" w:themeColor="text1"/>
          <w:sz w:val="20"/>
          <w:szCs w:val="20"/>
        </w:rPr>
        <w:t xml:space="preserve"> </w:t>
      </w:r>
      <w:r w:rsidR="7F7EEAE6" w:rsidRPr="4DC9A88F">
        <w:rPr>
          <w:color w:val="000000" w:themeColor="text1"/>
          <w:sz w:val="20"/>
          <w:szCs w:val="20"/>
        </w:rPr>
        <w:t>The trend in increased l</w:t>
      </w:r>
      <w:r w:rsidR="2C9B3DEB" w:rsidRPr="4DC9A88F">
        <w:rPr>
          <w:color w:val="000000" w:themeColor="text1"/>
          <w:sz w:val="20"/>
          <w:szCs w:val="20"/>
        </w:rPr>
        <w:t>ethargy</w:t>
      </w:r>
      <w:r w:rsidR="31F8A855" w:rsidRPr="4DC9A88F">
        <w:rPr>
          <w:color w:val="000000" w:themeColor="text1"/>
          <w:sz w:val="20"/>
          <w:szCs w:val="20"/>
        </w:rPr>
        <w:t>/social withdrawal, particu</w:t>
      </w:r>
      <w:r w:rsidR="53A6C91A" w:rsidRPr="4DC9A88F">
        <w:rPr>
          <w:color w:val="000000" w:themeColor="text1"/>
          <w:sz w:val="20"/>
          <w:szCs w:val="20"/>
        </w:rPr>
        <w:t>l</w:t>
      </w:r>
      <w:r w:rsidR="31F8A855" w:rsidRPr="4DC9A88F">
        <w:rPr>
          <w:color w:val="000000" w:themeColor="text1"/>
          <w:sz w:val="20"/>
          <w:szCs w:val="20"/>
        </w:rPr>
        <w:t>arly in the ASD group,</w:t>
      </w:r>
      <w:r w:rsidR="2C9B3DEB" w:rsidRPr="4DC9A88F">
        <w:rPr>
          <w:color w:val="000000" w:themeColor="text1"/>
          <w:sz w:val="20"/>
          <w:szCs w:val="20"/>
        </w:rPr>
        <w:t xml:space="preserve"> </w:t>
      </w:r>
      <w:r w:rsidR="31A456AB" w:rsidRPr="4DC9A88F">
        <w:rPr>
          <w:color w:val="000000" w:themeColor="text1"/>
          <w:sz w:val="20"/>
          <w:szCs w:val="20"/>
        </w:rPr>
        <w:t xml:space="preserve">is consistent with </w:t>
      </w:r>
      <w:r w:rsidR="31A456AB" w:rsidRPr="00222544">
        <w:rPr>
          <w:color w:val="000000" w:themeColor="text1"/>
          <w:sz w:val="20"/>
          <w:szCs w:val="20"/>
        </w:rPr>
        <w:t>literature</w:t>
      </w:r>
      <w:r w:rsidR="31A456AB" w:rsidRPr="4DC9A88F">
        <w:rPr>
          <w:b/>
          <w:bCs/>
          <w:color w:val="000000" w:themeColor="text1"/>
          <w:sz w:val="20"/>
          <w:szCs w:val="20"/>
        </w:rPr>
        <w:t xml:space="preserve"> </w:t>
      </w:r>
      <w:r w:rsidR="31A456AB" w:rsidRPr="4DC9A88F">
        <w:rPr>
          <w:color w:val="000000" w:themeColor="text1"/>
          <w:sz w:val="20"/>
          <w:szCs w:val="20"/>
        </w:rPr>
        <w:t>suggesting</w:t>
      </w:r>
      <w:r w:rsidR="31C75A5B" w:rsidRPr="4DC9A88F">
        <w:rPr>
          <w:color w:val="000000" w:themeColor="text1"/>
          <w:sz w:val="20"/>
          <w:szCs w:val="20"/>
        </w:rPr>
        <w:t xml:space="preserve"> individuals with neurodevelopmental disorders </w:t>
      </w:r>
      <w:r w:rsidR="05D2D492" w:rsidRPr="4DC9A88F">
        <w:rPr>
          <w:color w:val="000000" w:themeColor="text1"/>
          <w:sz w:val="20"/>
          <w:szCs w:val="20"/>
        </w:rPr>
        <w:t xml:space="preserve">tend </w:t>
      </w:r>
      <w:r w:rsidR="31C75A5B" w:rsidRPr="4DC9A88F">
        <w:rPr>
          <w:color w:val="000000" w:themeColor="text1"/>
          <w:sz w:val="20"/>
          <w:szCs w:val="20"/>
        </w:rPr>
        <w:t>to socially withdraw over time (</w:t>
      </w:r>
      <w:r w:rsidR="21601427" w:rsidRPr="4DC9A88F">
        <w:rPr>
          <w:color w:val="000000" w:themeColor="text1"/>
          <w:sz w:val="20"/>
          <w:szCs w:val="20"/>
        </w:rPr>
        <w:t xml:space="preserve">Kwan et al., </w:t>
      </w:r>
      <w:r w:rsidR="3CDCA7DE" w:rsidRPr="4DC9A88F">
        <w:rPr>
          <w:color w:val="000000" w:themeColor="text1"/>
          <w:sz w:val="20"/>
          <w:szCs w:val="20"/>
        </w:rPr>
        <w:t>2020</w:t>
      </w:r>
      <w:r w:rsidR="31C75A5B" w:rsidRPr="4DC9A88F">
        <w:rPr>
          <w:color w:val="000000" w:themeColor="text1"/>
          <w:sz w:val="20"/>
          <w:szCs w:val="20"/>
        </w:rPr>
        <w:t>)</w:t>
      </w:r>
      <w:r w:rsidR="07F7E81D" w:rsidRPr="4DC9A88F">
        <w:rPr>
          <w:color w:val="000000" w:themeColor="text1"/>
          <w:sz w:val="20"/>
          <w:szCs w:val="20"/>
        </w:rPr>
        <w:t>.</w:t>
      </w:r>
      <w:r w:rsidR="00EF4DA7">
        <w:rPr>
          <w:color w:val="000000" w:themeColor="text1"/>
          <w:sz w:val="20"/>
          <w:szCs w:val="20"/>
        </w:rPr>
        <w:t xml:space="preserve"> The decrease</w:t>
      </w:r>
      <w:r w:rsidR="2BF4039A" w:rsidRPr="4DC9A88F">
        <w:rPr>
          <w:color w:val="000000" w:themeColor="text1"/>
          <w:sz w:val="20"/>
          <w:szCs w:val="20"/>
        </w:rPr>
        <w:t xml:space="preserve"> in h</w:t>
      </w:r>
      <w:r w:rsidR="156F9AE0" w:rsidRPr="4DC9A88F">
        <w:rPr>
          <w:color w:val="000000" w:themeColor="text1"/>
          <w:sz w:val="20"/>
          <w:szCs w:val="20"/>
        </w:rPr>
        <w:t xml:space="preserve">yperactivity scores </w:t>
      </w:r>
      <w:r w:rsidR="1387D4CE" w:rsidRPr="00222544">
        <w:rPr>
          <w:color w:val="000000" w:themeColor="text1"/>
          <w:sz w:val="20"/>
          <w:szCs w:val="20"/>
        </w:rPr>
        <w:t>is</w:t>
      </w:r>
      <w:r w:rsidR="1387D4CE" w:rsidRPr="4DC9A88F">
        <w:rPr>
          <w:b/>
          <w:bCs/>
          <w:color w:val="000000" w:themeColor="text1"/>
          <w:sz w:val="20"/>
          <w:szCs w:val="20"/>
        </w:rPr>
        <w:t xml:space="preserve"> </w:t>
      </w:r>
      <w:r w:rsidR="19FFF054" w:rsidRPr="4DC9A88F">
        <w:rPr>
          <w:color w:val="000000" w:themeColor="text1"/>
          <w:sz w:val="20"/>
          <w:szCs w:val="20"/>
        </w:rPr>
        <w:t xml:space="preserve">consistent </w:t>
      </w:r>
      <w:r w:rsidR="4E79351E" w:rsidRPr="4DC9A88F">
        <w:rPr>
          <w:color w:val="000000" w:themeColor="text1"/>
          <w:sz w:val="20"/>
          <w:szCs w:val="20"/>
        </w:rPr>
        <w:t>with studies i</w:t>
      </w:r>
      <w:r w:rsidR="63EAEABA" w:rsidRPr="4DC9A88F">
        <w:rPr>
          <w:color w:val="000000" w:themeColor="text1"/>
          <w:sz w:val="20"/>
          <w:szCs w:val="20"/>
        </w:rPr>
        <w:t xml:space="preserve">n </w:t>
      </w:r>
      <w:r w:rsidR="45F16723" w:rsidRPr="4DC9A88F">
        <w:rPr>
          <w:color w:val="000000" w:themeColor="text1"/>
          <w:sz w:val="20"/>
          <w:szCs w:val="20"/>
        </w:rPr>
        <w:t>the broader</w:t>
      </w:r>
      <w:r w:rsidR="4E79351E" w:rsidRPr="4DC9A88F">
        <w:rPr>
          <w:color w:val="000000" w:themeColor="text1"/>
          <w:sz w:val="20"/>
          <w:szCs w:val="20"/>
        </w:rPr>
        <w:t xml:space="preserve"> ADHD</w:t>
      </w:r>
      <w:r w:rsidR="3079E4DC" w:rsidRPr="4DC9A88F">
        <w:rPr>
          <w:color w:val="000000" w:themeColor="text1"/>
          <w:sz w:val="20"/>
          <w:szCs w:val="20"/>
        </w:rPr>
        <w:t xml:space="preserve"> population </w:t>
      </w:r>
      <w:r w:rsidR="4E79351E" w:rsidRPr="4DC9A88F">
        <w:rPr>
          <w:color w:val="000000" w:themeColor="text1"/>
          <w:sz w:val="20"/>
          <w:szCs w:val="20"/>
        </w:rPr>
        <w:t>that reveal a decrease in symptom</w:t>
      </w:r>
      <w:r w:rsidR="4F4D90AB" w:rsidRPr="4DC9A88F">
        <w:rPr>
          <w:color w:val="000000" w:themeColor="text1"/>
          <w:sz w:val="20"/>
          <w:szCs w:val="20"/>
        </w:rPr>
        <w:t>s</w:t>
      </w:r>
      <w:r w:rsidR="4E79351E" w:rsidRPr="4DC9A88F">
        <w:rPr>
          <w:color w:val="000000" w:themeColor="text1"/>
          <w:sz w:val="20"/>
          <w:szCs w:val="20"/>
        </w:rPr>
        <w:t xml:space="preserve"> over time</w:t>
      </w:r>
      <w:r w:rsidR="7ACB80AA" w:rsidRPr="4DC9A88F">
        <w:rPr>
          <w:color w:val="000000" w:themeColor="text1"/>
          <w:sz w:val="20"/>
          <w:szCs w:val="20"/>
        </w:rPr>
        <w:t xml:space="preserve"> (</w:t>
      </w:r>
      <w:proofErr w:type="spellStart"/>
      <w:r w:rsidR="7ACB80AA" w:rsidRPr="4DC9A88F">
        <w:rPr>
          <w:color w:val="000000" w:themeColor="text1"/>
          <w:sz w:val="20"/>
          <w:szCs w:val="20"/>
        </w:rPr>
        <w:t>Faraone</w:t>
      </w:r>
      <w:proofErr w:type="spellEnd"/>
      <w:r w:rsidR="7ACB80AA" w:rsidRPr="4DC9A88F">
        <w:rPr>
          <w:color w:val="000000" w:themeColor="text1"/>
          <w:sz w:val="20"/>
          <w:szCs w:val="20"/>
        </w:rPr>
        <w:t xml:space="preserve"> et al., 2005)</w:t>
      </w:r>
      <w:r w:rsidR="727AA885" w:rsidRPr="4DC9A88F">
        <w:rPr>
          <w:color w:val="000000" w:themeColor="text1"/>
          <w:sz w:val="20"/>
          <w:szCs w:val="20"/>
        </w:rPr>
        <w:t>.</w:t>
      </w:r>
      <w:r w:rsidR="7AECB120" w:rsidRPr="4DC9A88F">
        <w:rPr>
          <w:color w:val="000000" w:themeColor="text1"/>
          <w:sz w:val="20"/>
          <w:szCs w:val="20"/>
        </w:rPr>
        <w:t xml:space="preserve"> </w:t>
      </w:r>
      <w:r w:rsidR="1BD43DA0" w:rsidRPr="4DC9A88F">
        <w:rPr>
          <w:color w:val="000000" w:themeColor="text1"/>
          <w:sz w:val="20"/>
          <w:szCs w:val="20"/>
        </w:rPr>
        <w:t>Male</w:t>
      </w:r>
      <w:r w:rsidR="198652D0" w:rsidRPr="4DC9A88F">
        <w:rPr>
          <w:color w:val="000000" w:themeColor="text1"/>
          <w:sz w:val="20"/>
          <w:szCs w:val="20"/>
        </w:rPr>
        <w:t>s</w:t>
      </w:r>
      <w:r w:rsidR="1EF74640" w:rsidRPr="4DC9A88F">
        <w:rPr>
          <w:color w:val="000000" w:themeColor="text1"/>
          <w:sz w:val="20"/>
          <w:szCs w:val="20"/>
        </w:rPr>
        <w:t xml:space="preserve"> </w:t>
      </w:r>
      <w:r w:rsidR="3B36E7FD" w:rsidRPr="4DC9A88F">
        <w:rPr>
          <w:color w:val="000000" w:themeColor="text1"/>
          <w:sz w:val="20"/>
          <w:szCs w:val="20"/>
        </w:rPr>
        <w:t>exhibited higher stereotypic behaviors compared to their female co</w:t>
      </w:r>
      <w:r w:rsidR="3D211177" w:rsidRPr="4DC9A88F">
        <w:rPr>
          <w:color w:val="000000" w:themeColor="text1"/>
          <w:sz w:val="20"/>
          <w:szCs w:val="20"/>
        </w:rPr>
        <w:t>unterparts</w:t>
      </w:r>
      <w:r w:rsidR="3B548BEE" w:rsidRPr="4DC9A88F">
        <w:rPr>
          <w:color w:val="000000" w:themeColor="text1"/>
          <w:sz w:val="20"/>
          <w:szCs w:val="20"/>
        </w:rPr>
        <w:t>,</w:t>
      </w:r>
      <w:r w:rsidR="50AE205A" w:rsidRPr="4DC9A88F">
        <w:rPr>
          <w:color w:val="000000" w:themeColor="text1"/>
          <w:sz w:val="20"/>
          <w:szCs w:val="20"/>
        </w:rPr>
        <w:t xml:space="preserve"> </w:t>
      </w:r>
      <w:r w:rsidR="27188778" w:rsidRPr="4DC9A88F">
        <w:rPr>
          <w:color w:val="000000" w:themeColor="text1"/>
          <w:sz w:val="20"/>
          <w:szCs w:val="20"/>
        </w:rPr>
        <w:t xml:space="preserve">a finding </w:t>
      </w:r>
      <w:r w:rsidR="33BF2113" w:rsidRPr="4DC9A88F">
        <w:rPr>
          <w:color w:val="000000" w:themeColor="text1"/>
          <w:sz w:val="20"/>
          <w:szCs w:val="20"/>
        </w:rPr>
        <w:t xml:space="preserve">seen </w:t>
      </w:r>
      <w:r w:rsidR="0A6B14C2" w:rsidRPr="4DC9A88F">
        <w:rPr>
          <w:color w:val="000000" w:themeColor="text1"/>
          <w:sz w:val="20"/>
          <w:szCs w:val="20"/>
        </w:rPr>
        <w:t>previously in</w:t>
      </w:r>
      <w:r w:rsidR="49BC9F24" w:rsidRPr="4DC9A88F">
        <w:rPr>
          <w:color w:val="000000" w:themeColor="text1"/>
          <w:sz w:val="20"/>
          <w:szCs w:val="20"/>
        </w:rPr>
        <w:t xml:space="preserve"> other neurodevelopmental conditions </w:t>
      </w:r>
      <w:r w:rsidR="7E09FE6F" w:rsidRPr="4DC9A88F">
        <w:rPr>
          <w:color w:val="000000" w:themeColor="text1"/>
          <w:sz w:val="20"/>
          <w:szCs w:val="20"/>
        </w:rPr>
        <w:t>(</w:t>
      </w:r>
      <w:r w:rsidR="1A97943C" w:rsidRPr="4DC9A88F">
        <w:rPr>
          <w:color w:val="000000" w:themeColor="text1"/>
          <w:sz w:val="20"/>
          <w:szCs w:val="20"/>
        </w:rPr>
        <w:t>Mandy et al., 2012)</w:t>
      </w:r>
      <w:r w:rsidR="00EF4DA7">
        <w:rPr>
          <w:color w:val="000000" w:themeColor="text1"/>
          <w:sz w:val="20"/>
          <w:szCs w:val="20"/>
        </w:rPr>
        <w:t xml:space="preserve"> and contributes evidence to a potential sex-linked correlation in repetitive behaviors that warrants further exploration</w:t>
      </w:r>
      <w:r w:rsidR="10BBD52D" w:rsidRPr="4DC9A88F">
        <w:rPr>
          <w:color w:val="000000" w:themeColor="text1"/>
          <w:sz w:val="20"/>
          <w:szCs w:val="20"/>
        </w:rPr>
        <w:t xml:space="preserve">. </w:t>
      </w:r>
      <w:r w:rsidR="2806F771" w:rsidRPr="4DC9A88F">
        <w:rPr>
          <w:color w:val="000000" w:themeColor="text1"/>
          <w:sz w:val="20"/>
          <w:szCs w:val="20"/>
        </w:rPr>
        <w:t>F</w:t>
      </w:r>
      <w:r w:rsidR="14462C84" w:rsidRPr="4DC9A88F">
        <w:rPr>
          <w:color w:val="000000" w:themeColor="text1"/>
          <w:sz w:val="20"/>
          <w:szCs w:val="20"/>
        </w:rPr>
        <w:t xml:space="preserve">uture studies with larger sample sizes </w:t>
      </w:r>
      <w:r w:rsidR="437233F4" w:rsidRPr="00222544">
        <w:rPr>
          <w:color w:val="000000" w:themeColor="text1"/>
          <w:sz w:val="20"/>
          <w:szCs w:val="20"/>
        </w:rPr>
        <w:t>are needed to</w:t>
      </w:r>
      <w:r w:rsidR="437233F4" w:rsidRPr="4DC9A88F">
        <w:rPr>
          <w:b/>
          <w:bCs/>
          <w:color w:val="000000" w:themeColor="text1"/>
          <w:sz w:val="20"/>
          <w:szCs w:val="20"/>
        </w:rPr>
        <w:t xml:space="preserve"> </w:t>
      </w:r>
      <w:r w:rsidR="14462C84" w:rsidRPr="4DC9A88F">
        <w:rPr>
          <w:color w:val="000000" w:themeColor="text1"/>
          <w:sz w:val="20"/>
          <w:szCs w:val="20"/>
        </w:rPr>
        <w:t>explore non-linear relationships between problem behavior and age</w:t>
      </w:r>
      <w:r w:rsidR="00222544">
        <w:rPr>
          <w:color w:val="000000" w:themeColor="text1"/>
          <w:sz w:val="20"/>
          <w:szCs w:val="20"/>
        </w:rPr>
        <w:t>,</w:t>
      </w:r>
      <w:r w:rsidR="71EDC7D6" w:rsidRPr="4DC9A88F">
        <w:rPr>
          <w:color w:val="000000" w:themeColor="text1"/>
          <w:sz w:val="20"/>
          <w:szCs w:val="20"/>
        </w:rPr>
        <w:t xml:space="preserve"> as well as the impact of medication status.</w:t>
      </w:r>
      <w:r w:rsidR="14462C84" w:rsidRPr="4DC9A88F">
        <w:rPr>
          <w:color w:val="000000" w:themeColor="text1"/>
          <w:sz w:val="20"/>
          <w:szCs w:val="20"/>
        </w:rPr>
        <w:t xml:space="preserve"> </w:t>
      </w:r>
      <w:r w:rsidR="36D5DABA" w:rsidRPr="00222544">
        <w:rPr>
          <w:color w:val="000000" w:themeColor="text1"/>
          <w:sz w:val="20"/>
          <w:szCs w:val="20"/>
        </w:rPr>
        <w:t>N</w:t>
      </w:r>
      <w:r w:rsidR="4289E03D" w:rsidRPr="4DC9A88F">
        <w:rPr>
          <w:sz w:val="20"/>
          <w:szCs w:val="20"/>
        </w:rPr>
        <w:t>a</w:t>
      </w:r>
      <w:r w:rsidR="5E68DD4C" w:rsidRPr="4DC9A88F">
        <w:rPr>
          <w:sz w:val="20"/>
          <w:szCs w:val="20"/>
        </w:rPr>
        <w:t xml:space="preserve">tural history studies </w:t>
      </w:r>
      <w:r w:rsidR="0CF97634" w:rsidRPr="4DC9A88F">
        <w:rPr>
          <w:color w:val="000000" w:themeColor="text1"/>
          <w:sz w:val="20"/>
          <w:szCs w:val="20"/>
        </w:rPr>
        <w:t xml:space="preserve">are critical </w:t>
      </w:r>
      <w:r w:rsidR="00EF4DA7">
        <w:rPr>
          <w:color w:val="000000" w:themeColor="text1"/>
          <w:sz w:val="20"/>
          <w:szCs w:val="20"/>
        </w:rPr>
        <w:t>in</w:t>
      </w:r>
      <w:r w:rsidR="0CF97634" w:rsidRPr="4DC9A88F">
        <w:rPr>
          <w:color w:val="000000" w:themeColor="text1"/>
          <w:sz w:val="20"/>
          <w:szCs w:val="20"/>
        </w:rPr>
        <w:t xml:space="preserve"> understand</w:t>
      </w:r>
      <w:r w:rsidR="00EF4DA7">
        <w:rPr>
          <w:color w:val="000000" w:themeColor="text1"/>
          <w:sz w:val="20"/>
          <w:szCs w:val="20"/>
        </w:rPr>
        <w:t>ing</w:t>
      </w:r>
      <w:r w:rsidR="0CF97634" w:rsidRPr="4DC9A88F">
        <w:rPr>
          <w:color w:val="000000" w:themeColor="text1"/>
          <w:sz w:val="20"/>
          <w:szCs w:val="20"/>
        </w:rPr>
        <w:t xml:space="preserve"> how these symptoms </w:t>
      </w:r>
      <w:r w:rsidR="0CF97634" w:rsidRPr="4DC9A88F">
        <w:rPr>
          <w:color w:val="000000" w:themeColor="text1"/>
          <w:sz w:val="20"/>
          <w:szCs w:val="20"/>
        </w:rPr>
        <w:lastRenderedPageBreak/>
        <w:t>evolve</w:t>
      </w:r>
      <w:r w:rsidR="5E68DD4C" w:rsidRPr="4DC9A88F">
        <w:rPr>
          <w:sz w:val="20"/>
          <w:szCs w:val="20"/>
        </w:rPr>
        <w:t xml:space="preserve"> within</w:t>
      </w:r>
      <w:r w:rsidR="4CB1F4E2" w:rsidRPr="4DC9A88F">
        <w:rPr>
          <w:sz w:val="20"/>
          <w:szCs w:val="20"/>
        </w:rPr>
        <w:t xml:space="preserve"> the same participants</w:t>
      </w:r>
      <w:r w:rsidR="5E68DD4C" w:rsidRPr="4DC9A88F">
        <w:rPr>
          <w:sz w:val="20"/>
          <w:szCs w:val="20"/>
        </w:rPr>
        <w:t xml:space="preserve"> over time.</w:t>
      </w:r>
      <w:r w:rsidR="68C0CF30" w:rsidRPr="4DC9A88F">
        <w:rPr>
          <w:sz w:val="20"/>
          <w:szCs w:val="20"/>
        </w:rPr>
        <w:t xml:space="preserve"> </w:t>
      </w:r>
      <w:r w:rsidR="61CA841B" w:rsidRPr="4DC9A88F">
        <w:rPr>
          <w:color w:val="000000" w:themeColor="text1"/>
          <w:sz w:val="20"/>
          <w:szCs w:val="20"/>
        </w:rPr>
        <w:t xml:space="preserve">Overall, these findings </w:t>
      </w:r>
      <w:r w:rsidR="6B13B1E5" w:rsidRPr="4DC9A88F">
        <w:rPr>
          <w:color w:val="000000" w:themeColor="text1"/>
          <w:sz w:val="20"/>
          <w:szCs w:val="20"/>
        </w:rPr>
        <w:t>may prove useful</w:t>
      </w:r>
      <w:r w:rsidR="3B6E7A2C" w:rsidRPr="4DC9A88F">
        <w:rPr>
          <w:color w:val="000000" w:themeColor="text1"/>
          <w:sz w:val="20"/>
          <w:szCs w:val="20"/>
        </w:rPr>
        <w:t xml:space="preserve"> to inform</w:t>
      </w:r>
      <w:r w:rsidR="18118D21" w:rsidRPr="4DC9A88F">
        <w:rPr>
          <w:color w:val="000000" w:themeColor="text1"/>
          <w:sz w:val="20"/>
          <w:szCs w:val="20"/>
        </w:rPr>
        <w:t xml:space="preserve"> areas for evaluation and</w:t>
      </w:r>
      <w:r w:rsidR="3B6E7A2C" w:rsidRPr="4DC9A88F">
        <w:rPr>
          <w:color w:val="000000" w:themeColor="text1"/>
          <w:sz w:val="20"/>
          <w:szCs w:val="20"/>
        </w:rPr>
        <w:t xml:space="preserve"> treatment </w:t>
      </w:r>
      <w:r w:rsidR="391FCDBB" w:rsidRPr="4DC9A88F">
        <w:rPr>
          <w:color w:val="000000" w:themeColor="text1"/>
          <w:sz w:val="20"/>
          <w:szCs w:val="20"/>
        </w:rPr>
        <w:t xml:space="preserve">while </w:t>
      </w:r>
      <w:r w:rsidR="70BEFA3B" w:rsidRPr="4DC9A88F">
        <w:rPr>
          <w:color w:val="000000" w:themeColor="text1"/>
          <w:sz w:val="20"/>
          <w:szCs w:val="20"/>
        </w:rPr>
        <w:t>serv</w:t>
      </w:r>
      <w:r w:rsidR="3C665CDD" w:rsidRPr="4DC9A88F">
        <w:rPr>
          <w:color w:val="000000" w:themeColor="text1"/>
          <w:sz w:val="20"/>
          <w:szCs w:val="20"/>
        </w:rPr>
        <w:t xml:space="preserve">ing </w:t>
      </w:r>
      <w:r w:rsidR="70BEFA3B" w:rsidRPr="4DC9A88F">
        <w:rPr>
          <w:color w:val="000000" w:themeColor="text1"/>
          <w:sz w:val="20"/>
          <w:szCs w:val="20"/>
        </w:rPr>
        <w:t xml:space="preserve">as a useful foundation </w:t>
      </w:r>
      <w:r w:rsidR="2FDF9A14" w:rsidRPr="4DC9A88F">
        <w:rPr>
          <w:color w:val="000000" w:themeColor="text1"/>
          <w:sz w:val="20"/>
          <w:szCs w:val="20"/>
        </w:rPr>
        <w:t>for</w:t>
      </w:r>
      <w:r w:rsidR="70BEFA3B" w:rsidRPr="4DC9A88F">
        <w:rPr>
          <w:color w:val="000000" w:themeColor="text1"/>
          <w:sz w:val="20"/>
          <w:szCs w:val="20"/>
        </w:rPr>
        <w:t xml:space="preserve"> </w:t>
      </w:r>
      <w:r w:rsidR="60F73290" w:rsidRPr="4DC9A88F">
        <w:rPr>
          <w:color w:val="000000" w:themeColor="text1"/>
          <w:sz w:val="20"/>
          <w:szCs w:val="20"/>
        </w:rPr>
        <w:t>further research</w:t>
      </w:r>
      <w:r w:rsidR="646689BA" w:rsidRPr="4DC9A88F">
        <w:rPr>
          <w:color w:val="000000" w:themeColor="text1"/>
          <w:sz w:val="20"/>
          <w:szCs w:val="20"/>
        </w:rPr>
        <w:t xml:space="preserve"> in FOXP1 syndrome.</w:t>
      </w:r>
    </w:p>
    <w:p w14:paraId="669857A4" w14:textId="05AEE45F" w:rsidR="31F73EA5" w:rsidRDefault="31F73EA5" w:rsidP="31F73EA5">
      <w:pPr>
        <w:rPr>
          <w:sz w:val="20"/>
          <w:szCs w:val="20"/>
        </w:rPr>
      </w:pPr>
    </w:p>
    <w:p w14:paraId="3345B4E0" w14:textId="6BB5F8F6" w:rsidR="37D23282" w:rsidRDefault="49FCE3A7" w:rsidP="0066E011">
      <w:pPr>
        <w:rPr>
          <w:color w:val="000000" w:themeColor="text1"/>
          <w:sz w:val="20"/>
          <w:szCs w:val="20"/>
          <w:lang w:val="en-GB"/>
        </w:rPr>
      </w:pPr>
      <w:r w:rsidRPr="0066E011">
        <w:rPr>
          <w:b/>
          <w:bCs/>
          <w:color w:val="000000" w:themeColor="text1"/>
          <w:sz w:val="20"/>
          <w:szCs w:val="20"/>
          <w:lang w:val="en-GB"/>
        </w:rPr>
        <w:t xml:space="preserve">References: </w:t>
      </w:r>
    </w:p>
    <w:p w14:paraId="004B5D7D" w14:textId="77777777" w:rsidR="008B56C6" w:rsidRPr="0052010A" w:rsidRDefault="008B56C6" w:rsidP="008B56C6">
      <w:pPr>
        <w:spacing w:after="0"/>
        <w:rPr>
          <w:sz w:val="20"/>
        </w:rPr>
      </w:pPr>
      <w:proofErr w:type="spellStart"/>
      <w:r w:rsidRPr="0052010A">
        <w:rPr>
          <w:sz w:val="20"/>
        </w:rPr>
        <w:t>Aman</w:t>
      </w:r>
      <w:proofErr w:type="spellEnd"/>
      <w:r w:rsidRPr="0052010A">
        <w:rPr>
          <w:sz w:val="20"/>
        </w:rPr>
        <w:t xml:space="preserve">, M. G., &amp; Singh, N. N. (1986). Aberrant behavior checklist manual. East Aurora, NY: </w:t>
      </w:r>
      <w:proofErr w:type="spellStart"/>
      <w:r w:rsidRPr="0052010A">
        <w:rPr>
          <w:sz w:val="20"/>
        </w:rPr>
        <w:t>Slosson</w:t>
      </w:r>
      <w:proofErr w:type="spellEnd"/>
      <w:r w:rsidRPr="0052010A">
        <w:rPr>
          <w:sz w:val="20"/>
        </w:rPr>
        <w:t xml:space="preserve"> </w:t>
      </w:r>
    </w:p>
    <w:p w14:paraId="4EB2B78E" w14:textId="52EECCAF" w:rsidR="00D74C94" w:rsidRDefault="5C1B0F07" w:rsidP="0066E011">
      <w:pPr>
        <w:spacing w:after="0"/>
        <w:ind w:firstLine="720"/>
        <w:rPr>
          <w:sz w:val="20"/>
          <w:szCs w:val="20"/>
        </w:rPr>
      </w:pPr>
      <w:r w:rsidRPr="0066E011">
        <w:rPr>
          <w:sz w:val="20"/>
          <w:szCs w:val="20"/>
        </w:rPr>
        <w:t>Educational Publications.</w:t>
      </w:r>
    </w:p>
    <w:p w14:paraId="6038DB64" w14:textId="51C9CD75" w:rsidR="31F73EA5" w:rsidRDefault="5C1B0F07" w:rsidP="00F1277C">
      <w:pPr>
        <w:spacing w:after="0"/>
        <w:ind w:firstLine="720"/>
        <w:rPr>
          <w:sz w:val="20"/>
          <w:szCs w:val="20"/>
        </w:rPr>
      </w:pPr>
      <w:r w:rsidRPr="0066E011">
        <w:rPr>
          <w:sz w:val="20"/>
          <w:szCs w:val="20"/>
        </w:rPr>
        <w:t xml:space="preserve"> </w:t>
      </w:r>
    </w:p>
    <w:p w14:paraId="05664F4A" w14:textId="59FAC941" w:rsidR="2AA30434" w:rsidRDefault="2AA30434" w:rsidP="31F73EA5">
      <w:pPr>
        <w:spacing w:after="0"/>
        <w:rPr>
          <w:sz w:val="20"/>
          <w:szCs w:val="20"/>
        </w:rPr>
      </w:pPr>
      <w:proofErr w:type="spellStart"/>
      <w:r w:rsidRPr="31F73EA5">
        <w:rPr>
          <w:sz w:val="20"/>
          <w:szCs w:val="20"/>
        </w:rPr>
        <w:t>Faraone</w:t>
      </w:r>
      <w:proofErr w:type="spellEnd"/>
      <w:r w:rsidRPr="31F73EA5">
        <w:rPr>
          <w:sz w:val="20"/>
          <w:szCs w:val="20"/>
        </w:rPr>
        <w:t xml:space="preserve"> S., </w:t>
      </w:r>
      <w:proofErr w:type="spellStart"/>
      <w:r w:rsidRPr="31F73EA5">
        <w:rPr>
          <w:sz w:val="20"/>
          <w:szCs w:val="20"/>
        </w:rPr>
        <w:t>Biederman</w:t>
      </w:r>
      <w:proofErr w:type="spellEnd"/>
      <w:r w:rsidRPr="31F73EA5">
        <w:rPr>
          <w:sz w:val="20"/>
          <w:szCs w:val="20"/>
        </w:rPr>
        <w:t xml:space="preserve"> J., Mick E. The age-dependent decline of attention deficit hyperactivity disorder: a meta-analysis of follow-</w:t>
      </w:r>
      <w:r>
        <w:tab/>
      </w:r>
      <w:r w:rsidRPr="31F73EA5">
        <w:rPr>
          <w:sz w:val="20"/>
          <w:szCs w:val="20"/>
        </w:rPr>
        <w:t xml:space="preserve">up studies (2006). Psychological Medicine. 36(2):159-165. </w:t>
      </w:r>
      <w:hyperlink>
        <w:r w:rsidRPr="31F73EA5">
          <w:rPr>
            <w:rStyle w:val="Hyperlink"/>
            <w:sz w:val="20"/>
            <w:szCs w:val="20"/>
          </w:rPr>
          <w:t>https:///doi.org/10.1017/S003329170500471X</w:t>
        </w:r>
      </w:hyperlink>
      <w:r w:rsidRPr="31F73EA5">
        <w:rPr>
          <w:sz w:val="20"/>
          <w:szCs w:val="20"/>
        </w:rPr>
        <w:t xml:space="preserve"> </w:t>
      </w:r>
    </w:p>
    <w:p w14:paraId="6155960D" w14:textId="77777777" w:rsidR="008B56C6" w:rsidRPr="0052010A" w:rsidRDefault="008B56C6" w:rsidP="31F73EA5">
      <w:pPr>
        <w:spacing w:after="0"/>
        <w:rPr>
          <w:sz w:val="20"/>
          <w:szCs w:val="20"/>
        </w:rPr>
      </w:pPr>
    </w:p>
    <w:p w14:paraId="79210AEC" w14:textId="0FA727EE" w:rsidR="4B3FEC21" w:rsidRDefault="4B3FEC21" w:rsidP="31F73EA5">
      <w:pPr>
        <w:spacing w:after="0"/>
        <w:rPr>
          <w:sz w:val="20"/>
          <w:szCs w:val="20"/>
        </w:rPr>
      </w:pPr>
      <w:r w:rsidRPr="31F73EA5">
        <w:rPr>
          <w:sz w:val="20"/>
          <w:szCs w:val="20"/>
        </w:rPr>
        <w:t xml:space="preserve">Kwan, C., </w:t>
      </w:r>
      <w:proofErr w:type="spellStart"/>
      <w:r w:rsidRPr="31F73EA5">
        <w:rPr>
          <w:sz w:val="20"/>
          <w:szCs w:val="20"/>
        </w:rPr>
        <w:t>Gitimoghaddam</w:t>
      </w:r>
      <w:proofErr w:type="spellEnd"/>
      <w:r w:rsidRPr="31F73EA5">
        <w:rPr>
          <w:sz w:val="20"/>
          <w:szCs w:val="20"/>
        </w:rPr>
        <w:t xml:space="preserve">, M., Collet, J.P. Effects of Social Isolation and Loneliness in Children with Neurodevelopmental </w:t>
      </w:r>
    </w:p>
    <w:p w14:paraId="69BEEA38" w14:textId="3D8B8281" w:rsidR="4B3FEC21" w:rsidRDefault="4B3FEC21" w:rsidP="31F73EA5">
      <w:pPr>
        <w:spacing w:after="0"/>
        <w:ind w:firstLine="720"/>
        <w:rPr>
          <w:sz w:val="20"/>
          <w:szCs w:val="20"/>
        </w:rPr>
      </w:pPr>
      <w:r w:rsidRPr="31F73EA5">
        <w:rPr>
          <w:sz w:val="20"/>
          <w:szCs w:val="20"/>
        </w:rPr>
        <w:t>Disabilities: A Scoping Review</w:t>
      </w:r>
      <w:r w:rsidR="76B13281" w:rsidRPr="31F73EA5">
        <w:rPr>
          <w:sz w:val="20"/>
          <w:szCs w:val="20"/>
        </w:rPr>
        <w:t xml:space="preserve"> (2020)</w:t>
      </w:r>
      <w:r w:rsidRPr="31F73EA5">
        <w:rPr>
          <w:sz w:val="20"/>
          <w:szCs w:val="20"/>
        </w:rPr>
        <w:t xml:space="preserve">. </w:t>
      </w:r>
      <w:r w:rsidRPr="31F73EA5">
        <w:rPr>
          <w:i/>
          <w:iCs/>
          <w:sz w:val="20"/>
          <w:szCs w:val="20"/>
        </w:rPr>
        <w:t>Brain Sci.</w:t>
      </w:r>
      <w:r w:rsidRPr="31F73EA5">
        <w:rPr>
          <w:sz w:val="20"/>
          <w:szCs w:val="20"/>
        </w:rPr>
        <w:t xml:space="preserve"> 10(11)</w:t>
      </w:r>
      <w:proofErr w:type="gramStart"/>
      <w:r w:rsidR="58BE1757" w:rsidRPr="31F73EA5">
        <w:rPr>
          <w:sz w:val="20"/>
          <w:szCs w:val="20"/>
        </w:rPr>
        <w:t>,</w:t>
      </w:r>
      <w:r w:rsidRPr="31F73EA5">
        <w:rPr>
          <w:sz w:val="20"/>
          <w:szCs w:val="20"/>
        </w:rPr>
        <w:t>786</w:t>
      </w:r>
      <w:proofErr w:type="gramEnd"/>
      <w:r w:rsidRPr="31F73EA5">
        <w:rPr>
          <w:sz w:val="20"/>
          <w:szCs w:val="20"/>
        </w:rPr>
        <w:t xml:space="preserve">. </w:t>
      </w:r>
      <w:hyperlink r:id="rId12">
        <w:r w:rsidR="59E3F4C4" w:rsidRPr="31F73EA5">
          <w:rPr>
            <w:rStyle w:val="Hyperlink"/>
            <w:sz w:val="20"/>
            <w:szCs w:val="20"/>
          </w:rPr>
          <w:t>https://</w:t>
        </w:r>
        <w:r w:rsidRPr="31F73EA5">
          <w:rPr>
            <w:rStyle w:val="Hyperlink"/>
            <w:sz w:val="20"/>
            <w:szCs w:val="20"/>
          </w:rPr>
          <w:t>doi</w:t>
        </w:r>
        <w:r w:rsidR="4BF6D370" w:rsidRPr="31F73EA5">
          <w:rPr>
            <w:rStyle w:val="Hyperlink"/>
            <w:sz w:val="20"/>
            <w:szCs w:val="20"/>
          </w:rPr>
          <w:t>.org/</w:t>
        </w:r>
        <w:r w:rsidRPr="31F73EA5">
          <w:rPr>
            <w:rStyle w:val="Hyperlink"/>
            <w:sz w:val="20"/>
            <w:szCs w:val="20"/>
          </w:rPr>
          <w:t>10.3390/brainsci10110786</w:t>
        </w:r>
      </w:hyperlink>
      <w:r w:rsidR="5293F26A" w:rsidRPr="31F73EA5">
        <w:rPr>
          <w:sz w:val="20"/>
          <w:szCs w:val="20"/>
        </w:rPr>
        <w:t xml:space="preserve"> </w:t>
      </w:r>
    </w:p>
    <w:p w14:paraId="023C932F" w14:textId="6E60C0B5" w:rsidR="31F73EA5" w:rsidRDefault="31F73EA5" w:rsidP="31F73EA5">
      <w:pPr>
        <w:spacing w:after="0"/>
        <w:rPr>
          <w:sz w:val="20"/>
          <w:szCs w:val="20"/>
        </w:rPr>
      </w:pPr>
    </w:p>
    <w:p w14:paraId="69BEA5A3" w14:textId="07B13D93" w:rsidR="3BD041DF" w:rsidRDefault="3BD041DF" w:rsidP="31F73EA5">
      <w:pPr>
        <w:spacing w:after="0"/>
        <w:rPr>
          <w:sz w:val="20"/>
          <w:szCs w:val="20"/>
        </w:rPr>
      </w:pPr>
      <w:r w:rsidRPr="31F73EA5">
        <w:rPr>
          <w:sz w:val="20"/>
          <w:szCs w:val="20"/>
        </w:rPr>
        <w:t xml:space="preserve">Mandy, W., </w:t>
      </w:r>
      <w:proofErr w:type="spellStart"/>
      <w:r w:rsidRPr="31F73EA5">
        <w:rPr>
          <w:sz w:val="20"/>
          <w:szCs w:val="20"/>
        </w:rPr>
        <w:t>Chilvers</w:t>
      </w:r>
      <w:proofErr w:type="spellEnd"/>
      <w:r w:rsidRPr="31F73EA5">
        <w:rPr>
          <w:sz w:val="20"/>
          <w:szCs w:val="20"/>
        </w:rPr>
        <w:t xml:space="preserve">, R., Chowdhury, U. et al. Sex Differences in Autism Spectrum Disorder: Evidence from a Large Sample of </w:t>
      </w:r>
    </w:p>
    <w:p w14:paraId="624E8124" w14:textId="7FE28CD0" w:rsidR="3BD041DF" w:rsidRDefault="3BD041DF" w:rsidP="31F73EA5">
      <w:pPr>
        <w:spacing w:after="0"/>
        <w:ind w:firstLine="720"/>
        <w:rPr>
          <w:sz w:val="20"/>
          <w:szCs w:val="20"/>
        </w:rPr>
      </w:pPr>
      <w:r w:rsidRPr="31F73EA5">
        <w:rPr>
          <w:sz w:val="20"/>
          <w:szCs w:val="20"/>
        </w:rPr>
        <w:t>Children and Adolescents</w:t>
      </w:r>
      <w:r w:rsidR="18D2D9CD" w:rsidRPr="31F73EA5">
        <w:rPr>
          <w:sz w:val="20"/>
          <w:szCs w:val="20"/>
        </w:rPr>
        <w:t xml:space="preserve"> (2012)</w:t>
      </w:r>
      <w:r w:rsidRPr="31F73EA5">
        <w:rPr>
          <w:sz w:val="20"/>
          <w:szCs w:val="20"/>
        </w:rPr>
        <w:t xml:space="preserve">. </w:t>
      </w:r>
      <w:r w:rsidRPr="31F73EA5">
        <w:rPr>
          <w:i/>
          <w:iCs/>
          <w:sz w:val="20"/>
          <w:szCs w:val="20"/>
        </w:rPr>
        <w:t xml:space="preserve">J Autism Dev </w:t>
      </w:r>
      <w:proofErr w:type="spellStart"/>
      <w:r w:rsidRPr="31F73EA5">
        <w:rPr>
          <w:i/>
          <w:iCs/>
          <w:sz w:val="20"/>
          <w:szCs w:val="20"/>
        </w:rPr>
        <w:t>Disord</w:t>
      </w:r>
      <w:proofErr w:type="spellEnd"/>
      <w:r w:rsidR="4CF3DF24" w:rsidRPr="31F73EA5">
        <w:rPr>
          <w:i/>
          <w:iCs/>
          <w:sz w:val="20"/>
          <w:szCs w:val="20"/>
        </w:rPr>
        <w:t>.</w:t>
      </w:r>
      <w:r w:rsidRPr="31F73EA5">
        <w:rPr>
          <w:i/>
          <w:iCs/>
          <w:sz w:val="20"/>
          <w:szCs w:val="20"/>
        </w:rPr>
        <w:t xml:space="preserve"> </w:t>
      </w:r>
      <w:r w:rsidRPr="31F73EA5">
        <w:rPr>
          <w:sz w:val="20"/>
          <w:szCs w:val="20"/>
        </w:rPr>
        <w:t xml:space="preserve">42, 1304–1313. </w:t>
      </w:r>
      <w:hyperlink r:id="rId13">
        <w:r w:rsidRPr="31F73EA5">
          <w:rPr>
            <w:rStyle w:val="Hyperlink"/>
            <w:sz w:val="20"/>
            <w:szCs w:val="20"/>
          </w:rPr>
          <w:t>https://doi.org/10.1007/s10803-011-1356-0</w:t>
        </w:r>
      </w:hyperlink>
    </w:p>
    <w:p w14:paraId="7232763D" w14:textId="1EA04A83" w:rsidR="008B56C6" w:rsidRPr="0052010A" w:rsidRDefault="008B56C6" w:rsidP="008B56C6">
      <w:pPr>
        <w:spacing w:after="0"/>
        <w:rPr>
          <w:sz w:val="20"/>
        </w:rPr>
      </w:pPr>
    </w:p>
    <w:p w14:paraId="14EEFDB8" w14:textId="77777777" w:rsidR="008B56C6" w:rsidRPr="0052010A" w:rsidRDefault="008B56C6" w:rsidP="008B56C6">
      <w:pPr>
        <w:spacing w:after="0"/>
        <w:jc w:val="both"/>
        <w:rPr>
          <w:sz w:val="20"/>
        </w:rPr>
      </w:pPr>
      <w:r w:rsidRPr="0052010A">
        <w:rPr>
          <w:sz w:val="20"/>
        </w:rPr>
        <w:t xml:space="preserve">Siper, P. M., De Rubeis, S., </w:t>
      </w:r>
      <w:proofErr w:type="spellStart"/>
      <w:r w:rsidRPr="0052010A">
        <w:rPr>
          <w:sz w:val="20"/>
        </w:rPr>
        <w:t>Trelles</w:t>
      </w:r>
      <w:proofErr w:type="spellEnd"/>
      <w:r w:rsidRPr="0052010A">
        <w:rPr>
          <w:sz w:val="20"/>
        </w:rPr>
        <w:t xml:space="preserve">, M. D. P., Durkin, A., Di Marino, D., </w:t>
      </w:r>
      <w:proofErr w:type="spellStart"/>
      <w:r w:rsidRPr="0052010A">
        <w:rPr>
          <w:sz w:val="20"/>
        </w:rPr>
        <w:t>Muratet</w:t>
      </w:r>
      <w:proofErr w:type="spellEnd"/>
      <w:r w:rsidRPr="0052010A">
        <w:rPr>
          <w:sz w:val="20"/>
        </w:rPr>
        <w:t xml:space="preserve">, F., Frank, Y., Lozano, R., </w:t>
      </w:r>
    </w:p>
    <w:p w14:paraId="2F88438D" w14:textId="77777777" w:rsidR="008B56C6" w:rsidRPr="0052010A" w:rsidRDefault="008B56C6" w:rsidP="008B56C6">
      <w:pPr>
        <w:spacing w:after="0"/>
        <w:ind w:left="720"/>
        <w:jc w:val="both"/>
        <w:rPr>
          <w:rStyle w:val="Hyperlink"/>
          <w:sz w:val="20"/>
        </w:rPr>
      </w:pPr>
      <w:proofErr w:type="spellStart"/>
      <w:r w:rsidRPr="0052010A">
        <w:rPr>
          <w:sz w:val="20"/>
        </w:rPr>
        <w:t>Eichler</w:t>
      </w:r>
      <w:proofErr w:type="spellEnd"/>
      <w:r w:rsidRPr="0052010A">
        <w:rPr>
          <w:sz w:val="20"/>
        </w:rPr>
        <w:t xml:space="preserve">, E. E., Kelly, M., </w:t>
      </w:r>
      <w:proofErr w:type="spellStart"/>
      <w:r w:rsidRPr="0052010A">
        <w:rPr>
          <w:sz w:val="20"/>
        </w:rPr>
        <w:t>Beighley</w:t>
      </w:r>
      <w:proofErr w:type="spellEnd"/>
      <w:r w:rsidRPr="0052010A">
        <w:rPr>
          <w:sz w:val="20"/>
        </w:rPr>
        <w:t xml:space="preserve">, J., </w:t>
      </w:r>
      <w:proofErr w:type="spellStart"/>
      <w:r w:rsidRPr="0052010A">
        <w:rPr>
          <w:sz w:val="20"/>
        </w:rPr>
        <w:t>Gerdts</w:t>
      </w:r>
      <w:proofErr w:type="spellEnd"/>
      <w:r w:rsidRPr="0052010A">
        <w:rPr>
          <w:sz w:val="20"/>
        </w:rPr>
        <w:t xml:space="preserve">, J., Wallace, A. S., </w:t>
      </w:r>
      <w:proofErr w:type="spellStart"/>
      <w:r w:rsidRPr="0052010A">
        <w:rPr>
          <w:sz w:val="20"/>
        </w:rPr>
        <w:t>Mefford</w:t>
      </w:r>
      <w:proofErr w:type="spellEnd"/>
      <w:r w:rsidRPr="0052010A">
        <w:rPr>
          <w:sz w:val="20"/>
        </w:rPr>
        <w:t xml:space="preserve">, H. C., Bernier, R. A., Kolevzon, A., &amp; Buxbaum, J. D. (2017). Prospective investigation of FOXP1 syndrome. </w:t>
      </w:r>
      <w:r w:rsidRPr="0052010A">
        <w:rPr>
          <w:i/>
          <w:sz w:val="20"/>
        </w:rPr>
        <w:t>Molecular autism, 8</w:t>
      </w:r>
      <w:r w:rsidRPr="0052010A">
        <w:rPr>
          <w:sz w:val="20"/>
        </w:rPr>
        <w:t xml:space="preserve">, 57. </w:t>
      </w:r>
      <w:hyperlink r:id="rId14" w:history="1">
        <w:r w:rsidRPr="0052010A">
          <w:rPr>
            <w:rStyle w:val="Hyperlink"/>
            <w:sz w:val="20"/>
          </w:rPr>
          <w:t>https://doi.org/10.1186/s13229-017-0172-6</w:t>
        </w:r>
      </w:hyperlink>
    </w:p>
    <w:p w14:paraId="19944B8C" w14:textId="77777777" w:rsidR="008B56C6" w:rsidRPr="0052010A" w:rsidRDefault="008B56C6" w:rsidP="008B56C6">
      <w:pPr>
        <w:spacing w:after="0"/>
        <w:rPr>
          <w:sz w:val="20"/>
        </w:rPr>
      </w:pPr>
    </w:p>
    <w:p w14:paraId="6922ECBC" w14:textId="77777777" w:rsidR="008B56C6" w:rsidRPr="0052010A" w:rsidRDefault="008B56C6" w:rsidP="008B56C6">
      <w:pPr>
        <w:spacing w:after="0"/>
        <w:jc w:val="both"/>
        <w:rPr>
          <w:sz w:val="20"/>
        </w:rPr>
      </w:pPr>
      <w:proofErr w:type="spellStart"/>
      <w:r w:rsidRPr="0052010A">
        <w:rPr>
          <w:sz w:val="20"/>
        </w:rPr>
        <w:t>Trelles</w:t>
      </w:r>
      <w:proofErr w:type="spellEnd"/>
      <w:r w:rsidRPr="0052010A">
        <w:rPr>
          <w:sz w:val="20"/>
        </w:rPr>
        <w:t xml:space="preserve">, M. P., Levy, T., </w:t>
      </w:r>
      <w:proofErr w:type="spellStart"/>
      <w:r w:rsidRPr="0052010A">
        <w:rPr>
          <w:sz w:val="20"/>
        </w:rPr>
        <w:t>Lerman</w:t>
      </w:r>
      <w:proofErr w:type="spellEnd"/>
      <w:r w:rsidRPr="0052010A">
        <w:rPr>
          <w:sz w:val="20"/>
        </w:rPr>
        <w:t xml:space="preserve">, B., Siper, P., Lozano, R., Halpern, D., Walker, H., Zweifach, J., Frank, Y., </w:t>
      </w:r>
    </w:p>
    <w:p w14:paraId="619A7AE9" w14:textId="11A858A2" w:rsidR="1B8ED376" w:rsidRDefault="008B56C6" w:rsidP="4DC9A88F">
      <w:pPr>
        <w:spacing w:after="0"/>
        <w:ind w:left="720"/>
        <w:jc w:val="both"/>
        <w:rPr>
          <w:rStyle w:val="Hyperlink"/>
          <w:sz w:val="20"/>
          <w:szCs w:val="20"/>
        </w:rPr>
      </w:pPr>
      <w:r w:rsidRPr="4DC9A88F">
        <w:rPr>
          <w:sz w:val="20"/>
          <w:szCs w:val="20"/>
        </w:rPr>
        <w:t xml:space="preserve">Foss-Feig, J., Kolevzon, A., &amp; Buxbaum, J. (2021). Individuals with FOXP1 syndrome present with a complex neurobehavioral profile with high rates of ADHD, anxiety, repetitive behaviors, and sensory symptoms. </w:t>
      </w:r>
      <w:r w:rsidRPr="4DC9A88F">
        <w:rPr>
          <w:i/>
          <w:iCs/>
          <w:sz w:val="20"/>
          <w:szCs w:val="20"/>
        </w:rPr>
        <w:t>Molecular autism, 12</w:t>
      </w:r>
      <w:r w:rsidRPr="4DC9A88F">
        <w:rPr>
          <w:sz w:val="20"/>
          <w:szCs w:val="20"/>
        </w:rPr>
        <w:t xml:space="preserve">(1), 61. </w:t>
      </w:r>
      <w:hyperlink r:id="rId15">
        <w:r w:rsidRPr="4DC9A88F">
          <w:rPr>
            <w:rStyle w:val="Hyperlink"/>
            <w:sz w:val="20"/>
            <w:szCs w:val="20"/>
          </w:rPr>
          <w:t>https://doi.org/10.1186/s13229-021-00469-z</w:t>
        </w:r>
      </w:hyperlink>
    </w:p>
    <w:sectPr w:rsidR="1B8ED376" w:rsidSect="00394E2C">
      <w:headerReference w:type="default" r:id="rId16"/>
      <w:footerReference w:type="defaul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CA17BF" w16cex:dateUtc="2024-10-30T15:04:26.5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99414D" w16cid:durableId="3ACA17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4A3D" w14:textId="77777777" w:rsidR="00275170" w:rsidRDefault="00275170" w:rsidP="00A16498">
      <w:pPr>
        <w:spacing w:after="0" w:line="240" w:lineRule="auto"/>
      </w:pPr>
      <w:r>
        <w:separator/>
      </w:r>
    </w:p>
  </w:endnote>
  <w:endnote w:type="continuationSeparator" w:id="0">
    <w:p w14:paraId="3BB3B348" w14:textId="77777777" w:rsidR="00275170" w:rsidRDefault="00275170" w:rsidP="00A16498">
      <w:pPr>
        <w:spacing w:after="0" w:line="240" w:lineRule="auto"/>
      </w:pPr>
      <w:r>
        <w:continuationSeparator/>
      </w:r>
    </w:p>
  </w:endnote>
  <w:endnote w:type="continuationNotice" w:id="1">
    <w:p w14:paraId="0BC15242" w14:textId="77777777" w:rsidR="00275170" w:rsidRDefault="00275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charset w:val="4D"/>
    <w:family w:val="auto"/>
    <w:pitch w:val="variable"/>
    <w:sig w:usb0="800000AF" w:usb1="4000204B" w:usb2="000008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6F70E539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 w:rsidR="00263F11"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 w:rsidR="00263F11"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FE88C" w14:textId="77777777" w:rsidR="00275170" w:rsidRDefault="00275170" w:rsidP="00A16498">
      <w:pPr>
        <w:spacing w:after="0" w:line="240" w:lineRule="auto"/>
      </w:pPr>
      <w:r>
        <w:separator/>
      </w:r>
    </w:p>
  </w:footnote>
  <w:footnote w:type="continuationSeparator" w:id="0">
    <w:p w14:paraId="5CEC6721" w14:textId="77777777" w:rsidR="00275170" w:rsidRDefault="00275170" w:rsidP="00A16498">
      <w:pPr>
        <w:spacing w:after="0" w:line="240" w:lineRule="auto"/>
      </w:pPr>
      <w:r>
        <w:continuationSeparator/>
      </w:r>
    </w:p>
  </w:footnote>
  <w:footnote w:type="continuationNotice" w:id="1">
    <w:p w14:paraId="6EC5CE25" w14:textId="77777777" w:rsidR="00275170" w:rsidRDefault="00275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037F" w14:textId="6CAAAE64" w:rsidR="00A16498" w:rsidRDefault="008B56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12CFC" wp14:editId="4A5EB5D9">
              <wp:simplePos x="0" y="0"/>
              <wp:positionH relativeFrom="column">
                <wp:posOffset>-15840</wp:posOffset>
              </wp:positionH>
              <wp:positionV relativeFrom="paragraph">
                <wp:posOffset>-226800</wp:posOffset>
              </wp:positionV>
              <wp:extent cx="6552000" cy="457200"/>
              <wp:effectExtent l="0" t="0" r="20320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2000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5D6BCD31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B02CB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F12CFC" id="Rectangle 197" o:spid="_x0000_s1026" style="position:absolute;margin-left:-1.25pt;margin-top:-17.85pt;width:515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5D6BCD31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FB02CB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1E0B5264" w14:textId="7D8B2DAF" w:rsidR="4DC9A88F" w:rsidRDefault="4DC9A88F" w:rsidP="4DC9A88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wnzblLx/mgkkY" int2:id="7G1B3SQU">
      <int2:state int2:type="AugLoop_Text_Critique" int2:value="Rejected"/>
    </int2:textHash>
    <int2:bookmark int2:bookmarkName="_Int_VEV6lJPr" int2:invalidationBookmarkName="" int2:hashCode="XcVrmqthhnJXo8" int2:id="ifkp6nKs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24BA"/>
    <w:multiLevelType w:val="hybridMultilevel"/>
    <w:tmpl w:val="E384CC42"/>
    <w:lvl w:ilvl="0" w:tplc="9F063A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F23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5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02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21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B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C4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98"/>
    <w:rsid w:val="000130DA"/>
    <w:rsid w:val="000337B5"/>
    <w:rsid w:val="000C3F43"/>
    <w:rsid w:val="000D0162"/>
    <w:rsid w:val="000D4F90"/>
    <w:rsid w:val="001244AB"/>
    <w:rsid w:val="00134E2C"/>
    <w:rsid w:val="00153DD7"/>
    <w:rsid w:val="0018717A"/>
    <w:rsid w:val="001C735E"/>
    <w:rsid w:val="001E6D28"/>
    <w:rsid w:val="00222544"/>
    <w:rsid w:val="00226854"/>
    <w:rsid w:val="00244C29"/>
    <w:rsid w:val="00256A8A"/>
    <w:rsid w:val="00263F11"/>
    <w:rsid w:val="00275170"/>
    <w:rsid w:val="00285A99"/>
    <w:rsid w:val="002872AA"/>
    <w:rsid w:val="0029677F"/>
    <w:rsid w:val="002A1525"/>
    <w:rsid w:val="002A182B"/>
    <w:rsid w:val="00300310"/>
    <w:rsid w:val="003030AF"/>
    <w:rsid w:val="00312417"/>
    <w:rsid w:val="00316B3B"/>
    <w:rsid w:val="0032171F"/>
    <w:rsid w:val="00324E6F"/>
    <w:rsid w:val="0033415B"/>
    <w:rsid w:val="00362C8F"/>
    <w:rsid w:val="00394E2C"/>
    <w:rsid w:val="003B0285"/>
    <w:rsid w:val="003B0914"/>
    <w:rsid w:val="003C2A0A"/>
    <w:rsid w:val="003C4D59"/>
    <w:rsid w:val="003D01E3"/>
    <w:rsid w:val="003D6244"/>
    <w:rsid w:val="003F558A"/>
    <w:rsid w:val="00412A17"/>
    <w:rsid w:val="0043067B"/>
    <w:rsid w:val="004315CC"/>
    <w:rsid w:val="004473AC"/>
    <w:rsid w:val="00452576"/>
    <w:rsid w:val="0045428A"/>
    <w:rsid w:val="0045671F"/>
    <w:rsid w:val="004615F2"/>
    <w:rsid w:val="00470D37"/>
    <w:rsid w:val="004D6C65"/>
    <w:rsid w:val="004E5038"/>
    <w:rsid w:val="005031DB"/>
    <w:rsid w:val="0052010A"/>
    <w:rsid w:val="0053B5AA"/>
    <w:rsid w:val="00550360"/>
    <w:rsid w:val="00577DC4"/>
    <w:rsid w:val="005B530B"/>
    <w:rsid w:val="005F3158"/>
    <w:rsid w:val="0060607C"/>
    <w:rsid w:val="00625543"/>
    <w:rsid w:val="006535AF"/>
    <w:rsid w:val="006559B1"/>
    <w:rsid w:val="006637E7"/>
    <w:rsid w:val="0066E011"/>
    <w:rsid w:val="0067516C"/>
    <w:rsid w:val="0068261E"/>
    <w:rsid w:val="00682B07"/>
    <w:rsid w:val="006A14BE"/>
    <w:rsid w:val="006C05DD"/>
    <w:rsid w:val="006D2A3C"/>
    <w:rsid w:val="006E6139"/>
    <w:rsid w:val="006F652A"/>
    <w:rsid w:val="007241F6"/>
    <w:rsid w:val="00725472"/>
    <w:rsid w:val="00751FEE"/>
    <w:rsid w:val="007707FD"/>
    <w:rsid w:val="007722E4"/>
    <w:rsid w:val="0077649B"/>
    <w:rsid w:val="00777D73"/>
    <w:rsid w:val="007B4CE7"/>
    <w:rsid w:val="007BBD9F"/>
    <w:rsid w:val="007E297C"/>
    <w:rsid w:val="007E3B08"/>
    <w:rsid w:val="00801D2A"/>
    <w:rsid w:val="00817FE3"/>
    <w:rsid w:val="00854A6E"/>
    <w:rsid w:val="00873C7A"/>
    <w:rsid w:val="0087492A"/>
    <w:rsid w:val="008938D8"/>
    <w:rsid w:val="008B56C6"/>
    <w:rsid w:val="008E55AD"/>
    <w:rsid w:val="008F726A"/>
    <w:rsid w:val="009040DC"/>
    <w:rsid w:val="00932703"/>
    <w:rsid w:val="009462E3"/>
    <w:rsid w:val="00952A06"/>
    <w:rsid w:val="0098204C"/>
    <w:rsid w:val="009B1DAB"/>
    <w:rsid w:val="009E1B56"/>
    <w:rsid w:val="009E396F"/>
    <w:rsid w:val="00A16498"/>
    <w:rsid w:val="00A34F6F"/>
    <w:rsid w:val="00A458D3"/>
    <w:rsid w:val="00A5337B"/>
    <w:rsid w:val="00A8775B"/>
    <w:rsid w:val="00AB6DB1"/>
    <w:rsid w:val="00AB7B37"/>
    <w:rsid w:val="00AE4ADB"/>
    <w:rsid w:val="00B226B4"/>
    <w:rsid w:val="00B308BC"/>
    <w:rsid w:val="00B6069F"/>
    <w:rsid w:val="00B71AFF"/>
    <w:rsid w:val="00B85CEA"/>
    <w:rsid w:val="00BA2D2D"/>
    <w:rsid w:val="00BA4DB1"/>
    <w:rsid w:val="00BB2FF2"/>
    <w:rsid w:val="00BD4853"/>
    <w:rsid w:val="00C6243D"/>
    <w:rsid w:val="00C64FC5"/>
    <w:rsid w:val="00C80718"/>
    <w:rsid w:val="00CD2CAC"/>
    <w:rsid w:val="00CF3CDF"/>
    <w:rsid w:val="00D46241"/>
    <w:rsid w:val="00D60D08"/>
    <w:rsid w:val="00D66EAA"/>
    <w:rsid w:val="00D74C94"/>
    <w:rsid w:val="00DC15FA"/>
    <w:rsid w:val="00E15391"/>
    <w:rsid w:val="00EB556B"/>
    <w:rsid w:val="00EC1345"/>
    <w:rsid w:val="00EF4DA7"/>
    <w:rsid w:val="00F023E6"/>
    <w:rsid w:val="00F1277C"/>
    <w:rsid w:val="00F2162A"/>
    <w:rsid w:val="00F308C8"/>
    <w:rsid w:val="00F50415"/>
    <w:rsid w:val="00F54A10"/>
    <w:rsid w:val="00F54DBE"/>
    <w:rsid w:val="00F62A74"/>
    <w:rsid w:val="00F95268"/>
    <w:rsid w:val="00FB02CB"/>
    <w:rsid w:val="00FD124E"/>
    <w:rsid w:val="00FD5B43"/>
    <w:rsid w:val="00FF5F04"/>
    <w:rsid w:val="026AA984"/>
    <w:rsid w:val="027D0578"/>
    <w:rsid w:val="02C5C7CA"/>
    <w:rsid w:val="02F6A330"/>
    <w:rsid w:val="030C081D"/>
    <w:rsid w:val="030F6C22"/>
    <w:rsid w:val="03115E76"/>
    <w:rsid w:val="033CA983"/>
    <w:rsid w:val="03D25C25"/>
    <w:rsid w:val="0419CB5F"/>
    <w:rsid w:val="04343EE4"/>
    <w:rsid w:val="043E628E"/>
    <w:rsid w:val="04568541"/>
    <w:rsid w:val="0459063E"/>
    <w:rsid w:val="045B552D"/>
    <w:rsid w:val="047985EF"/>
    <w:rsid w:val="04ACB45A"/>
    <w:rsid w:val="04B0901D"/>
    <w:rsid w:val="04FC729C"/>
    <w:rsid w:val="0501EE64"/>
    <w:rsid w:val="0509CD7B"/>
    <w:rsid w:val="0538D395"/>
    <w:rsid w:val="056DEA50"/>
    <w:rsid w:val="05743E92"/>
    <w:rsid w:val="0588164D"/>
    <w:rsid w:val="0595941B"/>
    <w:rsid w:val="05D2D492"/>
    <w:rsid w:val="05DDD0B5"/>
    <w:rsid w:val="05E30F4A"/>
    <w:rsid w:val="05E75E41"/>
    <w:rsid w:val="05F34371"/>
    <w:rsid w:val="0645E50C"/>
    <w:rsid w:val="06BF24F9"/>
    <w:rsid w:val="0713D089"/>
    <w:rsid w:val="077467FE"/>
    <w:rsid w:val="07982CFC"/>
    <w:rsid w:val="07D21065"/>
    <w:rsid w:val="07EF3ADA"/>
    <w:rsid w:val="07F7E81D"/>
    <w:rsid w:val="085A69C6"/>
    <w:rsid w:val="0888E192"/>
    <w:rsid w:val="08B35DB4"/>
    <w:rsid w:val="08F67641"/>
    <w:rsid w:val="0914792F"/>
    <w:rsid w:val="09A8661E"/>
    <w:rsid w:val="09BA8AC1"/>
    <w:rsid w:val="09E2C165"/>
    <w:rsid w:val="09EA0137"/>
    <w:rsid w:val="09ED829E"/>
    <w:rsid w:val="0A134677"/>
    <w:rsid w:val="0A1929DC"/>
    <w:rsid w:val="0A23F3CF"/>
    <w:rsid w:val="0A515898"/>
    <w:rsid w:val="0A6B14C2"/>
    <w:rsid w:val="0A701296"/>
    <w:rsid w:val="0A824F0F"/>
    <w:rsid w:val="0AC041F9"/>
    <w:rsid w:val="0AE3DB53"/>
    <w:rsid w:val="0AE695C9"/>
    <w:rsid w:val="0AF7C95D"/>
    <w:rsid w:val="0AFEE489"/>
    <w:rsid w:val="0B0061D2"/>
    <w:rsid w:val="0B14978C"/>
    <w:rsid w:val="0BBBE993"/>
    <w:rsid w:val="0BD4BC0C"/>
    <w:rsid w:val="0C142AD5"/>
    <w:rsid w:val="0C29DCA7"/>
    <w:rsid w:val="0C703CD7"/>
    <w:rsid w:val="0C7B0587"/>
    <w:rsid w:val="0CC75290"/>
    <w:rsid w:val="0CF97634"/>
    <w:rsid w:val="0D18077B"/>
    <w:rsid w:val="0D28EE51"/>
    <w:rsid w:val="0D748D3F"/>
    <w:rsid w:val="0D9966B2"/>
    <w:rsid w:val="0DB493E4"/>
    <w:rsid w:val="0E0C2664"/>
    <w:rsid w:val="0E0DC025"/>
    <w:rsid w:val="0E335383"/>
    <w:rsid w:val="0E56527A"/>
    <w:rsid w:val="0E5960C0"/>
    <w:rsid w:val="0EB27B89"/>
    <w:rsid w:val="0EFA465A"/>
    <w:rsid w:val="0F143203"/>
    <w:rsid w:val="0F155EE4"/>
    <w:rsid w:val="0F771DB8"/>
    <w:rsid w:val="0FB9B482"/>
    <w:rsid w:val="0FFDBC33"/>
    <w:rsid w:val="1007B8C2"/>
    <w:rsid w:val="1009B9B6"/>
    <w:rsid w:val="10367E5A"/>
    <w:rsid w:val="1042F6A7"/>
    <w:rsid w:val="1063ADEC"/>
    <w:rsid w:val="10A3BC3F"/>
    <w:rsid w:val="10BBD52D"/>
    <w:rsid w:val="10BCFB3C"/>
    <w:rsid w:val="10D5F9AD"/>
    <w:rsid w:val="116D6307"/>
    <w:rsid w:val="1191BFF3"/>
    <w:rsid w:val="11D83B59"/>
    <w:rsid w:val="1254C6F2"/>
    <w:rsid w:val="125E1D18"/>
    <w:rsid w:val="129465C6"/>
    <w:rsid w:val="12962654"/>
    <w:rsid w:val="12A8D1BD"/>
    <w:rsid w:val="12D29ED7"/>
    <w:rsid w:val="12D83ED9"/>
    <w:rsid w:val="12E54DE3"/>
    <w:rsid w:val="12E791AD"/>
    <w:rsid w:val="12FA8CFD"/>
    <w:rsid w:val="13052E1C"/>
    <w:rsid w:val="133497CA"/>
    <w:rsid w:val="1387D4CE"/>
    <w:rsid w:val="139FD0CA"/>
    <w:rsid w:val="13A96E81"/>
    <w:rsid w:val="13E6A1A7"/>
    <w:rsid w:val="13F2EF97"/>
    <w:rsid w:val="13FB16A0"/>
    <w:rsid w:val="141BC669"/>
    <w:rsid w:val="14462C84"/>
    <w:rsid w:val="14507F43"/>
    <w:rsid w:val="14841011"/>
    <w:rsid w:val="14A064A6"/>
    <w:rsid w:val="14F309BE"/>
    <w:rsid w:val="14FC4714"/>
    <w:rsid w:val="150D26FB"/>
    <w:rsid w:val="1518B53E"/>
    <w:rsid w:val="15231628"/>
    <w:rsid w:val="15595A9F"/>
    <w:rsid w:val="156F9AE0"/>
    <w:rsid w:val="157CBEFC"/>
    <w:rsid w:val="15A63F41"/>
    <w:rsid w:val="15AAA263"/>
    <w:rsid w:val="15D5A0CD"/>
    <w:rsid w:val="164B5FBA"/>
    <w:rsid w:val="165FF8BF"/>
    <w:rsid w:val="166D1A6B"/>
    <w:rsid w:val="16BAAB2C"/>
    <w:rsid w:val="1703EF55"/>
    <w:rsid w:val="1718D7ED"/>
    <w:rsid w:val="1741DE1B"/>
    <w:rsid w:val="178AEA78"/>
    <w:rsid w:val="18118D21"/>
    <w:rsid w:val="184C3F46"/>
    <w:rsid w:val="184ED07E"/>
    <w:rsid w:val="187164AE"/>
    <w:rsid w:val="18D2D9CD"/>
    <w:rsid w:val="18D7AAB3"/>
    <w:rsid w:val="18E83B97"/>
    <w:rsid w:val="19553DB8"/>
    <w:rsid w:val="198652D0"/>
    <w:rsid w:val="19CC06C9"/>
    <w:rsid w:val="19E3E4A5"/>
    <w:rsid w:val="19E75913"/>
    <w:rsid w:val="19F62A40"/>
    <w:rsid w:val="19FFF054"/>
    <w:rsid w:val="1A07F89B"/>
    <w:rsid w:val="1A75B83F"/>
    <w:rsid w:val="1A85B0E0"/>
    <w:rsid w:val="1A97943C"/>
    <w:rsid w:val="1B07A4FD"/>
    <w:rsid w:val="1B370769"/>
    <w:rsid w:val="1B415398"/>
    <w:rsid w:val="1B8ED376"/>
    <w:rsid w:val="1BD43DA0"/>
    <w:rsid w:val="1C2BB80E"/>
    <w:rsid w:val="1C5E9B9E"/>
    <w:rsid w:val="1C6A33CA"/>
    <w:rsid w:val="1D2A95DD"/>
    <w:rsid w:val="1D2B4E8D"/>
    <w:rsid w:val="1DD6A726"/>
    <w:rsid w:val="1DF067DE"/>
    <w:rsid w:val="1E239679"/>
    <w:rsid w:val="1E76A763"/>
    <w:rsid w:val="1E9C3430"/>
    <w:rsid w:val="1ECF238D"/>
    <w:rsid w:val="1EF74640"/>
    <w:rsid w:val="1F55B872"/>
    <w:rsid w:val="1FBB1FF5"/>
    <w:rsid w:val="2005856E"/>
    <w:rsid w:val="2019CE68"/>
    <w:rsid w:val="205BEA2F"/>
    <w:rsid w:val="20771D36"/>
    <w:rsid w:val="208C2184"/>
    <w:rsid w:val="21178344"/>
    <w:rsid w:val="2158DA6D"/>
    <w:rsid w:val="215D6254"/>
    <w:rsid w:val="21601427"/>
    <w:rsid w:val="216035E6"/>
    <w:rsid w:val="2163231A"/>
    <w:rsid w:val="21A2E74D"/>
    <w:rsid w:val="21F78E43"/>
    <w:rsid w:val="2232E4E7"/>
    <w:rsid w:val="2238C9C8"/>
    <w:rsid w:val="22C377DD"/>
    <w:rsid w:val="22E609DF"/>
    <w:rsid w:val="22E6E2D2"/>
    <w:rsid w:val="2338EB82"/>
    <w:rsid w:val="23402198"/>
    <w:rsid w:val="23844CB4"/>
    <w:rsid w:val="238D746D"/>
    <w:rsid w:val="23B28F12"/>
    <w:rsid w:val="23DA4865"/>
    <w:rsid w:val="23EB9CA2"/>
    <w:rsid w:val="24526DAE"/>
    <w:rsid w:val="246483E1"/>
    <w:rsid w:val="24945FEB"/>
    <w:rsid w:val="24A24E65"/>
    <w:rsid w:val="24C2B39C"/>
    <w:rsid w:val="24E9E9E3"/>
    <w:rsid w:val="2519209B"/>
    <w:rsid w:val="251B0F25"/>
    <w:rsid w:val="2571193C"/>
    <w:rsid w:val="25A72512"/>
    <w:rsid w:val="25CD2BB8"/>
    <w:rsid w:val="25E88885"/>
    <w:rsid w:val="25F7A046"/>
    <w:rsid w:val="26040A8F"/>
    <w:rsid w:val="2615F27F"/>
    <w:rsid w:val="264E8142"/>
    <w:rsid w:val="264FFB31"/>
    <w:rsid w:val="265AFA67"/>
    <w:rsid w:val="265BE61C"/>
    <w:rsid w:val="26CD01F0"/>
    <w:rsid w:val="26EA85C0"/>
    <w:rsid w:val="27188778"/>
    <w:rsid w:val="271EC466"/>
    <w:rsid w:val="27719F4D"/>
    <w:rsid w:val="278E7D4B"/>
    <w:rsid w:val="279970AA"/>
    <w:rsid w:val="27A4CDC5"/>
    <w:rsid w:val="2806F771"/>
    <w:rsid w:val="284D6BFA"/>
    <w:rsid w:val="285144BE"/>
    <w:rsid w:val="2852126A"/>
    <w:rsid w:val="28616248"/>
    <w:rsid w:val="28BEAAA0"/>
    <w:rsid w:val="28C61C8C"/>
    <w:rsid w:val="28D76E78"/>
    <w:rsid w:val="297C0A6A"/>
    <w:rsid w:val="29F17EAE"/>
    <w:rsid w:val="2A3A723C"/>
    <w:rsid w:val="2A480A0D"/>
    <w:rsid w:val="2AA30434"/>
    <w:rsid w:val="2AB947FE"/>
    <w:rsid w:val="2B0C0040"/>
    <w:rsid w:val="2B1AAFE4"/>
    <w:rsid w:val="2B244873"/>
    <w:rsid w:val="2B2FE0E3"/>
    <w:rsid w:val="2B42CF6A"/>
    <w:rsid w:val="2B9AB170"/>
    <w:rsid w:val="2BF4039A"/>
    <w:rsid w:val="2C1C7AC3"/>
    <w:rsid w:val="2C5B9CF8"/>
    <w:rsid w:val="2C6C8819"/>
    <w:rsid w:val="2C9B3DEB"/>
    <w:rsid w:val="2CDC3C0E"/>
    <w:rsid w:val="2D395E1E"/>
    <w:rsid w:val="2D587BED"/>
    <w:rsid w:val="2D681B2F"/>
    <w:rsid w:val="2D7A6E2B"/>
    <w:rsid w:val="2D7D9EAF"/>
    <w:rsid w:val="2D9DEAEE"/>
    <w:rsid w:val="2DA82D54"/>
    <w:rsid w:val="2E1211F4"/>
    <w:rsid w:val="2E248845"/>
    <w:rsid w:val="2E59282C"/>
    <w:rsid w:val="2E5E7543"/>
    <w:rsid w:val="2E6AF1DA"/>
    <w:rsid w:val="2E7791CF"/>
    <w:rsid w:val="2EFA5D8A"/>
    <w:rsid w:val="2F0D17D7"/>
    <w:rsid w:val="2F48C5D8"/>
    <w:rsid w:val="2F8B1272"/>
    <w:rsid w:val="2F8C008A"/>
    <w:rsid w:val="2F967351"/>
    <w:rsid w:val="2FD2BA6A"/>
    <w:rsid w:val="2FDC793E"/>
    <w:rsid w:val="2FDF9A14"/>
    <w:rsid w:val="2FF70B2F"/>
    <w:rsid w:val="30086FFE"/>
    <w:rsid w:val="302295B1"/>
    <w:rsid w:val="302622D1"/>
    <w:rsid w:val="303BD0A2"/>
    <w:rsid w:val="3052BE34"/>
    <w:rsid w:val="3053358D"/>
    <w:rsid w:val="3079E4DC"/>
    <w:rsid w:val="30F4F7F0"/>
    <w:rsid w:val="30F9298B"/>
    <w:rsid w:val="3105EE88"/>
    <w:rsid w:val="3145D584"/>
    <w:rsid w:val="31A456AB"/>
    <w:rsid w:val="31C75A5B"/>
    <w:rsid w:val="31F73EA5"/>
    <w:rsid w:val="31F8A855"/>
    <w:rsid w:val="3205DBC3"/>
    <w:rsid w:val="320AA7ED"/>
    <w:rsid w:val="3219AB84"/>
    <w:rsid w:val="321ADF11"/>
    <w:rsid w:val="321F8065"/>
    <w:rsid w:val="3225C240"/>
    <w:rsid w:val="32403F74"/>
    <w:rsid w:val="328A5B4A"/>
    <w:rsid w:val="32B673A3"/>
    <w:rsid w:val="32BCEA06"/>
    <w:rsid w:val="33114B2C"/>
    <w:rsid w:val="331D8984"/>
    <w:rsid w:val="332757B6"/>
    <w:rsid w:val="334D1C8D"/>
    <w:rsid w:val="33766E80"/>
    <w:rsid w:val="339A7705"/>
    <w:rsid w:val="339B8F37"/>
    <w:rsid w:val="33BF2113"/>
    <w:rsid w:val="33E07F6E"/>
    <w:rsid w:val="33E60D42"/>
    <w:rsid w:val="33F15426"/>
    <w:rsid w:val="342A63FE"/>
    <w:rsid w:val="348966C4"/>
    <w:rsid w:val="352A03C6"/>
    <w:rsid w:val="35950A5A"/>
    <w:rsid w:val="35C78120"/>
    <w:rsid w:val="361B858B"/>
    <w:rsid w:val="362088C6"/>
    <w:rsid w:val="36270B8C"/>
    <w:rsid w:val="3650DCFD"/>
    <w:rsid w:val="369583C3"/>
    <w:rsid w:val="36D5DABA"/>
    <w:rsid w:val="3703AB4B"/>
    <w:rsid w:val="374C24CF"/>
    <w:rsid w:val="37785E4A"/>
    <w:rsid w:val="37D23282"/>
    <w:rsid w:val="37DDD009"/>
    <w:rsid w:val="381831F3"/>
    <w:rsid w:val="384A1FC5"/>
    <w:rsid w:val="384FF4D7"/>
    <w:rsid w:val="3856FBF6"/>
    <w:rsid w:val="3885195C"/>
    <w:rsid w:val="38B968F5"/>
    <w:rsid w:val="38BEE663"/>
    <w:rsid w:val="391FCDBB"/>
    <w:rsid w:val="393A8F36"/>
    <w:rsid w:val="393FEF22"/>
    <w:rsid w:val="39753AD1"/>
    <w:rsid w:val="398EC87E"/>
    <w:rsid w:val="39988D71"/>
    <w:rsid w:val="39A5A732"/>
    <w:rsid w:val="39BBB90E"/>
    <w:rsid w:val="39CF1BB9"/>
    <w:rsid w:val="39FB47B3"/>
    <w:rsid w:val="3A36A40D"/>
    <w:rsid w:val="3A93DF01"/>
    <w:rsid w:val="3AD5E3CA"/>
    <w:rsid w:val="3B36E7FD"/>
    <w:rsid w:val="3B548BEE"/>
    <w:rsid w:val="3B6E7A2C"/>
    <w:rsid w:val="3B99C6D6"/>
    <w:rsid w:val="3BD041DF"/>
    <w:rsid w:val="3BD2A635"/>
    <w:rsid w:val="3C0140CC"/>
    <w:rsid w:val="3C016926"/>
    <w:rsid w:val="3C029917"/>
    <w:rsid w:val="3C21BAB3"/>
    <w:rsid w:val="3C30CDA6"/>
    <w:rsid w:val="3C621649"/>
    <w:rsid w:val="3C665CDD"/>
    <w:rsid w:val="3C764273"/>
    <w:rsid w:val="3CDCA7DE"/>
    <w:rsid w:val="3CEAA98E"/>
    <w:rsid w:val="3CED297A"/>
    <w:rsid w:val="3D211177"/>
    <w:rsid w:val="3D4FEDC3"/>
    <w:rsid w:val="3D7F5B16"/>
    <w:rsid w:val="3E0242B2"/>
    <w:rsid w:val="3E21604B"/>
    <w:rsid w:val="3E5780FD"/>
    <w:rsid w:val="3EC3174B"/>
    <w:rsid w:val="3EFE1223"/>
    <w:rsid w:val="3F2610C8"/>
    <w:rsid w:val="3F6B132C"/>
    <w:rsid w:val="3F96CB27"/>
    <w:rsid w:val="3FA681E8"/>
    <w:rsid w:val="3FC24E1F"/>
    <w:rsid w:val="3FD4E3D7"/>
    <w:rsid w:val="4005D633"/>
    <w:rsid w:val="403F7B80"/>
    <w:rsid w:val="4046B555"/>
    <w:rsid w:val="404D6A43"/>
    <w:rsid w:val="40BB1426"/>
    <w:rsid w:val="417DEC1C"/>
    <w:rsid w:val="421D6F3B"/>
    <w:rsid w:val="425CED98"/>
    <w:rsid w:val="425E587D"/>
    <w:rsid w:val="42836C6F"/>
    <w:rsid w:val="4289E03D"/>
    <w:rsid w:val="42B3847A"/>
    <w:rsid w:val="43019FF0"/>
    <w:rsid w:val="431BA955"/>
    <w:rsid w:val="436DC593"/>
    <w:rsid w:val="437233F4"/>
    <w:rsid w:val="43773196"/>
    <w:rsid w:val="43905EC1"/>
    <w:rsid w:val="4397F99F"/>
    <w:rsid w:val="43B30E88"/>
    <w:rsid w:val="43EE8A30"/>
    <w:rsid w:val="44497CF6"/>
    <w:rsid w:val="446E7921"/>
    <w:rsid w:val="44EFEB2F"/>
    <w:rsid w:val="450D799F"/>
    <w:rsid w:val="452966D9"/>
    <w:rsid w:val="452BDC2F"/>
    <w:rsid w:val="452D4787"/>
    <w:rsid w:val="453291F6"/>
    <w:rsid w:val="45573F0B"/>
    <w:rsid w:val="4579CB1B"/>
    <w:rsid w:val="459226DA"/>
    <w:rsid w:val="45B9476C"/>
    <w:rsid w:val="45BB4921"/>
    <w:rsid w:val="45F16723"/>
    <w:rsid w:val="462F8A9D"/>
    <w:rsid w:val="46FB0FF8"/>
    <w:rsid w:val="471C68AF"/>
    <w:rsid w:val="479B064D"/>
    <w:rsid w:val="47AE5AD2"/>
    <w:rsid w:val="48095814"/>
    <w:rsid w:val="484830C1"/>
    <w:rsid w:val="48B13AF8"/>
    <w:rsid w:val="48B2AA40"/>
    <w:rsid w:val="48CEA044"/>
    <w:rsid w:val="49041814"/>
    <w:rsid w:val="49281838"/>
    <w:rsid w:val="49618F61"/>
    <w:rsid w:val="4989432B"/>
    <w:rsid w:val="49A112EF"/>
    <w:rsid w:val="49BC9F24"/>
    <w:rsid w:val="49D21631"/>
    <w:rsid w:val="49FCE3A7"/>
    <w:rsid w:val="4A178B4A"/>
    <w:rsid w:val="4A3643E8"/>
    <w:rsid w:val="4A8992A2"/>
    <w:rsid w:val="4A8E6CC2"/>
    <w:rsid w:val="4ADB03DA"/>
    <w:rsid w:val="4B130151"/>
    <w:rsid w:val="4B240CBC"/>
    <w:rsid w:val="4B3FEC21"/>
    <w:rsid w:val="4B62E2E0"/>
    <w:rsid w:val="4B885645"/>
    <w:rsid w:val="4BCC6D55"/>
    <w:rsid w:val="4BD1F309"/>
    <w:rsid w:val="4BEBD093"/>
    <w:rsid w:val="4BF5C7C9"/>
    <w:rsid w:val="4BF6D370"/>
    <w:rsid w:val="4CB1F4E2"/>
    <w:rsid w:val="4CD77FDD"/>
    <w:rsid w:val="4CF3DF24"/>
    <w:rsid w:val="4D594EA1"/>
    <w:rsid w:val="4DC9A88F"/>
    <w:rsid w:val="4DE42A84"/>
    <w:rsid w:val="4DF72F09"/>
    <w:rsid w:val="4E003D97"/>
    <w:rsid w:val="4E20818C"/>
    <w:rsid w:val="4E45610D"/>
    <w:rsid w:val="4E79351E"/>
    <w:rsid w:val="4F00D8DC"/>
    <w:rsid w:val="4F065619"/>
    <w:rsid w:val="4F0CF279"/>
    <w:rsid w:val="4F0EBB92"/>
    <w:rsid w:val="4F39379E"/>
    <w:rsid w:val="4F4D90AB"/>
    <w:rsid w:val="4F4EF9BC"/>
    <w:rsid w:val="4F7B60CF"/>
    <w:rsid w:val="4F928D38"/>
    <w:rsid w:val="4FDF97FA"/>
    <w:rsid w:val="4FE3A7DB"/>
    <w:rsid w:val="5088ED3D"/>
    <w:rsid w:val="50AE205A"/>
    <w:rsid w:val="50D380C6"/>
    <w:rsid w:val="513170E1"/>
    <w:rsid w:val="514C9280"/>
    <w:rsid w:val="51DC082C"/>
    <w:rsid w:val="51EE4079"/>
    <w:rsid w:val="5232B0B6"/>
    <w:rsid w:val="524539FE"/>
    <w:rsid w:val="5256F29C"/>
    <w:rsid w:val="527A26D3"/>
    <w:rsid w:val="5285EB29"/>
    <w:rsid w:val="5293F26A"/>
    <w:rsid w:val="52AE8037"/>
    <w:rsid w:val="530CB876"/>
    <w:rsid w:val="531D961D"/>
    <w:rsid w:val="53255483"/>
    <w:rsid w:val="533595BA"/>
    <w:rsid w:val="5384CE16"/>
    <w:rsid w:val="53A6C91A"/>
    <w:rsid w:val="53CADBE1"/>
    <w:rsid w:val="53D24892"/>
    <w:rsid w:val="53EA6758"/>
    <w:rsid w:val="5424E06C"/>
    <w:rsid w:val="544F48FC"/>
    <w:rsid w:val="54594F68"/>
    <w:rsid w:val="556C3A88"/>
    <w:rsid w:val="56610E89"/>
    <w:rsid w:val="5668E43A"/>
    <w:rsid w:val="56791259"/>
    <w:rsid w:val="56B4622C"/>
    <w:rsid w:val="56C2249A"/>
    <w:rsid w:val="56DCFBAE"/>
    <w:rsid w:val="56EC8667"/>
    <w:rsid w:val="57077F62"/>
    <w:rsid w:val="5717458C"/>
    <w:rsid w:val="572B2E18"/>
    <w:rsid w:val="575ADE34"/>
    <w:rsid w:val="57AB4805"/>
    <w:rsid w:val="57C95722"/>
    <w:rsid w:val="57D58863"/>
    <w:rsid w:val="57D882EB"/>
    <w:rsid w:val="57F7D03D"/>
    <w:rsid w:val="5802E439"/>
    <w:rsid w:val="581D57BA"/>
    <w:rsid w:val="58684302"/>
    <w:rsid w:val="588F6B56"/>
    <w:rsid w:val="58A82A0C"/>
    <w:rsid w:val="58BE1757"/>
    <w:rsid w:val="58E1108F"/>
    <w:rsid w:val="58FA4A18"/>
    <w:rsid w:val="590A2742"/>
    <w:rsid w:val="59111F77"/>
    <w:rsid w:val="597D4942"/>
    <w:rsid w:val="59D33236"/>
    <w:rsid w:val="59E3F4C4"/>
    <w:rsid w:val="5A2AB4E8"/>
    <w:rsid w:val="5A3305BA"/>
    <w:rsid w:val="5A401402"/>
    <w:rsid w:val="5A6F0682"/>
    <w:rsid w:val="5A8E3856"/>
    <w:rsid w:val="5AC25453"/>
    <w:rsid w:val="5AD6B73D"/>
    <w:rsid w:val="5ADC52AF"/>
    <w:rsid w:val="5AFB4E85"/>
    <w:rsid w:val="5B12A575"/>
    <w:rsid w:val="5B29FE09"/>
    <w:rsid w:val="5B68602F"/>
    <w:rsid w:val="5BA2B09A"/>
    <w:rsid w:val="5BEDBB4D"/>
    <w:rsid w:val="5C1B0F07"/>
    <w:rsid w:val="5C28FA0D"/>
    <w:rsid w:val="5C37A829"/>
    <w:rsid w:val="5C46A689"/>
    <w:rsid w:val="5C6146B7"/>
    <w:rsid w:val="5C65EDA2"/>
    <w:rsid w:val="5C6FE889"/>
    <w:rsid w:val="5C70FFBB"/>
    <w:rsid w:val="5C7AA635"/>
    <w:rsid w:val="5CD7D87A"/>
    <w:rsid w:val="5CE9F889"/>
    <w:rsid w:val="5D191581"/>
    <w:rsid w:val="5D464589"/>
    <w:rsid w:val="5D63CDA6"/>
    <w:rsid w:val="5D856D27"/>
    <w:rsid w:val="5DF9A5C7"/>
    <w:rsid w:val="5E06E2DE"/>
    <w:rsid w:val="5E1C90A7"/>
    <w:rsid w:val="5E4F7018"/>
    <w:rsid w:val="5E5112E0"/>
    <w:rsid w:val="5E57544C"/>
    <w:rsid w:val="5E68DD4C"/>
    <w:rsid w:val="5E6C7AEE"/>
    <w:rsid w:val="5EBB9621"/>
    <w:rsid w:val="5EC06A54"/>
    <w:rsid w:val="5EEFC959"/>
    <w:rsid w:val="5F1C3BD3"/>
    <w:rsid w:val="5F256662"/>
    <w:rsid w:val="5F36A1A3"/>
    <w:rsid w:val="5F4CF060"/>
    <w:rsid w:val="5F75C3B1"/>
    <w:rsid w:val="5F7C2185"/>
    <w:rsid w:val="5F9C7E01"/>
    <w:rsid w:val="5FD23406"/>
    <w:rsid w:val="60017650"/>
    <w:rsid w:val="6064ED2D"/>
    <w:rsid w:val="608E2F3F"/>
    <w:rsid w:val="60F73290"/>
    <w:rsid w:val="61057DD8"/>
    <w:rsid w:val="610AE8AF"/>
    <w:rsid w:val="610DAEAC"/>
    <w:rsid w:val="61334572"/>
    <w:rsid w:val="6142C4A4"/>
    <w:rsid w:val="61674D86"/>
    <w:rsid w:val="61BAA480"/>
    <w:rsid w:val="61CA841B"/>
    <w:rsid w:val="6207FD35"/>
    <w:rsid w:val="62775F52"/>
    <w:rsid w:val="6282871F"/>
    <w:rsid w:val="62BE6570"/>
    <w:rsid w:val="62C35CE1"/>
    <w:rsid w:val="62DD9FDE"/>
    <w:rsid w:val="62E9E27E"/>
    <w:rsid w:val="63083506"/>
    <w:rsid w:val="63531AFB"/>
    <w:rsid w:val="636884AD"/>
    <w:rsid w:val="637015F1"/>
    <w:rsid w:val="63B6EDDF"/>
    <w:rsid w:val="63EAEABA"/>
    <w:rsid w:val="64372DC4"/>
    <w:rsid w:val="643E1CE8"/>
    <w:rsid w:val="646689BA"/>
    <w:rsid w:val="64B615AB"/>
    <w:rsid w:val="64B6B0E3"/>
    <w:rsid w:val="64BC73CE"/>
    <w:rsid w:val="64E23E93"/>
    <w:rsid w:val="655C5E39"/>
    <w:rsid w:val="658B02B3"/>
    <w:rsid w:val="65A4FFFF"/>
    <w:rsid w:val="65A8758D"/>
    <w:rsid w:val="65B90978"/>
    <w:rsid w:val="65D80B6A"/>
    <w:rsid w:val="65DF3259"/>
    <w:rsid w:val="65E766E1"/>
    <w:rsid w:val="65E7C78E"/>
    <w:rsid w:val="65FB076F"/>
    <w:rsid w:val="6617FA8F"/>
    <w:rsid w:val="66195DAD"/>
    <w:rsid w:val="6639D1E0"/>
    <w:rsid w:val="66629176"/>
    <w:rsid w:val="6681C68C"/>
    <w:rsid w:val="67446A90"/>
    <w:rsid w:val="67833313"/>
    <w:rsid w:val="679559EB"/>
    <w:rsid w:val="67C40180"/>
    <w:rsid w:val="682952F3"/>
    <w:rsid w:val="68365837"/>
    <w:rsid w:val="683C7F75"/>
    <w:rsid w:val="683D7A66"/>
    <w:rsid w:val="6866454F"/>
    <w:rsid w:val="68810919"/>
    <w:rsid w:val="68C0CF30"/>
    <w:rsid w:val="695567F6"/>
    <w:rsid w:val="69845963"/>
    <w:rsid w:val="698B04DE"/>
    <w:rsid w:val="69B65F09"/>
    <w:rsid w:val="69BBBCBB"/>
    <w:rsid w:val="69E863D9"/>
    <w:rsid w:val="69F116DD"/>
    <w:rsid w:val="69F9EC66"/>
    <w:rsid w:val="69FF45CB"/>
    <w:rsid w:val="6A3CF42A"/>
    <w:rsid w:val="6A5CFAFC"/>
    <w:rsid w:val="6AC6E236"/>
    <w:rsid w:val="6ADA3C1D"/>
    <w:rsid w:val="6AFA9C87"/>
    <w:rsid w:val="6B050DEA"/>
    <w:rsid w:val="6B13B1E5"/>
    <w:rsid w:val="6B3AF36A"/>
    <w:rsid w:val="6B517769"/>
    <w:rsid w:val="6B84CDE1"/>
    <w:rsid w:val="6BD17D37"/>
    <w:rsid w:val="6C35E649"/>
    <w:rsid w:val="6C4CE47E"/>
    <w:rsid w:val="6C5C30C9"/>
    <w:rsid w:val="6C6190EC"/>
    <w:rsid w:val="6C799A83"/>
    <w:rsid w:val="6CB5FEFF"/>
    <w:rsid w:val="6D1C531A"/>
    <w:rsid w:val="6D324E91"/>
    <w:rsid w:val="6D611341"/>
    <w:rsid w:val="6E0E3E7F"/>
    <w:rsid w:val="6E3CE0D4"/>
    <w:rsid w:val="6E603589"/>
    <w:rsid w:val="6E673681"/>
    <w:rsid w:val="6E9570FD"/>
    <w:rsid w:val="6EAF65E5"/>
    <w:rsid w:val="6EB516C9"/>
    <w:rsid w:val="6EB917BF"/>
    <w:rsid w:val="6EC18B48"/>
    <w:rsid w:val="6EC245E8"/>
    <w:rsid w:val="6ED5EBA3"/>
    <w:rsid w:val="6F0C1F9D"/>
    <w:rsid w:val="6F258238"/>
    <w:rsid w:val="6F299BFC"/>
    <w:rsid w:val="6F35CA5C"/>
    <w:rsid w:val="6F4293D8"/>
    <w:rsid w:val="6F611E76"/>
    <w:rsid w:val="6FA6428E"/>
    <w:rsid w:val="6FD5C7AC"/>
    <w:rsid w:val="7036FAC3"/>
    <w:rsid w:val="70723BF8"/>
    <w:rsid w:val="70BEFA3B"/>
    <w:rsid w:val="70F88752"/>
    <w:rsid w:val="710CC5E3"/>
    <w:rsid w:val="71159A3C"/>
    <w:rsid w:val="71903096"/>
    <w:rsid w:val="71A86ECB"/>
    <w:rsid w:val="71C50C4D"/>
    <w:rsid w:val="71EDC7D6"/>
    <w:rsid w:val="71FD3BE8"/>
    <w:rsid w:val="720F189B"/>
    <w:rsid w:val="7222DD28"/>
    <w:rsid w:val="72473DD9"/>
    <w:rsid w:val="727AA885"/>
    <w:rsid w:val="72F09225"/>
    <w:rsid w:val="73073814"/>
    <w:rsid w:val="7313C83A"/>
    <w:rsid w:val="73620035"/>
    <w:rsid w:val="73C4935D"/>
    <w:rsid w:val="73D06AC1"/>
    <w:rsid w:val="7407FE6F"/>
    <w:rsid w:val="7447217A"/>
    <w:rsid w:val="74871E85"/>
    <w:rsid w:val="74BD7CB6"/>
    <w:rsid w:val="74C275DA"/>
    <w:rsid w:val="74C34FED"/>
    <w:rsid w:val="74E788CD"/>
    <w:rsid w:val="74FCFF15"/>
    <w:rsid w:val="7505888C"/>
    <w:rsid w:val="756A8DB2"/>
    <w:rsid w:val="756CB6DD"/>
    <w:rsid w:val="75E1518D"/>
    <w:rsid w:val="75E6D48E"/>
    <w:rsid w:val="75F67BD8"/>
    <w:rsid w:val="7638340F"/>
    <w:rsid w:val="7652E691"/>
    <w:rsid w:val="76B13281"/>
    <w:rsid w:val="76D79D96"/>
    <w:rsid w:val="76F5F422"/>
    <w:rsid w:val="7728BD62"/>
    <w:rsid w:val="7734A6D9"/>
    <w:rsid w:val="77693EA3"/>
    <w:rsid w:val="7770FFDB"/>
    <w:rsid w:val="77A8C2A1"/>
    <w:rsid w:val="77BF4584"/>
    <w:rsid w:val="77F91303"/>
    <w:rsid w:val="77FC6229"/>
    <w:rsid w:val="7807146F"/>
    <w:rsid w:val="78666855"/>
    <w:rsid w:val="788239CC"/>
    <w:rsid w:val="78877329"/>
    <w:rsid w:val="78C0DD55"/>
    <w:rsid w:val="78D1783B"/>
    <w:rsid w:val="7915B14C"/>
    <w:rsid w:val="794844D0"/>
    <w:rsid w:val="79594495"/>
    <w:rsid w:val="7969E3C3"/>
    <w:rsid w:val="79CC9DB2"/>
    <w:rsid w:val="79DE6E8E"/>
    <w:rsid w:val="7A467546"/>
    <w:rsid w:val="7A922C33"/>
    <w:rsid w:val="7AB2569C"/>
    <w:rsid w:val="7ACB80AA"/>
    <w:rsid w:val="7AECB120"/>
    <w:rsid w:val="7B1782B4"/>
    <w:rsid w:val="7B4B2087"/>
    <w:rsid w:val="7B6D60B4"/>
    <w:rsid w:val="7B92713B"/>
    <w:rsid w:val="7BCFE545"/>
    <w:rsid w:val="7C19D7DD"/>
    <w:rsid w:val="7C30E4F0"/>
    <w:rsid w:val="7C468DA3"/>
    <w:rsid w:val="7C6997C9"/>
    <w:rsid w:val="7C6E31B2"/>
    <w:rsid w:val="7C898584"/>
    <w:rsid w:val="7C92DD48"/>
    <w:rsid w:val="7CC2B3CE"/>
    <w:rsid w:val="7CECC2FC"/>
    <w:rsid w:val="7CF97A30"/>
    <w:rsid w:val="7D2CAD69"/>
    <w:rsid w:val="7D3EE1E0"/>
    <w:rsid w:val="7D8C7105"/>
    <w:rsid w:val="7DAA63BF"/>
    <w:rsid w:val="7DB39DCD"/>
    <w:rsid w:val="7DD404C2"/>
    <w:rsid w:val="7E09FE6F"/>
    <w:rsid w:val="7E135B5E"/>
    <w:rsid w:val="7E32E29E"/>
    <w:rsid w:val="7E4B693C"/>
    <w:rsid w:val="7E854137"/>
    <w:rsid w:val="7E8BEB27"/>
    <w:rsid w:val="7ECF72C9"/>
    <w:rsid w:val="7EF3FE68"/>
    <w:rsid w:val="7EFD93B3"/>
    <w:rsid w:val="7F399214"/>
    <w:rsid w:val="7F7EEAE6"/>
    <w:rsid w:val="7F808A84"/>
    <w:rsid w:val="7F81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50370"/>
  <w15:docId w15:val="{C0574B76-AAA2-4E50-A08A-2D87029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6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4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2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A1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7EF3FE68"/>
    <w:pPr>
      <w:spacing w:after="0"/>
    </w:pPr>
  </w:style>
  <w:style w:type="paragraph" w:styleId="Revision">
    <w:name w:val="Revision"/>
    <w:hidden/>
    <w:uiPriority w:val="99"/>
    <w:semiHidden/>
    <w:rsid w:val="00873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07/s10803-011-1356-0" TargetMode="External"/><Relationship Id="rId18" Type="http://schemas.openxmlformats.org/officeDocument/2006/relationships/fontTable" Target="fontTable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90/brainsci101107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doi.org/10.1186/s13229-021-00469-z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186/s13229-017-0172-6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881</Words>
  <Characters>5022</Characters>
  <Application>Microsoft Office Word</Application>
  <DocSecurity>0</DocSecurity>
  <Lines>41</Lines>
  <Paragraphs>11</Paragraphs>
  <ScaleCrop>false</ScaleCrop>
  <Company>UCDHS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BSHELTON</dc:creator>
  <cp:keywords/>
  <cp:lastModifiedBy>Cai, Serena</cp:lastModifiedBy>
  <cp:revision>54</cp:revision>
  <dcterms:created xsi:type="dcterms:W3CDTF">2024-10-16T22:10:00Z</dcterms:created>
  <dcterms:modified xsi:type="dcterms:W3CDTF">2024-11-05T16:30:00Z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