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9CD11" w14:textId="77777777" w:rsidR="0028712D" w:rsidRPr="003C79FD" w:rsidRDefault="0028712D" w:rsidP="0028712D">
      <w:pPr>
        <w:pStyle w:val="paragraph"/>
        <w:spacing w:before="0" w:beforeAutospacing="0" w:after="0" w:afterAutospacing="0"/>
        <w:textAlignment w:val="baseline"/>
        <w:rPr>
          <w:rFonts w:ascii="Calibri" w:hAnsi="Calibri" w:cs="Calibri"/>
          <w:sz w:val="20"/>
          <w:szCs w:val="20"/>
        </w:rPr>
      </w:pPr>
      <w:r w:rsidRPr="003C79FD">
        <w:rPr>
          <w:rStyle w:val="normaltextrun"/>
          <w:rFonts w:ascii="Calibri" w:hAnsi="Calibri" w:cs="Calibri"/>
          <w:b/>
          <w:bCs/>
          <w:sz w:val="20"/>
          <w:szCs w:val="20"/>
        </w:rPr>
        <w:t>Title</w:t>
      </w:r>
      <w:r w:rsidRPr="003C79FD">
        <w:rPr>
          <w:rStyle w:val="normaltextrun"/>
          <w:rFonts w:ascii="Calibri" w:hAnsi="Calibri" w:cs="Calibri"/>
          <w:sz w:val="20"/>
          <w:szCs w:val="20"/>
        </w:rPr>
        <w:t xml:space="preserve">: Exploring developmental ability </w:t>
      </w:r>
      <w:r w:rsidRPr="003C79FD">
        <w:rPr>
          <w:rStyle w:val="eop"/>
          <w:rFonts w:ascii="Calibri" w:hAnsi="Calibri" w:cs="Calibri"/>
          <w:sz w:val="20"/>
          <w:szCs w:val="20"/>
        </w:rPr>
        <w:t>and dysregulation in toddlerhood as predictors of SIB severity in early childhood in autistic youth</w:t>
      </w:r>
    </w:p>
    <w:p w14:paraId="1E3CD6DA" w14:textId="77777777" w:rsidR="0028712D" w:rsidRPr="003C79FD" w:rsidRDefault="0028712D" w:rsidP="0028712D">
      <w:pPr>
        <w:pStyle w:val="paragraph"/>
        <w:spacing w:before="0" w:beforeAutospacing="0" w:after="0" w:afterAutospacing="0"/>
        <w:textAlignment w:val="baseline"/>
        <w:rPr>
          <w:rFonts w:ascii="Calibri" w:hAnsi="Calibri" w:cs="Calibri"/>
          <w:sz w:val="20"/>
          <w:szCs w:val="20"/>
        </w:rPr>
      </w:pPr>
      <w:r w:rsidRPr="003C79FD">
        <w:rPr>
          <w:rStyle w:val="eop"/>
          <w:rFonts w:ascii="Calibri" w:hAnsi="Calibri" w:cs="Calibri"/>
          <w:sz w:val="20"/>
          <w:szCs w:val="20"/>
        </w:rPr>
        <w:t> </w:t>
      </w:r>
    </w:p>
    <w:p w14:paraId="1F0B1C39" w14:textId="77777777" w:rsidR="0028712D" w:rsidRPr="003C79FD" w:rsidRDefault="0028712D" w:rsidP="0028712D">
      <w:pPr>
        <w:pStyle w:val="paragraph"/>
        <w:spacing w:before="0" w:beforeAutospacing="0" w:after="0" w:afterAutospacing="0"/>
        <w:textAlignment w:val="baseline"/>
        <w:rPr>
          <w:rFonts w:ascii="Calibri" w:hAnsi="Calibri" w:cs="Calibri"/>
          <w:sz w:val="20"/>
          <w:szCs w:val="20"/>
        </w:rPr>
      </w:pPr>
      <w:r w:rsidRPr="003C79FD">
        <w:rPr>
          <w:rStyle w:val="normaltextrun"/>
          <w:rFonts w:ascii="Calibri" w:hAnsi="Calibri" w:cs="Calibri"/>
          <w:b/>
          <w:bCs/>
          <w:sz w:val="20"/>
          <w:szCs w:val="20"/>
        </w:rPr>
        <w:t>Authors</w:t>
      </w:r>
      <w:r w:rsidRPr="003C79FD">
        <w:rPr>
          <w:rStyle w:val="normaltextrun"/>
          <w:rFonts w:ascii="Calibri" w:hAnsi="Calibri" w:cs="Calibri"/>
          <w:sz w:val="20"/>
          <w:szCs w:val="20"/>
        </w:rPr>
        <w:t>: Joseph P. Boyle</w:t>
      </w:r>
      <w:r w:rsidRPr="003C79FD">
        <w:rPr>
          <w:rStyle w:val="superscript"/>
          <w:rFonts w:ascii="Calibri" w:hAnsi="Calibri" w:cs="Calibri"/>
          <w:sz w:val="20"/>
          <w:szCs w:val="20"/>
          <w:vertAlign w:val="superscript"/>
        </w:rPr>
        <w:t>1</w:t>
      </w:r>
      <w:r w:rsidRPr="003C79FD">
        <w:rPr>
          <w:rStyle w:val="normaltextrun"/>
          <w:rFonts w:ascii="Calibri" w:hAnsi="Calibri" w:cs="Calibri"/>
          <w:sz w:val="20"/>
          <w:szCs w:val="20"/>
        </w:rPr>
        <w:t xml:space="preserve">, Sally J. Rogers, Andrew </w:t>
      </w:r>
      <w:proofErr w:type="spellStart"/>
      <w:r w:rsidRPr="003C79FD">
        <w:rPr>
          <w:rStyle w:val="normaltextrun"/>
          <w:rFonts w:ascii="Calibri" w:hAnsi="Calibri" w:cs="Calibri"/>
          <w:sz w:val="20"/>
          <w:szCs w:val="20"/>
        </w:rPr>
        <w:t>Dakopolos</w:t>
      </w:r>
      <w:proofErr w:type="spellEnd"/>
      <w:r w:rsidRPr="003C79FD">
        <w:rPr>
          <w:rStyle w:val="normaltextrun"/>
          <w:rFonts w:ascii="Calibri" w:hAnsi="Calibri" w:cs="Calibri"/>
          <w:sz w:val="20"/>
          <w:szCs w:val="20"/>
        </w:rPr>
        <w:t xml:space="preserve">, Olivia Surgent, Joshua K. Lee, Brianna Heath, Marjorie Solomon, Christine Wu </w:t>
      </w:r>
      <w:proofErr w:type="spellStart"/>
      <w:r w:rsidRPr="003C79FD">
        <w:rPr>
          <w:rStyle w:val="normaltextrun"/>
          <w:rFonts w:ascii="Calibri" w:hAnsi="Calibri" w:cs="Calibri"/>
          <w:sz w:val="20"/>
          <w:szCs w:val="20"/>
        </w:rPr>
        <w:t>Nordahl</w:t>
      </w:r>
      <w:proofErr w:type="spellEnd"/>
      <w:r w:rsidRPr="003C79FD">
        <w:rPr>
          <w:rStyle w:val="eop"/>
          <w:rFonts w:ascii="Calibri" w:hAnsi="Calibri" w:cs="Calibri"/>
          <w:sz w:val="20"/>
          <w:szCs w:val="20"/>
        </w:rPr>
        <w:t> </w:t>
      </w:r>
    </w:p>
    <w:p w14:paraId="084684F0" w14:textId="77777777" w:rsidR="0028712D" w:rsidRPr="003C79FD" w:rsidRDefault="0028712D" w:rsidP="0028712D">
      <w:pPr>
        <w:rPr>
          <w:rStyle w:val="normaltextrun"/>
          <w:rFonts w:ascii="Calibri" w:hAnsi="Calibri" w:cs="Calibri"/>
          <w:b/>
          <w:bCs/>
          <w:sz w:val="20"/>
          <w:szCs w:val="20"/>
        </w:rPr>
      </w:pPr>
    </w:p>
    <w:p w14:paraId="14669094" w14:textId="38B09601" w:rsidR="0028712D" w:rsidRPr="003C79FD" w:rsidRDefault="0028712D" w:rsidP="0028712D">
      <w:pPr>
        <w:rPr>
          <w:rFonts w:ascii="Calibri" w:hAnsi="Calibri" w:cs="Calibri"/>
          <w:sz w:val="20"/>
          <w:szCs w:val="20"/>
        </w:rPr>
      </w:pPr>
      <w:r w:rsidRPr="003C79FD">
        <w:rPr>
          <w:rStyle w:val="normaltextrun"/>
          <w:rFonts w:ascii="Calibri" w:hAnsi="Calibri" w:cs="Calibri"/>
          <w:b/>
          <w:bCs/>
          <w:sz w:val="20"/>
          <w:szCs w:val="20"/>
        </w:rPr>
        <w:t xml:space="preserve">Introduction: </w:t>
      </w:r>
      <w:r w:rsidRPr="003C79FD">
        <w:rPr>
          <w:rStyle w:val="normaltextrun"/>
          <w:rFonts w:ascii="Calibri" w:hAnsi="Calibri" w:cs="Calibri"/>
          <w:sz w:val="20"/>
          <w:szCs w:val="20"/>
        </w:rPr>
        <w:t xml:space="preserve">Self-injurious behaviors (SIB) </w:t>
      </w:r>
      <w:r w:rsidRPr="003C79FD">
        <w:rPr>
          <w:rFonts w:ascii="Calibri" w:hAnsi="Calibri" w:cs="Calibri"/>
          <w:sz w:val="20"/>
          <w:szCs w:val="20"/>
        </w:rPr>
        <w:t xml:space="preserve">are prevalent, and a represent one of the most serious health issues affecting autistic individuals </w:t>
      </w:r>
      <w:r w:rsidRPr="003C79FD">
        <w:rPr>
          <w:rStyle w:val="normaltextrun"/>
          <w:rFonts w:ascii="Calibri" w:hAnsi="Calibri" w:cs="Calibri"/>
          <w:sz w:val="20"/>
          <w:szCs w:val="20"/>
        </w:rPr>
        <w:t>in development. Up to 50% of autistic individuals engage in SIB at some point in their lives</w:t>
      </w:r>
      <w:r w:rsidRPr="003C79FD">
        <w:rPr>
          <w:rStyle w:val="normaltextrun"/>
          <w:rFonts w:ascii="Calibri" w:hAnsi="Calibri" w:cs="Calibri"/>
          <w:sz w:val="20"/>
          <w:szCs w:val="20"/>
        </w:rPr>
        <w:fldChar w:fldCharType="begin"/>
      </w:r>
      <w:r w:rsidRPr="003C79FD">
        <w:rPr>
          <w:rStyle w:val="normaltextrun"/>
          <w:rFonts w:ascii="Calibri" w:hAnsi="Calibri" w:cs="Calibri"/>
          <w:sz w:val="20"/>
          <w:szCs w:val="20"/>
        </w:rPr>
        <w:instrText xml:space="preserve"> ADDIN ZOTERO_ITEM CSL_CITATION {"citationID":"26p861Zv","properties":{"formattedCitation":"\\super 1\\nosupersub{}","plainCitation":"1","noteIndex":0},"citationItems":[{"id":133,"uris":["http://zotero.org/groups/5317229/items/LBBLMRZU"],"itemData":{"id":133,"type":"article-journal","abstract":"Self-injurious behaviour is purportedly common in autism, but prevalence rates have not yet been synthesised meta-analytically. In the present study, data from 14,379 participants in thirty-seven papers were analysed to generate a pooled prevalence estimate of self-injury in autism of 42% (confidence intervals 0.38-0.47). Hand-hitting topography was the most common form of self-injury (23%), self-cutting topography the least common (3%). Sub-group analyses revealed no association between study quality, participant intellectual disability or age and overall prevalence rate of self-injury. However, females obtained higher prevalence rates than males (p = .013) and hair pulling and self-scratching were associated with intellectual disability (p = .008 and p = .002, respectively). The results confirm very high rates of self-injury in autism and highlight within group risk-markers.","container-title":"Journal of Autism and Developmental Disorders","DOI":"10.1007/s10803-020-04443-1","ISSN":"1573-3432","issue":"11","journalAbbreviation":"J Autism Dev Disord","language":"eng","note":"PMID: 32297123\nPMCID: PMC7557528","page":"3857-3873","source":"PubMed","title":"The Prevalence of Self-injurious Behaviour in Autism: A Meta-analytic Study","title-short":"The Prevalence of Self-injurious Behaviour in Autism","volume":"50","author":[{"family":"Steenfeldt-Kristensen","given":"Catherine"},{"family":"Jones","given":"Chris A."},{"family":"Richards","given":"Caroline"}],"issued":{"date-parts":[["2020",11]]}}}],"schema":"https://github.com/citation-style-language/schema/raw/master/csl-citation.json"} </w:instrText>
      </w:r>
      <w:r w:rsidRPr="003C79FD">
        <w:rPr>
          <w:rStyle w:val="normaltextrun"/>
          <w:rFonts w:ascii="Calibri" w:hAnsi="Calibri" w:cs="Calibri"/>
          <w:sz w:val="20"/>
          <w:szCs w:val="20"/>
        </w:rPr>
        <w:fldChar w:fldCharType="separate"/>
      </w:r>
      <w:r w:rsidRPr="003C79FD">
        <w:rPr>
          <w:rFonts w:ascii="Calibri" w:hAnsi="Calibri" w:cs="Calibri"/>
          <w:sz w:val="20"/>
          <w:szCs w:val="20"/>
          <w:vertAlign w:val="superscript"/>
        </w:rPr>
        <w:t>1</w:t>
      </w:r>
      <w:r w:rsidRPr="003C79FD">
        <w:rPr>
          <w:rStyle w:val="normaltextrun"/>
          <w:rFonts w:ascii="Calibri" w:hAnsi="Calibri" w:cs="Calibri"/>
          <w:sz w:val="20"/>
          <w:szCs w:val="20"/>
        </w:rPr>
        <w:fldChar w:fldCharType="end"/>
      </w:r>
      <w:r w:rsidRPr="003C79FD">
        <w:rPr>
          <w:rStyle w:val="normaltextrun"/>
          <w:rFonts w:ascii="Calibri" w:hAnsi="Calibri" w:cs="Calibri"/>
          <w:sz w:val="20"/>
          <w:szCs w:val="20"/>
        </w:rPr>
        <w:t>. Evidence demonstrates links between SIBs and limited expressive language, lower cognitive abilities, higher rates of anxiety, elevated autism severity scores, and increased aggression</w:t>
      </w:r>
      <w:r w:rsidRPr="003C79FD">
        <w:rPr>
          <w:rStyle w:val="normaltextrun"/>
          <w:rFonts w:ascii="Calibri" w:hAnsi="Calibri" w:cs="Calibri"/>
          <w:sz w:val="20"/>
          <w:szCs w:val="20"/>
        </w:rPr>
        <w:fldChar w:fldCharType="begin"/>
      </w:r>
      <w:r w:rsidRPr="003C79FD">
        <w:rPr>
          <w:rStyle w:val="normaltextrun"/>
          <w:rFonts w:ascii="Calibri" w:hAnsi="Calibri" w:cs="Calibri"/>
          <w:sz w:val="20"/>
          <w:szCs w:val="20"/>
        </w:rPr>
        <w:instrText xml:space="preserve"> ADDIN ZOTERO_ITEM CSL_CITATION {"citationID":"R56GHxBA","properties":{"formattedCitation":"\\super 2\\uc0\\u8211{}5\\nosupersub{}","plainCitation":"2–5","noteIndex":0},"citationItems":[{"id":124,"uris":["http://zotero.org/groups/5317229/items/DZPQHPIN"],"itemData":{"id":124,"type":"article-journal","abstract":"Self-injurious behavior (SIB) by individuals with intellectual and developmental disabilities including autism (I/DD) is among the most clinically disturbing, socially costly, and scientifically challenging behavior disorders. Forty years of clinical research has produced a knowledge base supporting idiographic behavioral assessment and treatment approaches. Despite the treatment progress, from a public health and population perspective, we argue it is less clear that we have reduced the disorder's burden. The developmental course of the disorder is mostly unknown and empirically informed population-level models of risk are absent. In this review, we systematically examined the published scientific literature specific to risk for SIB in the I/DD population. We reviewed study methodology in detail intentionally informed by an epidemiological perspective with a set of questions intended to test the quality of the inferences about risk. Results are discussed in terms of conceptual, methodological, and translational issues with respect to what needs to be done to create credible and useful clinical models for SIB risk in the I/DD population.","container-title":"Clinical Psychology Review","DOI":"10.1016/j.cpr.2022.102158","ISSN":"1873-7811","journalAbbreviation":"Clin Psychol Rev","language":"eng","note":"PMID: 35580423\nPMCID: PMC10229071","page":"102158","source":"PubMed","title":"A systematic review of risk for the development and persistence of self-injurious behavior in intellectual and developmental disabilities","volume":"94","author":[{"family":"Dimian","given":"Adele F."},{"family":"Symons","given":"Frank J."}],"issued":{"date-parts":[["2022",6]]}}},{"id":341,"uris":["http://zotero.org/users/13191499/items/KL8LU2TI"],"itemData":{"id":341,"type":"article-journal","abstract":"Existing research suggests that self-injurious behavior (SIB) is a relatively common interfering behavior that can occur across the lifespan of individuals with autism spectrum disorder (ASD). We previously reported that SIB or proto-injurious SIB at 12 months was related to increased risk of SIB at 24 months among a preschool sample of children with a high familial likelihood for ASD (Dimian et al., 2017). In the present study, we extend these findings, examine SIB occurrence, and associated potential risk factors at 36 months. The present sample included 149 infants with an older sibling with ASD (65.8% male) who completed assessments at ages 12, 24, and 36 months. Descriptive analyses and binary logistic regression models were utilized. SIB was more prevalent among those children who received a diagnosis of ASD. Logistic regression indicated that presence of SIB, stereotypy, hyper- and hypo- sensory responsivity, and lower intellectual functioning at age 12 months significantly predicted the occurrence of SIB at 36 months. These findings have implications for understanding developmental processes culminating in persistent SIB and may inform prevention programming.","container-title":"Autism Research: Official Journal of the International Society for Autism Research","DOI":"10.1002/aur.2981","ISSN":"1939-3806","issue":"9","journalAbbreviation":"Autism Res","language":"eng","note":"PMID: 37439184","page":"1670-1680","source":"PubMed","title":"Predicting self-injurious behavior at age three among infant siblings of children with autism","volume":"16","author":[{"family":"Dimian","given":"Adele F."},{"family":"Estes","given":"Annette M."},{"family":"Dager","given":"Stephen"},{"family":"Piven","given":"Joseph"},{"family":"Wolff","given":"Jason J."},{"literal":"IBIS Network"}],"issued":{"date-parts":[["2023",9]]}}},{"id":282,"uris":["http://zotero.org/users/13191499/items/8Y3XBDE4"],"itemData":{"id":282,"type":"article-journal","abstract":"Background Self-injurious behaviour is shown by a significant minority of children with developmental delay and has a substantial impact on child and carer wellbeing. Characteristics such as a greater degree of intellectual disability, autism spectrum disorder, some genetic syndromes and repetitive and impulsive behaviours are positively associated with self-injury. Prevalence generally increases with age into midadulthood and the behaviour is notably persistent. Scope In this review, we discuss the dominant causal theory of self-injury which draws on the principles of operant learning. We evaluate the utility of this theory to account for all empirical observations of self-injury. Findings A model of self-injury is presented that extends a previous model described by Guess and Carr. The new model integrates child characteristics and operant learning principles in a phenotype × environment paradigm to explain the variance in developmental trajectory of the severity of self-injury. Conclusions Behaviour dysregulation, as evidenced by the associations between self-injury, self-restraint, repetitive and impulsive behaviours, is identified as potentially influencing the severity and persistence of self-injury. Risk markers for self-injury are identified and the extended model indicates points of intervention and highlights the possibility of risk-related, targeted early intervention. The need for increased training of practitioners in the delivery of demonstrably effective interventions for self-injury is identified.","container-title":"Journal of Child Psychology and Psychiatry","DOI":"10.1111/jcpp.12425","ISSN":"1469-7610","issue":"10","language":"en","license":"© 2015 Association for Child and Adolescent Mental Health.","note":"_eprint: https://onlinelibrary.wiley.com/doi/pdf/10.1111/jcpp.12425","page":"1042-1054","source":"Wiley Online Library","title":"Practitioner Review: Self-injurious behaviour in children with developmental delay","title-short":"Practitioner Review","volume":"56","author":[{"family":"Oliver","given":"Chris"},{"family":"Richards","given":"Caroline"}],"issued":{"date-parts":[["2015"]]}}},{"id":4,"uris":["http://zotero.org/users/13191499/items/YHKD9HBQ"],"itemData":{"id":4,"type":"article-journal","abstract":"BACKGROUND: Autism spectrum disorder (ASD) has been identified as a risk marker for self-injurious behaviour. In this study we aimed to describe the prevalence, topography and correlates of self-injury in individuals with ASD in contrast to individuals with Fragile X and Down syndromes and examine person characteristics associated with self-injury across and within these groups.\nMETHOD: Carers of individuals with ASD (n = 149; mean age = 9.98, SD = 4.86), Fragile X syndrome (n = 123; mean age = 15.32, SD = 8.74) and Down syndrome (n = 49; mean age = 15.84, SD = 12.59) completed questionnaires relating to the presence and topography of self-injury. Information was also gathered regarding demographic characteristics, affect, autistic behaviour, hyperactivity, impulsivity and repetitive behaviour.\nRESULTS: Self-injurious behaviour was displayed by 50% of the ASD sample: a significantly higher prevalence than in the Down syndrome group (18.4%) but broadly similar to the prevalence in Fragile X syndrome (54.5%). Self-injury was associated with significantly higher levels of autistic behaviour within the Down and Fragile X syndrome groups. Within the ASD group, the presence of self-injury was associated with significantly higher levels of impulsivity and hyperactivity, negative affect and significantly lower levels of ability and speech.\nCONCLUSIONS: Self-injurious behaviour is prevalent in individuals with ASD and the presence of ASD phenomenology increases the risk of self-injury in individuals with known genetic disorders but without a diagnosis of idiopathic autism. Person characteristics associated with self-injury in ASD indicate a role for impaired behavioural inhibition, low levels of ability and negative affect in the development of self-injurious behaviour.","container-title":"Journal of intellectual disability research: JIDR","DOI":"10.1111/j.1365-2788.2012.01537.x","ISSN":"1365-2788","issue":"5","journalAbbreviation":"J Intellect Disabil Res","language":"eng","note":"PMID: 22404122","page":"476-489","source":"PubMed","title":"Self-injurious behaviour in individuals with autism spectrum disorder and intellectual disability","volume":"56","author":[{"family":"Richards","given":"C."},{"family":"Oliver","given":"C."},{"family":"Nelson","given":"L."},{"family":"Moss","given":"J."}],"issued":{"date-parts":[["2012",5]]}}}],"schema":"https://github.com/citation-style-language/schema/raw/master/csl-citation.json"} </w:instrText>
      </w:r>
      <w:r w:rsidRPr="003C79FD">
        <w:rPr>
          <w:rStyle w:val="normaltextrun"/>
          <w:rFonts w:ascii="Calibri" w:hAnsi="Calibri" w:cs="Calibri"/>
          <w:sz w:val="20"/>
          <w:szCs w:val="20"/>
        </w:rPr>
        <w:fldChar w:fldCharType="separate"/>
      </w:r>
      <w:r w:rsidRPr="003C79FD">
        <w:rPr>
          <w:rFonts w:ascii="Calibri" w:hAnsi="Calibri" w:cs="Calibri"/>
          <w:sz w:val="20"/>
          <w:szCs w:val="20"/>
          <w:vertAlign w:val="superscript"/>
        </w:rPr>
        <w:t>2–5</w:t>
      </w:r>
      <w:r w:rsidRPr="003C79FD">
        <w:rPr>
          <w:rStyle w:val="normaltextrun"/>
          <w:rFonts w:ascii="Calibri" w:hAnsi="Calibri" w:cs="Calibri"/>
          <w:sz w:val="20"/>
          <w:szCs w:val="20"/>
        </w:rPr>
        <w:fldChar w:fldCharType="end"/>
      </w:r>
      <w:r w:rsidRPr="003C79FD">
        <w:rPr>
          <w:rStyle w:val="normaltextrun"/>
          <w:rFonts w:ascii="Calibri" w:hAnsi="Calibri" w:cs="Calibri"/>
          <w:sz w:val="20"/>
          <w:szCs w:val="20"/>
        </w:rPr>
        <w:t>. Longitudinal work has supported the notion that developmental ability in toddlerhood is predictive of SIB 2 years later in youth with an older sibling with autism</w:t>
      </w:r>
      <w:r w:rsidRPr="003C79FD">
        <w:rPr>
          <w:rStyle w:val="normaltextrun"/>
          <w:rFonts w:ascii="Calibri" w:hAnsi="Calibri" w:cs="Calibri"/>
          <w:sz w:val="20"/>
          <w:szCs w:val="20"/>
        </w:rPr>
        <w:fldChar w:fldCharType="begin"/>
      </w:r>
      <w:r w:rsidRPr="003C79FD">
        <w:rPr>
          <w:rStyle w:val="normaltextrun"/>
          <w:rFonts w:ascii="Calibri" w:hAnsi="Calibri" w:cs="Calibri"/>
          <w:sz w:val="20"/>
          <w:szCs w:val="20"/>
        </w:rPr>
        <w:instrText xml:space="preserve"> ADDIN ZOTERO_ITEM CSL_CITATION {"citationID":"jCTtvh83","properties":{"formattedCitation":"\\super 3\\nosupersub{}","plainCitation":"3","noteIndex":0},"citationItems":[{"id":341,"uris":["http://zotero.org/users/13191499/items/KL8LU2TI"],"itemData":{"id":341,"type":"article-journal","abstract":"Existing research suggests that self-injurious behavior (SIB) is a relatively common interfering behavior that can occur across the lifespan of individuals with autism spectrum disorder (ASD). We previously reported that SIB or proto-injurious SIB at 12 months was related to increased risk of SIB at 24 months among a preschool sample of children with a high familial likelihood for ASD (Dimian et al., 2017). In the present study, we extend these findings, examine SIB occurrence, and associated potential risk factors at 36 months. The present sample included 149 infants with an older sibling with ASD (65.8% male) who completed assessments at ages 12, 24, and 36 months. Descriptive analyses and binary logistic regression models were utilized. SIB was more prevalent among those children who received a diagnosis of ASD. Logistic regression indicated that presence of SIB, stereotypy, hyper- and hypo- sensory responsivity, and lower intellectual functioning at age 12 months significantly predicted the occurrence of SIB at 36 months. These findings have implications for understanding developmental processes culminating in persistent SIB and may inform prevention programming.","container-title":"Autism Research: Official Journal of the International Society for Autism Research","DOI":"10.1002/aur.2981","ISSN":"1939-3806","issue":"9","journalAbbreviation":"Autism Res","language":"eng","note":"PMID: 37439184","page":"1670-1680","source":"PubMed","title":"Predicting self-injurious behavior at age three among infant siblings of children with autism","volume":"16","author":[{"family":"Dimian","given":"Adele F."},{"family":"Estes","given":"Annette M."},{"family":"Dager","given":"Stephen"},{"family":"Piven","given":"Joseph"},{"family":"Wolff","given":"Jason J."},{"literal":"IBIS Network"}],"issued":{"date-parts":[["2023",9]]}}}],"schema":"https://github.com/citation-style-language/schema/raw/master/csl-citation.json"} </w:instrText>
      </w:r>
      <w:r w:rsidRPr="003C79FD">
        <w:rPr>
          <w:rStyle w:val="normaltextrun"/>
          <w:rFonts w:ascii="Calibri" w:hAnsi="Calibri" w:cs="Calibri"/>
          <w:sz w:val="20"/>
          <w:szCs w:val="20"/>
        </w:rPr>
        <w:fldChar w:fldCharType="separate"/>
      </w:r>
      <w:r w:rsidRPr="003C79FD">
        <w:rPr>
          <w:rFonts w:ascii="Calibri" w:hAnsi="Calibri" w:cs="Calibri"/>
          <w:sz w:val="20"/>
          <w:szCs w:val="20"/>
          <w:vertAlign w:val="superscript"/>
        </w:rPr>
        <w:t>3</w:t>
      </w:r>
      <w:r w:rsidRPr="003C79FD">
        <w:rPr>
          <w:rStyle w:val="normaltextrun"/>
          <w:rFonts w:ascii="Calibri" w:hAnsi="Calibri" w:cs="Calibri"/>
          <w:sz w:val="20"/>
          <w:szCs w:val="20"/>
        </w:rPr>
        <w:fldChar w:fldCharType="end"/>
      </w:r>
      <w:r w:rsidRPr="003C79FD">
        <w:rPr>
          <w:rStyle w:val="normaltextrun"/>
          <w:rFonts w:ascii="Calibri" w:hAnsi="Calibri" w:cs="Calibri"/>
          <w:sz w:val="20"/>
          <w:szCs w:val="20"/>
        </w:rPr>
        <w:t>. Dysregulation of emotional and physiological responses have also been widely implicated in the onset and persistence of SIB in neurotypical individuals</w:t>
      </w:r>
      <w:r w:rsidRPr="003C79FD">
        <w:rPr>
          <w:rStyle w:val="normaltextrun"/>
          <w:rFonts w:ascii="Calibri" w:hAnsi="Calibri" w:cs="Calibri"/>
          <w:sz w:val="20"/>
          <w:szCs w:val="20"/>
        </w:rPr>
        <w:fldChar w:fldCharType="begin"/>
      </w:r>
      <w:r w:rsidRPr="003C79FD">
        <w:rPr>
          <w:rStyle w:val="normaltextrun"/>
          <w:rFonts w:ascii="Calibri" w:hAnsi="Calibri" w:cs="Calibri"/>
          <w:sz w:val="20"/>
          <w:szCs w:val="20"/>
        </w:rPr>
        <w:instrText xml:space="preserve"> ADDIN ZOTERO_ITEM CSL_CITATION {"citationID":"n7Bm9Smq","properties":{"formattedCitation":"\\super 6\\nosupersub{}","plainCitation":"6","noteIndex":0},"citationItems":[{"id":344,"uris":["http://zotero.org/users/13191499/items/HEDILZQ9"],"itemData":{"id":344,"type":"chapter","abstract":"Internationally, at least 1 in 5 adolescents and 1 in 16 children ages 12 and under report having engaged in nonsuicidal self-injury (NSSI) at some point in their life. Common methods of NSSI include self-cutting, burning, biting, hitting, carving (words or symbols into skin), and severely scratching. The reasons for self-injury vary from person to person and often change over time, but individuals self-injure most frequently to regulate or manage their emotions. There are several risk factors for engaging in NSSI. This chapter begins with a discussion about the variability of prevalence rates of NSSI among children and adolescents as well as a detailed review of common risk factors for engaging in the behavior. It then focuses on screening for NSSI and offers a step-by-step approach to completing a brief, yet thorough, risk assessment of self-injury, with special focus on the therapist’s role in wound care and assessment. This chapter ends with an overview of common treatment approaches for addressing NSSI and their evidence base. Here, modalities that target emotion dysregulation and those that target differential reinforcement of alternative behaviors as the mechanisms of change are delineated, and a brief discussion of digital interventions for NSSI and considerations for treatment choice are offered. (PsycInfo Database Record (c) 2024 APA, all rights reserved)","collection-title":"Autism and child psychopathology series","container-title":"Handbook of clinical child psychology: Integrating theory and research into practice","event-place":"Cham, Switzerland","ISBN":"978-3-031-24925-9","note":"DOI: 10.1007/978-3-031-24926-6_50","page":"1087-1106","publisher":"Springer Nature Switzerland AG","publisher-place":"Cham, Switzerland","source":"APA PsycNet","title":"Nonsuicidal self-injury in children and adolescents","author":[{"family":"Westers","given":"Nicholas J."}],"issued":{"date-parts":[["2023"]]}}}],"schema":"https://github.com/citation-style-language/schema/raw/master/csl-citation.json"} </w:instrText>
      </w:r>
      <w:r w:rsidRPr="003C79FD">
        <w:rPr>
          <w:rStyle w:val="normaltextrun"/>
          <w:rFonts w:ascii="Calibri" w:hAnsi="Calibri" w:cs="Calibri"/>
          <w:sz w:val="20"/>
          <w:szCs w:val="20"/>
        </w:rPr>
        <w:fldChar w:fldCharType="separate"/>
      </w:r>
      <w:r w:rsidRPr="003C79FD">
        <w:rPr>
          <w:rFonts w:ascii="Calibri" w:hAnsi="Calibri" w:cs="Calibri"/>
          <w:sz w:val="20"/>
          <w:szCs w:val="20"/>
          <w:vertAlign w:val="superscript"/>
        </w:rPr>
        <w:t>6</w:t>
      </w:r>
      <w:r w:rsidRPr="003C79FD">
        <w:rPr>
          <w:rStyle w:val="normaltextrun"/>
          <w:rFonts w:ascii="Calibri" w:hAnsi="Calibri" w:cs="Calibri"/>
          <w:sz w:val="20"/>
          <w:szCs w:val="20"/>
        </w:rPr>
        <w:fldChar w:fldCharType="end"/>
      </w:r>
      <w:r w:rsidRPr="003C79FD">
        <w:rPr>
          <w:rStyle w:val="normaltextrun"/>
          <w:rFonts w:ascii="Calibri" w:hAnsi="Calibri" w:cs="Calibri"/>
          <w:sz w:val="20"/>
          <w:szCs w:val="20"/>
        </w:rPr>
        <w:t xml:space="preserve"> and may be an important component to better understand severity of SIB in autistic children in early development.</w:t>
      </w:r>
      <w:r w:rsidR="004503B4">
        <w:rPr>
          <w:rStyle w:val="normaltextrun"/>
          <w:rFonts w:ascii="Calibri" w:hAnsi="Calibri" w:cs="Calibri"/>
          <w:sz w:val="20"/>
          <w:szCs w:val="20"/>
        </w:rPr>
        <w:t xml:space="preserve"> </w:t>
      </w:r>
      <w:r w:rsidRPr="003C79FD">
        <w:rPr>
          <w:rStyle w:val="normaltextrun"/>
          <w:rFonts w:ascii="Calibri" w:hAnsi="Calibri" w:cs="Calibri"/>
          <w:sz w:val="20"/>
          <w:szCs w:val="20"/>
        </w:rPr>
        <w:t xml:space="preserve">The present study sought to establish an alternative method to score SIB </w:t>
      </w:r>
      <w:r w:rsidRPr="003C79FD">
        <w:rPr>
          <w:rStyle w:val="normaltextrun"/>
          <w:rFonts w:ascii="Calibri" w:hAnsi="Calibri" w:cs="Calibri"/>
          <w:i/>
          <w:iCs/>
          <w:sz w:val="20"/>
          <w:szCs w:val="20"/>
        </w:rPr>
        <w:t>severity</w:t>
      </w:r>
      <w:r w:rsidRPr="003C79FD">
        <w:rPr>
          <w:rStyle w:val="normaltextrun"/>
          <w:rFonts w:ascii="Calibri" w:hAnsi="Calibri" w:cs="Calibri"/>
          <w:sz w:val="20"/>
          <w:szCs w:val="20"/>
        </w:rPr>
        <w:t xml:space="preserve"> as a measure of the overall impact</w:t>
      </w:r>
      <w:r w:rsidRPr="003C79FD">
        <w:rPr>
          <w:rStyle w:val="normaltextrun"/>
          <w:rFonts w:ascii="Calibri" w:hAnsi="Calibri" w:cs="Calibri"/>
          <w:i/>
          <w:iCs/>
          <w:sz w:val="20"/>
          <w:szCs w:val="20"/>
        </w:rPr>
        <w:t xml:space="preserve"> </w:t>
      </w:r>
      <w:r w:rsidRPr="003C79FD">
        <w:rPr>
          <w:rStyle w:val="normaltextrun"/>
          <w:rFonts w:ascii="Calibri" w:hAnsi="Calibri" w:cs="Calibri"/>
          <w:sz w:val="20"/>
          <w:szCs w:val="20"/>
        </w:rPr>
        <w:t>of SIBs on autistic individuals and their families. Furthermore, the present study shall 1) examine the contribution of dysregulation among autistic children between 2-4 years of age on SIB severity; and 2) Identify early (</w:t>
      </w:r>
      <w:proofErr w:type="gramStart"/>
      <w:r w:rsidRPr="003C79FD">
        <w:rPr>
          <w:rStyle w:val="normaltextrun"/>
          <w:rFonts w:ascii="Calibri" w:hAnsi="Calibri" w:cs="Calibri"/>
          <w:sz w:val="20"/>
          <w:szCs w:val="20"/>
        </w:rPr>
        <w:t>i.e.</w:t>
      </w:r>
      <w:proofErr w:type="gramEnd"/>
      <w:r w:rsidRPr="003C79FD">
        <w:rPr>
          <w:rStyle w:val="normaltextrun"/>
          <w:rFonts w:ascii="Calibri" w:hAnsi="Calibri" w:cs="Calibri"/>
          <w:sz w:val="20"/>
          <w:szCs w:val="20"/>
        </w:rPr>
        <w:t xml:space="preserve"> Time 1) predictors of SIB severity 2 years later in early childhood,</w:t>
      </w:r>
    </w:p>
    <w:p w14:paraId="3DC549BE" w14:textId="4EC9D975" w:rsidR="0028712D" w:rsidRPr="003C79FD" w:rsidRDefault="0028712D" w:rsidP="0028712D">
      <w:pPr>
        <w:pStyle w:val="paragraph"/>
        <w:spacing w:before="0" w:after="0"/>
        <w:textAlignment w:val="baseline"/>
        <w:rPr>
          <w:rFonts w:ascii="Calibri" w:hAnsi="Calibri" w:cs="Calibri"/>
          <w:sz w:val="20"/>
          <w:szCs w:val="20"/>
        </w:rPr>
      </w:pPr>
      <w:r w:rsidRPr="003C79FD">
        <w:rPr>
          <w:rStyle w:val="normaltextrun"/>
          <w:rFonts w:ascii="Calibri" w:hAnsi="Calibri" w:cs="Calibri"/>
          <w:b/>
          <w:bCs/>
          <w:sz w:val="20"/>
          <w:szCs w:val="20"/>
        </w:rPr>
        <w:t xml:space="preserve">Method: </w:t>
      </w:r>
      <w:r w:rsidRPr="003C79FD">
        <w:rPr>
          <w:rStyle w:val="normaltextrun"/>
          <w:rFonts w:ascii="Calibri" w:hAnsi="Calibri" w:cs="Calibri"/>
          <w:sz w:val="20"/>
          <w:szCs w:val="20"/>
        </w:rPr>
        <w:t>In this study, we analyzed SIBs among 320 (n = 213/107 (m/f); m</w:t>
      </w:r>
      <w:r w:rsidRPr="003C79FD">
        <w:rPr>
          <w:rStyle w:val="normaltextrun"/>
          <w:rFonts w:ascii="Calibri" w:hAnsi="Calibri" w:cs="Calibri"/>
          <w:sz w:val="20"/>
          <w:szCs w:val="20"/>
          <w:vertAlign w:val="subscript"/>
        </w:rPr>
        <w:t xml:space="preserve">age </w:t>
      </w:r>
      <w:r w:rsidRPr="003C79FD">
        <w:rPr>
          <w:rStyle w:val="normaltextrun"/>
          <w:rFonts w:ascii="Calibri" w:hAnsi="Calibri" w:cs="Calibri"/>
          <w:sz w:val="20"/>
          <w:szCs w:val="20"/>
        </w:rPr>
        <w:t xml:space="preserve">= 3.1 years, </w:t>
      </w:r>
      <w:proofErr w:type="spellStart"/>
      <w:r w:rsidRPr="003C79FD">
        <w:rPr>
          <w:rStyle w:val="normaltextrun"/>
          <w:rFonts w:ascii="Calibri" w:hAnsi="Calibri" w:cs="Calibri"/>
          <w:sz w:val="20"/>
          <w:szCs w:val="20"/>
        </w:rPr>
        <w:t>sd</w:t>
      </w:r>
      <w:proofErr w:type="spellEnd"/>
      <w:r w:rsidRPr="003C79FD">
        <w:rPr>
          <w:rStyle w:val="normaltextrun"/>
          <w:rFonts w:ascii="Calibri" w:hAnsi="Calibri" w:cs="Calibri"/>
          <w:sz w:val="20"/>
          <w:szCs w:val="20"/>
        </w:rPr>
        <w:t xml:space="preserve"> = 6.1 months) autistic children in toddlerhood (Time 1) and followed up 11</w:t>
      </w:r>
      <w:r w:rsidR="003C79FD">
        <w:rPr>
          <w:rStyle w:val="normaltextrun"/>
          <w:rFonts w:ascii="Calibri" w:hAnsi="Calibri" w:cs="Calibri"/>
          <w:sz w:val="20"/>
          <w:szCs w:val="20"/>
        </w:rPr>
        <w:t>3</w:t>
      </w:r>
      <w:r w:rsidRPr="003C79FD">
        <w:rPr>
          <w:rStyle w:val="normaltextrun"/>
          <w:rFonts w:ascii="Calibri" w:hAnsi="Calibri" w:cs="Calibri"/>
          <w:sz w:val="20"/>
          <w:szCs w:val="20"/>
        </w:rPr>
        <w:t xml:space="preserve"> (n=8</w:t>
      </w:r>
      <w:r w:rsidR="00E76BEB">
        <w:rPr>
          <w:rStyle w:val="normaltextrun"/>
          <w:rFonts w:ascii="Calibri" w:hAnsi="Calibri" w:cs="Calibri"/>
          <w:sz w:val="20"/>
          <w:szCs w:val="20"/>
        </w:rPr>
        <w:t>5</w:t>
      </w:r>
      <w:r w:rsidRPr="003C79FD">
        <w:rPr>
          <w:rStyle w:val="normaltextrun"/>
          <w:rFonts w:ascii="Calibri" w:hAnsi="Calibri" w:cs="Calibri"/>
          <w:sz w:val="20"/>
          <w:szCs w:val="20"/>
        </w:rPr>
        <w:t>/</w:t>
      </w:r>
      <w:r w:rsidR="00E76BEB">
        <w:rPr>
          <w:rStyle w:val="normaltextrun"/>
          <w:rFonts w:ascii="Calibri" w:hAnsi="Calibri" w:cs="Calibri"/>
          <w:sz w:val="20"/>
          <w:szCs w:val="20"/>
        </w:rPr>
        <w:t>28</w:t>
      </w:r>
      <w:r w:rsidRPr="003C79FD">
        <w:rPr>
          <w:rStyle w:val="normaltextrun"/>
          <w:rFonts w:ascii="Calibri" w:hAnsi="Calibri" w:cs="Calibri"/>
          <w:sz w:val="20"/>
          <w:szCs w:val="20"/>
        </w:rPr>
        <w:t xml:space="preserve"> (m/f) </w:t>
      </w:r>
      <w:proofErr w:type="gramStart"/>
      <w:r w:rsidRPr="003C79FD">
        <w:rPr>
          <w:rStyle w:val="normaltextrun"/>
          <w:rFonts w:ascii="Calibri" w:hAnsi="Calibri" w:cs="Calibri"/>
          <w:sz w:val="20"/>
          <w:szCs w:val="20"/>
        </w:rPr>
        <w:t>m</w:t>
      </w:r>
      <w:r w:rsidRPr="003C79FD">
        <w:rPr>
          <w:rStyle w:val="normaltextrun"/>
          <w:rFonts w:ascii="Calibri" w:hAnsi="Calibri" w:cs="Calibri"/>
          <w:sz w:val="20"/>
          <w:szCs w:val="20"/>
          <w:vertAlign w:val="subscript"/>
        </w:rPr>
        <w:t xml:space="preserve">age  </w:t>
      </w:r>
      <w:r w:rsidRPr="003C79FD">
        <w:rPr>
          <w:rStyle w:val="normaltextrun"/>
          <w:rFonts w:ascii="Calibri" w:hAnsi="Calibri" w:cs="Calibri"/>
          <w:sz w:val="20"/>
          <w:szCs w:val="20"/>
        </w:rPr>
        <w:t>=</w:t>
      </w:r>
      <w:proofErr w:type="gramEnd"/>
      <w:r w:rsidRPr="003C79FD">
        <w:rPr>
          <w:rStyle w:val="normaltextrun"/>
          <w:rFonts w:ascii="Calibri" w:hAnsi="Calibri" w:cs="Calibri"/>
          <w:sz w:val="20"/>
          <w:szCs w:val="20"/>
        </w:rPr>
        <w:t xml:space="preserve"> 5.5 years, </w:t>
      </w:r>
      <w:proofErr w:type="spellStart"/>
      <w:r w:rsidRPr="003C79FD">
        <w:rPr>
          <w:rStyle w:val="normaltextrun"/>
          <w:rFonts w:ascii="Calibri" w:hAnsi="Calibri" w:cs="Calibri"/>
          <w:sz w:val="20"/>
          <w:szCs w:val="20"/>
        </w:rPr>
        <w:t>sd</w:t>
      </w:r>
      <w:proofErr w:type="spellEnd"/>
      <w:r w:rsidRPr="003C79FD">
        <w:rPr>
          <w:rStyle w:val="normaltextrun"/>
          <w:rFonts w:ascii="Calibri" w:hAnsi="Calibri" w:cs="Calibri"/>
          <w:sz w:val="20"/>
          <w:szCs w:val="20"/>
        </w:rPr>
        <w:t xml:space="preserve"> = 10 months) participants 2 years later (Time 2). Diagnoses were confirmed at study entry using the Autism Diagnostic Observation Schedule 2</w:t>
      </w:r>
      <w:r w:rsidRPr="003C79FD">
        <w:rPr>
          <w:rStyle w:val="normaltextrun"/>
          <w:rFonts w:ascii="Calibri" w:hAnsi="Calibri" w:cs="Calibri"/>
          <w:sz w:val="20"/>
          <w:szCs w:val="20"/>
          <w:vertAlign w:val="superscript"/>
        </w:rPr>
        <w:t>nd</w:t>
      </w:r>
      <w:r w:rsidRPr="003C79FD">
        <w:rPr>
          <w:rStyle w:val="normaltextrun"/>
          <w:rFonts w:ascii="Calibri" w:hAnsi="Calibri" w:cs="Calibri"/>
          <w:sz w:val="20"/>
          <w:szCs w:val="20"/>
        </w:rPr>
        <w:t xml:space="preserve"> Edition (ADOS-2) and Autism Diagnostic Interview – Revised (ADI-R) administered by licensed clinical psychologists. At Time 1, developmental level was assessed using the Mullen Scales of Early Learning (MSEL) and dysregulation was assessed by averaging scores from Child Behavior Checklist (CBCL) subscales of attention, anxious/depressed, and aggressive behavior</w:t>
      </w:r>
      <w:r w:rsidRPr="003C79FD">
        <w:rPr>
          <w:rStyle w:val="normaltextrun"/>
          <w:rFonts w:ascii="Calibri" w:hAnsi="Calibri" w:cs="Calibri"/>
          <w:sz w:val="20"/>
          <w:szCs w:val="20"/>
        </w:rPr>
        <w:fldChar w:fldCharType="begin"/>
      </w:r>
      <w:r w:rsidRPr="003C79FD">
        <w:rPr>
          <w:rStyle w:val="normaltextrun"/>
          <w:rFonts w:ascii="Calibri" w:hAnsi="Calibri" w:cs="Calibri"/>
          <w:sz w:val="20"/>
          <w:szCs w:val="20"/>
        </w:rPr>
        <w:instrText xml:space="preserve"> ADDIN ZOTERO_ITEM CSL_CITATION {"citationID":"DUzBeMzA","properties":{"formattedCitation":"\\super 7\\nosupersub{}","plainCitation":"7","noteIndex":0},"citationItems":[{"id":298,"uris":["http://zotero.org/users/13191499/items/X9AALTVB"],"itemData":{"id":298,"type":"article-journal","abstract":"Recently, a phenotype of severe dysregulation, the Dysregulation Profile (DP), has been identified. DP consists of elevated scores on the Anxious/Depressed (AD), Aggressive Behavior (AGG) and Attention Problems (AP) scales of the Child Behavior Checklist (CBCL), Teacher Report Form (TRF), or Youth Self Report (YSR). A drawback in current research is that DP has been conceptualized and operationalized in different manners and research on the factor structure of DP is lacking. Therefore, we examined the factor structure of DP across multiple reporters, measurement invariance across gender, parents, and time, as well as links between DP and self-harm and suicidal ideation. Data from a large community sample were used (N = 697), covering middle childhood (Mage = 7.90, (SD = 1.16) and adolescence (Mage = 13.93, SD = 1.14). Mothers, fathers, teachers, and youth themselves reported on children’s emotional and behavioral problems using the CBCL, TRF, and YSR. Results indicated that in middle childhood and in adolescence, a bifactor model with a general factor of Dysregulation alongside three specific factors of AD, AGG, and AP fitted best, compared to a second-order or one-factor model. The model showed good fit for mother, father, teacher, and youth reports and showed invariance across gender, parents and time. Youth, mother, and father reported Dysregulation was uniquely and positively related to adolescent-reported self-harm and suicidal ideation. The DP is best conceptualized as a broad dysregulation syndrome, which exists over and above anxiety/depression, aggression, and attention problems as specific problems. The bifactor model of DP explains the uniqueness and interrelatedness of these behavioral problems and can help explaining shared and non-shared etiology factors. The exclusive link between the general dysregulation factor and adolescents’ self-harm and suicidal ideation further established the clinical relevance of the bifactor model.","container-title":"European Child &amp; Adolescent Psychiatry","DOI":"10.1007/s00787-015-0745-x","ISSN":"1018-8827","journalAbbreviation":"Eur Child Adolesc Psychiatry","note":"PMID: 26226917\nPMCID: PMC4820491","page":"431-442","source":"PubMed Central","title":"The Dysregulation Profile in middle childhood and adolescence across reporters: factor structure, measurement invariance, and links with self-harm and suicidal ideation","title-short":"The Dysregulation Profile in middle childhood and adolescence across reporters","volume":"25","author":[{"family":"Deutz","given":"Marike H. F."},{"family":"Geeraerts","given":"Sanne B."},{"family":"Baar","given":"Anneloes L.","non-dropping-particle":"van"},{"family":"Deković","given":"Maja"},{"family":"Prinzie","given":"Peter"}],"issued":{"date-parts":[["2016"]]}}}],"schema":"https://github.com/citation-style-language/schema/raw/master/csl-citation.json"} </w:instrText>
      </w:r>
      <w:r w:rsidRPr="003C79FD">
        <w:rPr>
          <w:rStyle w:val="normaltextrun"/>
          <w:rFonts w:ascii="Calibri" w:hAnsi="Calibri" w:cs="Calibri"/>
          <w:sz w:val="20"/>
          <w:szCs w:val="20"/>
        </w:rPr>
        <w:fldChar w:fldCharType="separate"/>
      </w:r>
      <w:r w:rsidRPr="003C79FD">
        <w:rPr>
          <w:rFonts w:ascii="Calibri" w:hAnsi="Calibri" w:cs="Calibri"/>
          <w:sz w:val="20"/>
          <w:szCs w:val="20"/>
          <w:vertAlign w:val="superscript"/>
        </w:rPr>
        <w:t>7</w:t>
      </w:r>
      <w:r w:rsidRPr="003C79FD">
        <w:rPr>
          <w:rStyle w:val="normaltextrun"/>
          <w:rFonts w:ascii="Calibri" w:hAnsi="Calibri" w:cs="Calibri"/>
          <w:sz w:val="20"/>
          <w:szCs w:val="20"/>
        </w:rPr>
        <w:fldChar w:fldCharType="end"/>
      </w:r>
      <w:r w:rsidRPr="003C79FD">
        <w:rPr>
          <w:rStyle w:val="normaltextrun"/>
          <w:rFonts w:ascii="Calibri" w:hAnsi="Calibri" w:cs="Calibri"/>
          <w:sz w:val="20"/>
          <w:szCs w:val="20"/>
        </w:rPr>
        <w:t xml:space="preserve">. At both time points, SIB was assessed using the Repetitive Behaviors Scale-Revised (RBS-R) in which parents rate the severity of 8 SIBs on a </w:t>
      </w:r>
      <w:proofErr w:type="gramStart"/>
      <w:r w:rsidRPr="003C79FD">
        <w:rPr>
          <w:rStyle w:val="normaltextrun"/>
          <w:rFonts w:ascii="Calibri" w:hAnsi="Calibri" w:cs="Calibri"/>
          <w:sz w:val="20"/>
          <w:szCs w:val="20"/>
        </w:rPr>
        <w:t>0-3 point</w:t>
      </w:r>
      <w:proofErr w:type="gramEnd"/>
      <w:r w:rsidRPr="003C79FD">
        <w:rPr>
          <w:rStyle w:val="normaltextrun"/>
          <w:rFonts w:ascii="Calibri" w:hAnsi="Calibri" w:cs="Calibri"/>
          <w:sz w:val="20"/>
          <w:szCs w:val="20"/>
        </w:rPr>
        <w:t xml:space="preserve"> </w:t>
      </w:r>
      <w:proofErr w:type="spellStart"/>
      <w:r w:rsidRPr="003C79FD">
        <w:rPr>
          <w:rStyle w:val="normaltextrun"/>
          <w:rFonts w:ascii="Calibri" w:hAnsi="Calibri" w:cs="Calibri"/>
          <w:sz w:val="20"/>
          <w:szCs w:val="20"/>
        </w:rPr>
        <w:t>likert</w:t>
      </w:r>
      <w:proofErr w:type="spellEnd"/>
      <w:r w:rsidRPr="003C79FD">
        <w:rPr>
          <w:rStyle w:val="normaltextrun"/>
          <w:rFonts w:ascii="Calibri" w:hAnsi="Calibri" w:cs="Calibri"/>
          <w:sz w:val="20"/>
          <w:szCs w:val="20"/>
        </w:rPr>
        <w:t xml:space="preserve"> scale, with 3 indicating the behavior is a severe problem. At each time point, we subdivided the cohort into four severity groupings (none, mild, moderate, severe) of SIB based on their highest rating for any SIB. </w:t>
      </w:r>
    </w:p>
    <w:p w14:paraId="54AADEE8" w14:textId="77777777" w:rsidR="0028712D" w:rsidRPr="003C79FD" w:rsidRDefault="0028712D" w:rsidP="0028712D">
      <w:pPr>
        <w:rPr>
          <w:rFonts w:ascii="Calibri" w:eastAsia="Times New Roman" w:hAnsi="Calibri" w:cs="Calibri"/>
          <w:sz w:val="20"/>
          <w:szCs w:val="20"/>
        </w:rPr>
      </w:pPr>
      <w:r w:rsidRPr="003C79FD">
        <w:rPr>
          <w:rStyle w:val="normaltextrun"/>
          <w:rFonts w:ascii="Calibri" w:hAnsi="Calibri" w:cs="Calibri"/>
          <w:b/>
          <w:bCs/>
          <w:sz w:val="20"/>
          <w:szCs w:val="20"/>
        </w:rPr>
        <w:t xml:space="preserve">Results: </w:t>
      </w:r>
      <w:r w:rsidRPr="003C79FD">
        <w:rPr>
          <w:rStyle w:val="normaltextrun"/>
          <w:rFonts w:ascii="Calibri" w:hAnsi="Calibri" w:cs="Calibri"/>
          <w:sz w:val="20"/>
          <w:szCs w:val="20"/>
        </w:rPr>
        <w:t xml:space="preserve">At Time 1, subgrouping by severity level of SIB resulted in 27% of participants in the </w:t>
      </w:r>
      <w:proofErr w:type="gramStart"/>
      <w:r w:rsidRPr="003C79FD">
        <w:rPr>
          <w:rStyle w:val="normaltextrun"/>
          <w:rFonts w:ascii="Calibri" w:hAnsi="Calibri" w:cs="Calibri"/>
          <w:sz w:val="20"/>
          <w:szCs w:val="20"/>
        </w:rPr>
        <w:t>none group</w:t>
      </w:r>
      <w:proofErr w:type="gramEnd"/>
      <w:r w:rsidRPr="003C79FD">
        <w:rPr>
          <w:rStyle w:val="normaltextrun"/>
          <w:rFonts w:ascii="Calibri" w:hAnsi="Calibri" w:cs="Calibri"/>
          <w:sz w:val="20"/>
          <w:szCs w:val="20"/>
        </w:rPr>
        <w:t xml:space="preserve"> (n = 87, 56 male/31 female), 35% in the mild group (n = 111, 71 male/40 female), 25% in the moderate group (n = 80, 54 male/26 female), and 13% in the severe group (n= 42, 32 male/10 female).</w:t>
      </w:r>
      <w:r w:rsidRPr="003C79FD">
        <w:rPr>
          <w:rStyle w:val="normaltextrun"/>
          <w:rFonts w:ascii="Calibri" w:hAnsi="Calibri" w:cs="Calibri"/>
          <w:b/>
          <w:bCs/>
          <w:sz w:val="20"/>
          <w:szCs w:val="20"/>
        </w:rPr>
        <w:t xml:space="preserve"> </w:t>
      </w:r>
      <w:r w:rsidRPr="003C79FD">
        <w:rPr>
          <w:rStyle w:val="normaltextrun"/>
          <w:rFonts w:ascii="Calibri" w:hAnsi="Calibri" w:cs="Calibri"/>
          <w:sz w:val="20"/>
          <w:szCs w:val="20"/>
        </w:rPr>
        <w:t xml:space="preserve">An ANCOVA controlling for DQ revealed that the dysregulation profile score differed between SIB groups. Higher levels of dysregulation were observed in the groups with more severe SIBs </w:t>
      </w:r>
      <w:proofErr w:type="gramStart"/>
      <w:r w:rsidRPr="003C79FD">
        <w:rPr>
          <w:rStyle w:val="normaltextrun"/>
          <w:rFonts w:ascii="Calibri" w:hAnsi="Calibri" w:cs="Calibri"/>
          <w:sz w:val="20"/>
          <w:szCs w:val="20"/>
        </w:rPr>
        <w:t>F(</w:t>
      </w:r>
      <w:proofErr w:type="gramEnd"/>
      <w:r w:rsidRPr="003C79FD">
        <w:rPr>
          <w:rStyle w:val="normaltextrun"/>
          <w:rFonts w:ascii="Calibri" w:hAnsi="Calibri" w:cs="Calibri"/>
          <w:sz w:val="20"/>
          <w:szCs w:val="20"/>
        </w:rPr>
        <w:t>3,296)= 19.660, p&lt;0.001). DQ was not a significant predictor of severity groupings at Time 1 (</w:t>
      </w:r>
      <w:proofErr w:type="gramStart"/>
      <w:r w:rsidRPr="003C79FD">
        <w:rPr>
          <w:rStyle w:val="normaltextrun"/>
          <w:rFonts w:ascii="Calibri" w:hAnsi="Calibri" w:cs="Calibri"/>
          <w:i/>
          <w:iCs/>
          <w:sz w:val="20"/>
          <w:szCs w:val="20"/>
        </w:rPr>
        <w:t>F</w:t>
      </w:r>
      <w:r w:rsidRPr="003C79FD">
        <w:rPr>
          <w:rStyle w:val="normaltextrun"/>
          <w:rFonts w:ascii="Calibri" w:hAnsi="Calibri" w:cs="Calibri"/>
          <w:sz w:val="20"/>
          <w:szCs w:val="20"/>
        </w:rPr>
        <w:t>(</w:t>
      </w:r>
      <w:proofErr w:type="gramEnd"/>
      <w:r w:rsidRPr="003C79FD">
        <w:rPr>
          <w:rStyle w:val="normaltextrun"/>
          <w:rFonts w:ascii="Calibri" w:hAnsi="Calibri" w:cs="Calibri"/>
          <w:sz w:val="20"/>
          <w:szCs w:val="20"/>
        </w:rPr>
        <w:t xml:space="preserve">1,296) = 2.965, </w:t>
      </w:r>
      <w:r w:rsidRPr="003C79FD">
        <w:rPr>
          <w:rStyle w:val="normaltextrun"/>
          <w:rFonts w:ascii="Calibri" w:hAnsi="Calibri" w:cs="Calibri"/>
          <w:i/>
          <w:iCs/>
          <w:sz w:val="20"/>
          <w:szCs w:val="20"/>
        </w:rPr>
        <w:t>p</w:t>
      </w:r>
      <w:r w:rsidRPr="003C79FD">
        <w:rPr>
          <w:rStyle w:val="normaltextrun"/>
          <w:rFonts w:ascii="Calibri" w:hAnsi="Calibri" w:cs="Calibri"/>
          <w:sz w:val="20"/>
          <w:szCs w:val="20"/>
        </w:rPr>
        <w:t xml:space="preserve"> = 0.09). Tukey HSD post-hoc analyses indicated significant differences in dysregulation between the severe endorsement group (M=66.36) and each of the other groups: no endorsement (m=56.81; </w:t>
      </w:r>
      <w:r w:rsidRPr="003C79FD">
        <w:rPr>
          <w:rStyle w:val="normaltextrun"/>
          <w:rFonts w:ascii="Calibri" w:hAnsi="Calibri" w:cs="Calibri"/>
          <w:i/>
          <w:iCs/>
          <w:sz w:val="20"/>
          <w:szCs w:val="20"/>
        </w:rPr>
        <w:t>p</w:t>
      </w:r>
      <w:r w:rsidRPr="003C79FD">
        <w:rPr>
          <w:rStyle w:val="normaltextrun"/>
          <w:rFonts w:ascii="Calibri" w:hAnsi="Calibri" w:cs="Calibri"/>
          <w:sz w:val="20"/>
          <w:szCs w:val="20"/>
        </w:rPr>
        <w:t xml:space="preserve"> &lt; 0.001); mild (m=59.42; p &lt; 0.001), and moderate (m=62.21; p=0.01). In addition, the moderate group had significantly higher dysregulation scores compared to the no endorsement group (p &lt; 0.001), and relatively higher dysregulation compared to the mild group (p=0.042).</w:t>
      </w:r>
      <w:r w:rsidRPr="003C79FD">
        <w:rPr>
          <w:rStyle w:val="eop"/>
          <w:rFonts w:ascii="Calibri" w:hAnsi="Calibri" w:cs="Calibri"/>
          <w:sz w:val="20"/>
          <w:szCs w:val="20"/>
        </w:rPr>
        <w:t xml:space="preserve"> At Time 2, we </w:t>
      </w:r>
      <w:proofErr w:type="spellStart"/>
      <w:r w:rsidRPr="003C79FD">
        <w:rPr>
          <w:rStyle w:val="eop"/>
          <w:rFonts w:ascii="Calibri" w:hAnsi="Calibri" w:cs="Calibri"/>
          <w:sz w:val="20"/>
          <w:szCs w:val="20"/>
        </w:rPr>
        <w:t>subgrouped</w:t>
      </w:r>
      <w:proofErr w:type="spellEnd"/>
      <w:r w:rsidRPr="003C79FD">
        <w:rPr>
          <w:rStyle w:val="eop"/>
          <w:rFonts w:ascii="Calibri" w:hAnsi="Calibri" w:cs="Calibri"/>
          <w:sz w:val="20"/>
          <w:szCs w:val="20"/>
        </w:rPr>
        <w:t xml:space="preserve"> participants (n=113) based on severity level of SIB, combining moderate and severe groups due to smaller numbers of participants in these groups. There were 37 participants (33</w:t>
      </w:r>
      <w:proofErr w:type="gramStart"/>
      <w:r w:rsidRPr="003C79FD">
        <w:rPr>
          <w:rStyle w:val="eop"/>
          <w:rFonts w:ascii="Calibri" w:hAnsi="Calibri" w:cs="Calibri"/>
          <w:sz w:val="20"/>
          <w:szCs w:val="20"/>
        </w:rPr>
        <w:t>%)  in</w:t>
      </w:r>
      <w:proofErr w:type="gramEnd"/>
      <w:r w:rsidRPr="003C79FD">
        <w:rPr>
          <w:rStyle w:val="eop"/>
          <w:rFonts w:ascii="Calibri" w:hAnsi="Calibri" w:cs="Calibri"/>
          <w:sz w:val="20"/>
          <w:szCs w:val="20"/>
        </w:rPr>
        <w:t xml:space="preserve"> the none group, 40 participants (35%) in the mild group, and 36 participants (32%) in the moderate/severe group . Multinomial regression will be utilized to identify the extent to which early Time 1 DQ and dysregulation may predict SIB severity at time 2.</w:t>
      </w:r>
    </w:p>
    <w:p w14:paraId="3A363ECD" w14:textId="77777777" w:rsidR="0028712D" w:rsidRPr="003C79FD" w:rsidRDefault="0028712D" w:rsidP="0028712D">
      <w:pPr>
        <w:rPr>
          <w:rFonts w:ascii="Calibri" w:eastAsia="Times New Roman" w:hAnsi="Calibri" w:cs="Calibri"/>
          <w:sz w:val="20"/>
          <w:szCs w:val="20"/>
        </w:rPr>
      </w:pPr>
    </w:p>
    <w:p w14:paraId="4E14141D" w14:textId="77777777" w:rsidR="0028712D" w:rsidRPr="003C79FD" w:rsidRDefault="0028712D" w:rsidP="0028712D">
      <w:pPr>
        <w:rPr>
          <w:rFonts w:ascii="Calibri" w:eastAsia="Times New Roman" w:hAnsi="Calibri" w:cs="Calibri"/>
          <w:sz w:val="20"/>
          <w:szCs w:val="20"/>
        </w:rPr>
      </w:pPr>
      <w:r w:rsidRPr="003C79FD">
        <w:rPr>
          <w:rStyle w:val="normaltextrun"/>
          <w:rFonts w:ascii="Calibri" w:hAnsi="Calibri" w:cs="Calibri"/>
          <w:b/>
          <w:bCs/>
          <w:sz w:val="20"/>
          <w:szCs w:val="20"/>
        </w:rPr>
        <w:t xml:space="preserve">Discussion: </w:t>
      </w:r>
      <w:r w:rsidRPr="003C79FD">
        <w:rPr>
          <w:rStyle w:val="normaltextrun"/>
          <w:rFonts w:ascii="Calibri" w:hAnsi="Calibri" w:cs="Calibri"/>
          <w:sz w:val="20"/>
          <w:szCs w:val="20"/>
        </w:rPr>
        <w:t>The present study offers an innovative approach to measure the severity of SIB which may better characterize overall impairment/impact of SIB compared to other scoring methods.</w:t>
      </w:r>
      <w:r w:rsidRPr="003C79FD">
        <w:rPr>
          <w:rFonts w:ascii="Calibri" w:hAnsi="Calibri" w:cs="Calibri"/>
          <w:color w:val="000000"/>
          <w:sz w:val="20"/>
          <w:szCs w:val="20"/>
          <w:shd w:val="clear" w:color="auto" w:fill="FFFFFF"/>
        </w:rPr>
        <w:t xml:space="preserve"> We found that dysregulation was associated with increasing SIB levels above and beyond developmental ability in </w:t>
      </w:r>
      <w:proofErr w:type="gramStart"/>
      <w:r w:rsidRPr="003C79FD">
        <w:rPr>
          <w:rFonts w:ascii="Calibri" w:hAnsi="Calibri" w:cs="Calibri"/>
          <w:color w:val="000000"/>
          <w:sz w:val="20"/>
          <w:szCs w:val="20"/>
          <w:shd w:val="clear" w:color="auto" w:fill="FFFFFF"/>
        </w:rPr>
        <w:t>2-4 year-old</w:t>
      </w:r>
      <w:proofErr w:type="gramEnd"/>
      <w:r w:rsidRPr="003C79FD">
        <w:rPr>
          <w:rFonts w:ascii="Calibri" w:hAnsi="Calibri" w:cs="Calibri"/>
          <w:color w:val="000000"/>
          <w:sz w:val="20"/>
          <w:szCs w:val="20"/>
          <w:shd w:val="clear" w:color="auto" w:fill="FFFFFF"/>
        </w:rPr>
        <w:t xml:space="preserve"> autistic children. </w:t>
      </w:r>
      <w:r w:rsidRPr="003C79FD">
        <w:rPr>
          <w:rFonts w:ascii="Calibri" w:hAnsi="Calibri" w:cs="Calibri"/>
          <w:color w:val="000000"/>
          <w:sz w:val="20"/>
          <w:szCs w:val="20"/>
        </w:rPr>
        <w:t>Data analyses are ongoing to explore time 1 predictive factors of SIB at time 2 such as developmental ability and dysregulation.</w:t>
      </w:r>
    </w:p>
    <w:p w14:paraId="73548DF9" w14:textId="1DB8E26A" w:rsidR="0028712D" w:rsidRPr="003C79FD" w:rsidRDefault="0028712D" w:rsidP="0028712D">
      <w:pPr>
        <w:pStyle w:val="ListParagraph"/>
        <w:numPr>
          <w:ilvl w:val="0"/>
          <w:numId w:val="2"/>
        </w:numPr>
        <w:rPr>
          <w:rFonts w:ascii="Calibri" w:hAnsi="Calibri" w:cs="Calibri"/>
          <w:sz w:val="20"/>
          <w:szCs w:val="20"/>
        </w:rPr>
      </w:pPr>
      <w:r w:rsidRPr="003C79FD">
        <w:rPr>
          <w:rFonts w:ascii="Calibri" w:hAnsi="Calibri" w:cs="Calibri"/>
          <w:sz w:val="20"/>
          <w:szCs w:val="20"/>
        </w:rPr>
        <w:lastRenderedPageBreak/>
        <w:t>University of California, Davis Department of Psychiatry and Behavioral Sciences, MIND Institute</w:t>
      </w:r>
    </w:p>
    <w:p w14:paraId="0395BC3E" w14:textId="22633B8A" w:rsidR="0028712D" w:rsidRPr="003C79FD" w:rsidRDefault="0028712D" w:rsidP="0028712D">
      <w:pPr>
        <w:pStyle w:val="ListParagraph"/>
        <w:rPr>
          <w:rFonts w:ascii="Calibri" w:hAnsi="Calibri" w:cs="Calibri"/>
          <w:sz w:val="20"/>
          <w:szCs w:val="20"/>
        </w:rPr>
      </w:pPr>
    </w:p>
    <w:p w14:paraId="53EFECA1" w14:textId="7AEF42B7" w:rsidR="0028712D" w:rsidRPr="003C79FD" w:rsidRDefault="0028712D" w:rsidP="0028712D">
      <w:pPr>
        <w:rPr>
          <w:rFonts w:ascii="Calibri" w:hAnsi="Calibri" w:cs="Calibri"/>
          <w:b/>
          <w:bCs/>
          <w:sz w:val="20"/>
          <w:szCs w:val="20"/>
        </w:rPr>
      </w:pPr>
      <w:r w:rsidRPr="003C79FD">
        <w:rPr>
          <w:rFonts w:ascii="Calibri" w:hAnsi="Calibri" w:cs="Calibri"/>
          <w:b/>
          <w:bCs/>
          <w:sz w:val="20"/>
          <w:szCs w:val="20"/>
        </w:rPr>
        <w:t>References:</w:t>
      </w:r>
    </w:p>
    <w:p w14:paraId="1E706C88" w14:textId="77777777" w:rsidR="0028712D" w:rsidRPr="003C79FD" w:rsidRDefault="0028712D" w:rsidP="0028712D">
      <w:pPr>
        <w:pStyle w:val="Bibliography"/>
        <w:rPr>
          <w:rFonts w:ascii="Calibri" w:hAnsi="Calibri" w:cs="Calibri"/>
          <w:sz w:val="20"/>
          <w:szCs w:val="20"/>
        </w:rPr>
      </w:pPr>
      <w:r w:rsidRPr="003C79FD">
        <w:rPr>
          <w:rFonts w:ascii="Calibri" w:hAnsi="Calibri" w:cs="Calibri"/>
          <w:sz w:val="20"/>
          <w:szCs w:val="20"/>
        </w:rPr>
        <w:fldChar w:fldCharType="begin"/>
      </w:r>
      <w:r w:rsidRPr="003C79FD">
        <w:rPr>
          <w:rFonts w:ascii="Calibri" w:hAnsi="Calibri" w:cs="Calibri"/>
          <w:sz w:val="20"/>
          <w:szCs w:val="20"/>
        </w:rPr>
        <w:instrText xml:space="preserve"> ADDIN ZOTERO_BIBL {"uncited":[],"omitted":[],"custom":[]} CSL_BIBLIOGRAPHY </w:instrText>
      </w:r>
      <w:r w:rsidRPr="003C79FD">
        <w:rPr>
          <w:rFonts w:ascii="Calibri" w:hAnsi="Calibri" w:cs="Calibri"/>
          <w:sz w:val="20"/>
          <w:szCs w:val="20"/>
        </w:rPr>
        <w:fldChar w:fldCharType="separate"/>
      </w:r>
      <w:r w:rsidRPr="003C79FD">
        <w:rPr>
          <w:rFonts w:ascii="Calibri" w:hAnsi="Calibri" w:cs="Calibri"/>
          <w:sz w:val="20"/>
          <w:szCs w:val="20"/>
        </w:rPr>
        <w:t>1.</w:t>
      </w:r>
      <w:r w:rsidRPr="003C79FD">
        <w:rPr>
          <w:rFonts w:ascii="Calibri" w:hAnsi="Calibri" w:cs="Calibri"/>
          <w:sz w:val="20"/>
          <w:szCs w:val="20"/>
        </w:rPr>
        <w:tab/>
      </w:r>
      <w:proofErr w:type="spellStart"/>
      <w:r w:rsidRPr="003C79FD">
        <w:rPr>
          <w:rFonts w:ascii="Calibri" w:hAnsi="Calibri" w:cs="Calibri"/>
          <w:sz w:val="20"/>
          <w:szCs w:val="20"/>
        </w:rPr>
        <w:t>Steenfeldt</w:t>
      </w:r>
      <w:proofErr w:type="spellEnd"/>
      <w:r w:rsidRPr="003C79FD">
        <w:rPr>
          <w:rFonts w:ascii="Calibri" w:hAnsi="Calibri" w:cs="Calibri"/>
          <w:sz w:val="20"/>
          <w:szCs w:val="20"/>
        </w:rPr>
        <w:t xml:space="preserve">-Kristensen, C., Jones, C. A. &amp; Richards, C. The Prevalence of Self-injurious </w:t>
      </w:r>
      <w:proofErr w:type="spellStart"/>
      <w:r w:rsidRPr="003C79FD">
        <w:rPr>
          <w:rFonts w:ascii="Calibri" w:hAnsi="Calibri" w:cs="Calibri"/>
          <w:sz w:val="20"/>
          <w:szCs w:val="20"/>
        </w:rPr>
        <w:t>Behaviour</w:t>
      </w:r>
      <w:proofErr w:type="spellEnd"/>
      <w:r w:rsidRPr="003C79FD">
        <w:rPr>
          <w:rFonts w:ascii="Calibri" w:hAnsi="Calibri" w:cs="Calibri"/>
          <w:sz w:val="20"/>
          <w:szCs w:val="20"/>
        </w:rPr>
        <w:t xml:space="preserve"> in Autism: A Meta-analytic Study. </w:t>
      </w:r>
      <w:r w:rsidRPr="003C79FD">
        <w:rPr>
          <w:rFonts w:ascii="Calibri" w:hAnsi="Calibri" w:cs="Calibri"/>
          <w:i/>
          <w:iCs/>
          <w:sz w:val="20"/>
          <w:szCs w:val="20"/>
        </w:rPr>
        <w:t xml:space="preserve">J. Autism Dev. </w:t>
      </w:r>
      <w:proofErr w:type="spellStart"/>
      <w:r w:rsidRPr="003C79FD">
        <w:rPr>
          <w:rFonts w:ascii="Calibri" w:hAnsi="Calibri" w:cs="Calibri"/>
          <w:i/>
          <w:iCs/>
          <w:sz w:val="20"/>
          <w:szCs w:val="20"/>
        </w:rPr>
        <w:t>Disord</w:t>
      </w:r>
      <w:proofErr w:type="spellEnd"/>
      <w:r w:rsidRPr="003C79FD">
        <w:rPr>
          <w:rFonts w:ascii="Calibri" w:hAnsi="Calibri" w:cs="Calibri"/>
          <w:i/>
          <w:iCs/>
          <w:sz w:val="20"/>
          <w:szCs w:val="20"/>
        </w:rPr>
        <w:t>.</w:t>
      </w:r>
      <w:r w:rsidRPr="003C79FD">
        <w:rPr>
          <w:rFonts w:ascii="Calibri" w:hAnsi="Calibri" w:cs="Calibri"/>
          <w:sz w:val="20"/>
          <w:szCs w:val="20"/>
        </w:rPr>
        <w:t xml:space="preserve"> </w:t>
      </w:r>
      <w:r w:rsidRPr="003C79FD">
        <w:rPr>
          <w:rFonts w:ascii="Calibri" w:hAnsi="Calibri" w:cs="Calibri"/>
          <w:b/>
          <w:bCs/>
          <w:sz w:val="20"/>
          <w:szCs w:val="20"/>
        </w:rPr>
        <w:t>50</w:t>
      </w:r>
      <w:r w:rsidRPr="003C79FD">
        <w:rPr>
          <w:rFonts w:ascii="Calibri" w:hAnsi="Calibri" w:cs="Calibri"/>
          <w:sz w:val="20"/>
          <w:szCs w:val="20"/>
        </w:rPr>
        <w:t>, 3857–3873 (2020).</w:t>
      </w:r>
    </w:p>
    <w:p w14:paraId="5A005D78" w14:textId="77777777" w:rsidR="0028712D" w:rsidRPr="003C79FD" w:rsidRDefault="0028712D" w:rsidP="0028712D">
      <w:pPr>
        <w:pStyle w:val="Bibliography"/>
        <w:rPr>
          <w:rFonts w:ascii="Calibri" w:hAnsi="Calibri" w:cs="Calibri"/>
          <w:sz w:val="20"/>
          <w:szCs w:val="20"/>
        </w:rPr>
      </w:pPr>
      <w:r w:rsidRPr="003C79FD">
        <w:rPr>
          <w:rFonts w:ascii="Calibri" w:hAnsi="Calibri" w:cs="Calibri"/>
          <w:sz w:val="20"/>
          <w:szCs w:val="20"/>
        </w:rPr>
        <w:t>2.</w:t>
      </w:r>
      <w:r w:rsidRPr="003C79FD">
        <w:rPr>
          <w:rFonts w:ascii="Calibri" w:hAnsi="Calibri" w:cs="Calibri"/>
          <w:sz w:val="20"/>
          <w:szCs w:val="20"/>
        </w:rPr>
        <w:tab/>
      </w:r>
      <w:proofErr w:type="spellStart"/>
      <w:r w:rsidRPr="003C79FD">
        <w:rPr>
          <w:rFonts w:ascii="Calibri" w:hAnsi="Calibri" w:cs="Calibri"/>
          <w:sz w:val="20"/>
          <w:szCs w:val="20"/>
        </w:rPr>
        <w:t>Dimian</w:t>
      </w:r>
      <w:proofErr w:type="spellEnd"/>
      <w:r w:rsidRPr="003C79FD">
        <w:rPr>
          <w:rFonts w:ascii="Calibri" w:hAnsi="Calibri" w:cs="Calibri"/>
          <w:sz w:val="20"/>
          <w:szCs w:val="20"/>
        </w:rPr>
        <w:t xml:space="preserve">, A. F. &amp; Symons, F. J. A systematic review of risk for the development and persistence of self-injurious behavior in intellectual and developmental disabilities. </w:t>
      </w:r>
      <w:r w:rsidRPr="003C79FD">
        <w:rPr>
          <w:rFonts w:ascii="Calibri" w:hAnsi="Calibri" w:cs="Calibri"/>
          <w:i/>
          <w:iCs/>
          <w:sz w:val="20"/>
          <w:szCs w:val="20"/>
        </w:rPr>
        <w:t>Clin. Psychol. Rev.</w:t>
      </w:r>
      <w:r w:rsidRPr="003C79FD">
        <w:rPr>
          <w:rFonts w:ascii="Calibri" w:hAnsi="Calibri" w:cs="Calibri"/>
          <w:sz w:val="20"/>
          <w:szCs w:val="20"/>
        </w:rPr>
        <w:t xml:space="preserve"> </w:t>
      </w:r>
      <w:r w:rsidRPr="003C79FD">
        <w:rPr>
          <w:rFonts w:ascii="Calibri" w:hAnsi="Calibri" w:cs="Calibri"/>
          <w:b/>
          <w:bCs/>
          <w:sz w:val="20"/>
          <w:szCs w:val="20"/>
        </w:rPr>
        <w:t>94</w:t>
      </w:r>
      <w:r w:rsidRPr="003C79FD">
        <w:rPr>
          <w:rFonts w:ascii="Calibri" w:hAnsi="Calibri" w:cs="Calibri"/>
          <w:sz w:val="20"/>
          <w:szCs w:val="20"/>
        </w:rPr>
        <w:t>, 102158 (2022).</w:t>
      </w:r>
    </w:p>
    <w:p w14:paraId="5B0EAA0C" w14:textId="77777777" w:rsidR="0028712D" w:rsidRPr="003C79FD" w:rsidRDefault="0028712D" w:rsidP="0028712D">
      <w:pPr>
        <w:pStyle w:val="Bibliography"/>
        <w:rPr>
          <w:rFonts w:ascii="Calibri" w:hAnsi="Calibri" w:cs="Calibri"/>
          <w:sz w:val="20"/>
          <w:szCs w:val="20"/>
        </w:rPr>
      </w:pPr>
      <w:r w:rsidRPr="003C79FD">
        <w:rPr>
          <w:rFonts w:ascii="Calibri" w:hAnsi="Calibri" w:cs="Calibri"/>
          <w:sz w:val="20"/>
          <w:szCs w:val="20"/>
        </w:rPr>
        <w:t>3.</w:t>
      </w:r>
      <w:r w:rsidRPr="003C79FD">
        <w:rPr>
          <w:rFonts w:ascii="Calibri" w:hAnsi="Calibri" w:cs="Calibri"/>
          <w:sz w:val="20"/>
          <w:szCs w:val="20"/>
        </w:rPr>
        <w:tab/>
      </w:r>
      <w:proofErr w:type="spellStart"/>
      <w:r w:rsidRPr="003C79FD">
        <w:rPr>
          <w:rFonts w:ascii="Calibri" w:hAnsi="Calibri" w:cs="Calibri"/>
          <w:sz w:val="20"/>
          <w:szCs w:val="20"/>
        </w:rPr>
        <w:t>Dimian</w:t>
      </w:r>
      <w:proofErr w:type="spellEnd"/>
      <w:r w:rsidRPr="003C79FD">
        <w:rPr>
          <w:rFonts w:ascii="Calibri" w:hAnsi="Calibri" w:cs="Calibri"/>
          <w:sz w:val="20"/>
          <w:szCs w:val="20"/>
        </w:rPr>
        <w:t xml:space="preserve">, A. F. </w:t>
      </w:r>
      <w:r w:rsidRPr="003C79FD">
        <w:rPr>
          <w:rFonts w:ascii="Calibri" w:hAnsi="Calibri" w:cs="Calibri"/>
          <w:i/>
          <w:iCs/>
          <w:sz w:val="20"/>
          <w:szCs w:val="20"/>
        </w:rPr>
        <w:t>et al.</w:t>
      </w:r>
      <w:r w:rsidRPr="003C79FD">
        <w:rPr>
          <w:rFonts w:ascii="Calibri" w:hAnsi="Calibri" w:cs="Calibri"/>
          <w:sz w:val="20"/>
          <w:szCs w:val="20"/>
        </w:rPr>
        <w:t xml:space="preserve"> Predicting self-injurious behavior at age three among infant siblings of children with autism. </w:t>
      </w:r>
      <w:r w:rsidRPr="003C79FD">
        <w:rPr>
          <w:rFonts w:ascii="Calibri" w:hAnsi="Calibri" w:cs="Calibri"/>
          <w:i/>
          <w:iCs/>
          <w:sz w:val="20"/>
          <w:szCs w:val="20"/>
        </w:rPr>
        <w:t>Autism Res. Off. J. Int. Soc. Autism Res.</w:t>
      </w:r>
      <w:r w:rsidRPr="003C79FD">
        <w:rPr>
          <w:rFonts w:ascii="Calibri" w:hAnsi="Calibri" w:cs="Calibri"/>
          <w:sz w:val="20"/>
          <w:szCs w:val="20"/>
        </w:rPr>
        <w:t xml:space="preserve"> </w:t>
      </w:r>
      <w:r w:rsidRPr="003C79FD">
        <w:rPr>
          <w:rFonts w:ascii="Calibri" w:hAnsi="Calibri" w:cs="Calibri"/>
          <w:b/>
          <w:bCs/>
          <w:sz w:val="20"/>
          <w:szCs w:val="20"/>
        </w:rPr>
        <w:t>16</w:t>
      </w:r>
      <w:r w:rsidRPr="003C79FD">
        <w:rPr>
          <w:rFonts w:ascii="Calibri" w:hAnsi="Calibri" w:cs="Calibri"/>
          <w:sz w:val="20"/>
          <w:szCs w:val="20"/>
        </w:rPr>
        <w:t>, 1670–1680 (2023).</w:t>
      </w:r>
    </w:p>
    <w:p w14:paraId="5C9E65F3" w14:textId="77777777" w:rsidR="0028712D" w:rsidRPr="003C79FD" w:rsidRDefault="0028712D" w:rsidP="0028712D">
      <w:pPr>
        <w:pStyle w:val="Bibliography"/>
        <w:rPr>
          <w:rFonts w:ascii="Calibri" w:hAnsi="Calibri" w:cs="Calibri"/>
          <w:sz w:val="20"/>
          <w:szCs w:val="20"/>
        </w:rPr>
      </w:pPr>
      <w:r w:rsidRPr="003C79FD">
        <w:rPr>
          <w:rFonts w:ascii="Calibri" w:hAnsi="Calibri" w:cs="Calibri"/>
          <w:sz w:val="20"/>
          <w:szCs w:val="20"/>
        </w:rPr>
        <w:t>4.</w:t>
      </w:r>
      <w:r w:rsidRPr="003C79FD">
        <w:rPr>
          <w:rFonts w:ascii="Calibri" w:hAnsi="Calibri" w:cs="Calibri"/>
          <w:sz w:val="20"/>
          <w:szCs w:val="20"/>
        </w:rPr>
        <w:tab/>
        <w:t xml:space="preserve">Oliver, C. &amp; Richards, C. Practitioner Review: Self-injurious </w:t>
      </w:r>
      <w:proofErr w:type="spellStart"/>
      <w:r w:rsidRPr="003C79FD">
        <w:rPr>
          <w:rFonts w:ascii="Calibri" w:hAnsi="Calibri" w:cs="Calibri"/>
          <w:sz w:val="20"/>
          <w:szCs w:val="20"/>
        </w:rPr>
        <w:t>behaviour</w:t>
      </w:r>
      <w:proofErr w:type="spellEnd"/>
      <w:r w:rsidRPr="003C79FD">
        <w:rPr>
          <w:rFonts w:ascii="Calibri" w:hAnsi="Calibri" w:cs="Calibri"/>
          <w:sz w:val="20"/>
          <w:szCs w:val="20"/>
        </w:rPr>
        <w:t xml:space="preserve"> in children with developmental delay. </w:t>
      </w:r>
      <w:r w:rsidRPr="003C79FD">
        <w:rPr>
          <w:rFonts w:ascii="Calibri" w:hAnsi="Calibri" w:cs="Calibri"/>
          <w:i/>
          <w:iCs/>
          <w:sz w:val="20"/>
          <w:szCs w:val="20"/>
        </w:rPr>
        <w:t>J. Child Psychol. Psychiatry</w:t>
      </w:r>
      <w:r w:rsidRPr="003C79FD">
        <w:rPr>
          <w:rFonts w:ascii="Calibri" w:hAnsi="Calibri" w:cs="Calibri"/>
          <w:sz w:val="20"/>
          <w:szCs w:val="20"/>
        </w:rPr>
        <w:t xml:space="preserve"> </w:t>
      </w:r>
      <w:r w:rsidRPr="003C79FD">
        <w:rPr>
          <w:rFonts w:ascii="Calibri" w:hAnsi="Calibri" w:cs="Calibri"/>
          <w:b/>
          <w:bCs/>
          <w:sz w:val="20"/>
          <w:szCs w:val="20"/>
        </w:rPr>
        <w:t>56</w:t>
      </w:r>
      <w:r w:rsidRPr="003C79FD">
        <w:rPr>
          <w:rFonts w:ascii="Calibri" w:hAnsi="Calibri" w:cs="Calibri"/>
          <w:sz w:val="20"/>
          <w:szCs w:val="20"/>
        </w:rPr>
        <w:t>, 1042–1054 (2015).</w:t>
      </w:r>
    </w:p>
    <w:p w14:paraId="43BA0214" w14:textId="77777777" w:rsidR="0028712D" w:rsidRPr="003C79FD" w:rsidRDefault="0028712D" w:rsidP="0028712D">
      <w:pPr>
        <w:pStyle w:val="Bibliography"/>
        <w:rPr>
          <w:rFonts w:ascii="Calibri" w:hAnsi="Calibri" w:cs="Calibri"/>
          <w:sz w:val="20"/>
          <w:szCs w:val="20"/>
        </w:rPr>
      </w:pPr>
      <w:r w:rsidRPr="003C79FD">
        <w:rPr>
          <w:rFonts w:ascii="Calibri" w:hAnsi="Calibri" w:cs="Calibri"/>
          <w:sz w:val="20"/>
          <w:szCs w:val="20"/>
        </w:rPr>
        <w:t>5.</w:t>
      </w:r>
      <w:r w:rsidRPr="003C79FD">
        <w:rPr>
          <w:rFonts w:ascii="Calibri" w:hAnsi="Calibri" w:cs="Calibri"/>
          <w:sz w:val="20"/>
          <w:szCs w:val="20"/>
        </w:rPr>
        <w:tab/>
        <w:t xml:space="preserve">Richards, C., Oliver, C., Nelson, L. &amp; Moss, J. Self-injurious </w:t>
      </w:r>
      <w:proofErr w:type="spellStart"/>
      <w:r w:rsidRPr="003C79FD">
        <w:rPr>
          <w:rFonts w:ascii="Calibri" w:hAnsi="Calibri" w:cs="Calibri"/>
          <w:sz w:val="20"/>
          <w:szCs w:val="20"/>
        </w:rPr>
        <w:t>behaviour</w:t>
      </w:r>
      <w:proofErr w:type="spellEnd"/>
      <w:r w:rsidRPr="003C79FD">
        <w:rPr>
          <w:rFonts w:ascii="Calibri" w:hAnsi="Calibri" w:cs="Calibri"/>
          <w:sz w:val="20"/>
          <w:szCs w:val="20"/>
        </w:rPr>
        <w:t xml:space="preserve"> in individuals with autism spectrum disorder and intellectual disability. </w:t>
      </w:r>
      <w:r w:rsidRPr="003C79FD">
        <w:rPr>
          <w:rFonts w:ascii="Calibri" w:hAnsi="Calibri" w:cs="Calibri"/>
          <w:i/>
          <w:iCs/>
          <w:sz w:val="20"/>
          <w:szCs w:val="20"/>
        </w:rPr>
        <w:t xml:space="preserve">J. Intellect. </w:t>
      </w:r>
      <w:proofErr w:type="spellStart"/>
      <w:r w:rsidRPr="003C79FD">
        <w:rPr>
          <w:rFonts w:ascii="Calibri" w:hAnsi="Calibri" w:cs="Calibri"/>
          <w:i/>
          <w:iCs/>
          <w:sz w:val="20"/>
          <w:szCs w:val="20"/>
        </w:rPr>
        <w:t>Disabil</w:t>
      </w:r>
      <w:proofErr w:type="spellEnd"/>
      <w:r w:rsidRPr="003C79FD">
        <w:rPr>
          <w:rFonts w:ascii="Calibri" w:hAnsi="Calibri" w:cs="Calibri"/>
          <w:i/>
          <w:iCs/>
          <w:sz w:val="20"/>
          <w:szCs w:val="20"/>
        </w:rPr>
        <w:t>. Res. JIDR</w:t>
      </w:r>
      <w:r w:rsidRPr="003C79FD">
        <w:rPr>
          <w:rFonts w:ascii="Calibri" w:hAnsi="Calibri" w:cs="Calibri"/>
          <w:sz w:val="20"/>
          <w:szCs w:val="20"/>
        </w:rPr>
        <w:t xml:space="preserve"> </w:t>
      </w:r>
      <w:r w:rsidRPr="003C79FD">
        <w:rPr>
          <w:rFonts w:ascii="Calibri" w:hAnsi="Calibri" w:cs="Calibri"/>
          <w:b/>
          <w:bCs/>
          <w:sz w:val="20"/>
          <w:szCs w:val="20"/>
        </w:rPr>
        <w:t>56</w:t>
      </w:r>
      <w:r w:rsidRPr="003C79FD">
        <w:rPr>
          <w:rFonts w:ascii="Calibri" w:hAnsi="Calibri" w:cs="Calibri"/>
          <w:sz w:val="20"/>
          <w:szCs w:val="20"/>
        </w:rPr>
        <w:t>, 476–489 (2012).</w:t>
      </w:r>
    </w:p>
    <w:p w14:paraId="51EE9B32" w14:textId="77777777" w:rsidR="0028712D" w:rsidRPr="003C79FD" w:rsidRDefault="0028712D" w:rsidP="0028712D">
      <w:pPr>
        <w:pStyle w:val="Bibliography"/>
        <w:rPr>
          <w:rFonts w:ascii="Calibri" w:hAnsi="Calibri" w:cs="Calibri"/>
          <w:sz w:val="20"/>
          <w:szCs w:val="20"/>
        </w:rPr>
      </w:pPr>
      <w:r w:rsidRPr="003C79FD">
        <w:rPr>
          <w:rFonts w:ascii="Calibri" w:hAnsi="Calibri" w:cs="Calibri"/>
          <w:sz w:val="20"/>
          <w:szCs w:val="20"/>
        </w:rPr>
        <w:t>6.</w:t>
      </w:r>
      <w:r w:rsidRPr="003C79FD">
        <w:rPr>
          <w:rFonts w:ascii="Calibri" w:hAnsi="Calibri" w:cs="Calibri"/>
          <w:sz w:val="20"/>
          <w:szCs w:val="20"/>
        </w:rPr>
        <w:tab/>
        <w:t xml:space="preserve">Westers, N. J. </w:t>
      </w:r>
      <w:proofErr w:type="spellStart"/>
      <w:r w:rsidRPr="003C79FD">
        <w:rPr>
          <w:rFonts w:ascii="Calibri" w:hAnsi="Calibri" w:cs="Calibri"/>
          <w:sz w:val="20"/>
          <w:szCs w:val="20"/>
        </w:rPr>
        <w:t>Nonsuicidal</w:t>
      </w:r>
      <w:proofErr w:type="spellEnd"/>
      <w:r w:rsidRPr="003C79FD">
        <w:rPr>
          <w:rFonts w:ascii="Calibri" w:hAnsi="Calibri" w:cs="Calibri"/>
          <w:sz w:val="20"/>
          <w:szCs w:val="20"/>
        </w:rPr>
        <w:t xml:space="preserve"> self-injury in children and adolescents. in </w:t>
      </w:r>
      <w:r w:rsidRPr="003C79FD">
        <w:rPr>
          <w:rFonts w:ascii="Calibri" w:hAnsi="Calibri" w:cs="Calibri"/>
          <w:i/>
          <w:iCs/>
          <w:sz w:val="20"/>
          <w:szCs w:val="20"/>
        </w:rPr>
        <w:t>Handbook of clinical child psychology: Integrating theory and research into practice</w:t>
      </w:r>
      <w:r w:rsidRPr="003C79FD">
        <w:rPr>
          <w:rFonts w:ascii="Calibri" w:hAnsi="Calibri" w:cs="Calibri"/>
          <w:sz w:val="20"/>
          <w:szCs w:val="20"/>
        </w:rPr>
        <w:t xml:space="preserve"> 1087–1106 (Springer Nature Switzerland AG, Cham, Switzerland, 2023). doi:10.1007/978-3-031-24926-6_50.</w:t>
      </w:r>
    </w:p>
    <w:p w14:paraId="49C4B683" w14:textId="77777777" w:rsidR="0028712D" w:rsidRPr="003C79FD" w:rsidRDefault="0028712D" w:rsidP="0028712D">
      <w:pPr>
        <w:pStyle w:val="Bibliography"/>
        <w:rPr>
          <w:rFonts w:ascii="Calibri" w:hAnsi="Calibri" w:cs="Calibri"/>
          <w:sz w:val="20"/>
          <w:szCs w:val="20"/>
        </w:rPr>
      </w:pPr>
      <w:r w:rsidRPr="003C79FD">
        <w:rPr>
          <w:rFonts w:ascii="Calibri" w:hAnsi="Calibri" w:cs="Calibri"/>
          <w:sz w:val="20"/>
          <w:szCs w:val="20"/>
        </w:rPr>
        <w:t>7.</w:t>
      </w:r>
      <w:r w:rsidRPr="003C79FD">
        <w:rPr>
          <w:rFonts w:ascii="Calibri" w:hAnsi="Calibri" w:cs="Calibri"/>
          <w:sz w:val="20"/>
          <w:szCs w:val="20"/>
        </w:rPr>
        <w:tab/>
        <w:t xml:space="preserve">Deutz, M. H. F., Geeraerts, S. B., van </w:t>
      </w:r>
      <w:proofErr w:type="spellStart"/>
      <w:r w:rsidRPr="003C79FD">
        <w:rPr>
          <w:rFonts w:ascii="Calibri" w:hAnsi="Calibri" w:cs="Calibri"/>
          <w:sz w:val="20"/>
          <w:szCs w:val="20"/>
        </w:rPr>
        <w:t>Baar</w:t>
      </w:r>
      <w:proofErr w:type="spellEnd"/>
      <w:r w:rsidRPr="003C79FD">
        <w:rPr>
          <w:rFonts w:ascii="Calibri" w:hAnsi="Calibri" w:cs="Calibri"/>
          <w:sz w:val="20"/>
          <w:szCs w:val="20"/>
        </w:rPr>
        <w:t xml:space="preserve">, A. L., </w:t>
      </w:r>
      <w:proofErr w:type="spellStart"/>
      <w:r w:rsidRPr="003C79FD">
        <w:rPr>
          <w:rFonts w:ascii="Calibri" w:hAnsi="Calibri" w:cs="Calibri"/>
          <w:sz w:val="20"/>
          <w:szCs w:val="20"/>
        </w:rPr>
        <w:t>Deković</w:t>
      </w:r>
      <w:proofErr w:type="spellEnd"/>
      <w:r w:rsidRPr="003C79FD">
        <w:rPr>
          <w:rFonts w:ascii="Calibri" w:hAnsi="Calibri" w:cs="Calibri"/>
          <w:sz w:val="20"/>
          <w:szCs w:val="20"/>
        </w:rPr>
        <w:t xml:space="preserve">, M. &amp; </w:t>
      </w:r>
      <w:proofErr w:type="spellStart"/>
      <w:r w:rsidRPr="003C79FD">
        <w:rPr>
          <w:rFonts w:ascii="Calibri" w:hAnsi="Calibri" w:cs="Calibri"/>
          <w:sz w:val="20"/>
          <w:szCs w:val="20"/>
        </w:rPr>
        <w:t>Prinzie</w:t>
      </w:r>
      <w:proofErr w:type="spellEnd"/>
      <w:r w:rsidRPr="003C79FD">
        <w:rPr>
          <w:rFonts w:ascii="Calibri" w:hAnsi="Calibri" w:cs="Calibri"/>
          <w:sz w:val="20"/>
          <w:szCs w:val="20"/>
        </w:rPr>
        <w:t xml:space="preserve">, P. The Dysregulation Profile in middle childhood and adolescence across reporters: factor structure, measurement invariance, and links with self-harm and suicidal ideation. </w:t>
      </w:r>
      <w:r w:rsidRPr="003C79FD">
        <w:rPr>
          <w:rFonts w:ascii="Calibri" w:hAnsi="Calibri" w:cs="Calibri"/>
          <w:i/>
          <w:iCs/>
          <w:sz w:val="20"/>
          <w:szCs w:val="20"/>
        </w:rPr>
        <w:t xml:space="preserve">Eur. Child </w:t>
      </w:r>
      <w:proofErr w:type="spellStart"/>
      <w:r w:rsidRPr="003C79FD">
        <w:rPr>
          <w:rFonts w:ascii="Calibri" w:hAnsi="Calibri" w:cs="Calibri"/>
          <w:i/>
          <w:iCs/>
          <w:sz w:val="20"/>
          <w:szCs w:val="20"/>
        </w:rPr>
        <w:t>Adolesc</w:t>
      </w:r>
      <w:proofErr w:type="spellEnd"/>
      <w:r w:rsidRPr="003C79FD">
        <w:rPr>
          <w:rFonts w:ascii="Calibri" w:hAnsi="Calibri" w:cs="Calibri"/>
          <w:i/>
          <w:iCs/>
          <w:sz w:val="20"/>
          <w:szCs w:val="20"/>
        </w:rPr>
        <w:t>. Psychiatry</w:t>
      </w:r>
      <w:r w:rsidRPr="003C79FD">
        <w:rPr>
          <w:rFonts w:ascii="Calibri" w:hAnsi="Calibri" w:cs="Calibri"/>
          <w:sz w:val="20"/>
          <w:szCs w:val="20"/>
        </w:rPr>
        <w:t xml:space="preserve"> </w:t>
      </w:r>
      <w:r w:rsidRPr="003C79FD">
        <w:rPr>
          <w:rFonts w:ascii="Calibri" w:hAnsi="Calibri" w:cs="Calibri"/>
          <w:b/>
          <w:bCs/>
          <w:sz w:val="20"/>
          <w:szCs w:val="20"/>
        </w:rPr>
        <w:t>25</w:t>
      </w:r>
      <w:r w:rsidRPr="003C79FD">
        <w:rPr>
          <w:rFonts w:ascii="Calibri" w:hAnsi="Calibri" w:cs="Calibri"/>
          <w:sz w:val="20"/>
          <w:szCs w:val="20"/>
        </w:rPr>
        <w:t>, 431–442 (2016).</w:t>
      </w:r>
    </w:p>
    <w:p w14:paraId="7AC5037A" w14:textId="3A360907" w:rsidR="001C735E" w:rsidRPr="003C79FD" w:rsidRDefault="0028712D" w:rsidP="0028712D">
      <w:pPr>
        <w:rPr>
          <w:rFonts w:ascii="Calibri" w:hAnsi="Calibri" w:cs="Calibri"/>
          <w:sz w:val="20"/>
          <w:szCs w:val="20"/>
        </w:rPr>
      </w:pPr>
      <w:r w:rsidRPr="003C79FD">
        <w:rPr>
          <w:rFonts w:ascii="Calibri" w:hAnsi="Calibri" w:cs="Calibri"/>
          <w:sz w:val="20"/>
          <w:szCs w:val="20"/>
        </w:rPr>
        <w:fldChar w:fldCharType="end"/>
      </w:r>
    </w:p>
    <w:sectPr w:rsidR="001C735E" w:rsidRPr="003C79FD"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A81EB" w14:textId="77777777" w:rsidR="00EF500A" w:rsidRDefault="00EF500A" w:rsidP="00A16498">
      <w:pPr>
        <w:spacing w:after="0" w:line="240" w:lineRule="auto"/>
      </w:pPr>
      <w:r>
        <w:separator/>
      </w:r>
    </w:p>
  </w:endnote>
  <w:endnote w:type="continuationSeparator" w:id="0">
    <w:p w14:paraId="41111CF6" w14:textId="77777777" w:rsidR="00EF500A" w:rsidRDefault="00EF500A"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End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2D4C0" w14:textId="77777777" w:rsidR="00EF500A" w:rsidRDefault="00EF500A" w:rsidP="00A16498">
      <w:pPr>
        <w:spacing w:after="0" w:line="240" w:lineRule="auto"/>
      </w:pPr>
      <w:r>
        <w:separator/>
      </w:r>
    </w:p>
  </w:footnote>
  <w:footnote w:type="continuationSeparator" w:id="0">
    <w:p w14:paraId="5DB801A3" w14:textId="77777777" w:rsidR="00EF500A" w:rsidRDefault="00EF500A"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" o:allowincell="f">
              <v:rect id="Rectangle 197" o:spid="_x0000_s1027" style="position:absolute;left:377;top:360;width:925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" fillcolor="#76923c [2406]" stroked="f" strokecolor="white" strokeweight="2pt">
                <v:textbo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D7961"/>
    <w:multiLevelType w:val="hybridMultilevel"/>
    <w:tmpl w:val="26E0A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2233F"/>
    <w:rsid w:val="001C735E"/>
    <w:rsid w:val="00226854"/>
    <w:rsid w:val="00244C29"/>
    <w:rsid w:val="0028712D"/>
    <w:rsid w:val="002872AA"/>
    <w:rsid w:val="00300310"/>
    <w:rsid w:val="00312417"/>
    <w:rsid w:val="00316B3B"/>
    <w:rsid w:val="0032171F"/>
    <w:rsid w:val="00324E6F"/>
    <w:rsid w:val="0033415B"/>
    <w:rsid w:val="00394E2C"/>
    <w:rsid w:val="003B0285"/>
    <w:rsid w:val="003C2A0A"/>
    <w:rsid w:val="003C4D59"/>
    <w:rsid w:val="003C79FD"/>
    <w:rsid w:val="003D6244"/>
    <w:rsid w:val="003F558A"/>
    <w:rsid w:val="00412A17"/>
    <w:rsid w:val="00444D82"/>
    <w:rsid w:val="004473AC"/>
    <w:rsid w:val="004503B4"/>
    <w:rsid w:val="00452576"/>
    <w:rsid w:val="0045428A"/>
    <w:rsid w:val="00550360"/>
    <w:rsid w:val="00577DC4"/>
    <w:rsid w:val="0059601C"/>
    <w:rsid w:val="005F3158"/>
    <w:rsid w:val="00625543"/>
    <w:rsid w:val="006535AF"/>
    <w:rsid w:val="006637E7"/>
    <w:rsid w:val="0069448E"/>
    <w:rsid w:val="006C05DD"/>
    <w:rsid w:val="00751FEE"/>
    <w:rsid w:val="007722E4"/>
    <w:rsid w:val="0077649B"/>
    <w:rsid w:val="00777D73"/>
    <w:rsid w:val="007B4CE7"/>
    <w:rsid w:val="00801D2A"/>
    <w:rsid w:val="00817FE3"/>
    <w:rsid w:val="0087492A"/>
    <w:rsid w:val="008938D8"/>
    <w:rsid w:val="009462E3"/>
    <w:rsid w:val="009B1DAB"/>
    <w:rsid w:val="009E1B56"/>
    <w:rsid w:val="00A16498"/>
    <w:rsid w:val="00AB7B37"/>
    <w:rsid w:val="00AE4ADB"/>
    <w:rsid w:val="00B226B4"/>
    <w:rsid w:val="00B71AFF"/>
    <w:rsid w:val="00BA2D2D"/>
    <w:rsid w:val="00C6243D"/>
    <w:rsid w:val="00C80718"/>
    <w:rsid w:val="00CF3CDF"/>
    <w:rsid w:val="00D46241"/>
    <w:rsid w:val="00D60D08"/>
    <w:rsid w:val="00DC15FA"/>
    <w:rsid w:val="00E15391"/>
    <w:rsid w:val="00E34365"/>
    <w:rsid w:val="00E76BEB"/>
    <w:rsid w:val="00EC1345"/>
    <w:rsid w:val="00EF500A"/>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customStyle="1" w:styleId="paragraph">
    <w:name w:val="paragraph"/>
    <w:basedOn w:val="Normal"/>
    <w:rsid w:val="00287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8712D"/>
  </w:style>
  <w:style w:type="character" w:customStyle="1" w:styleId="eop">
    <w:name w:val="eop"/>
    <w:basedOn w:val="DefaultParagraphFont"/>
    <w:rsid w:val="0028712D"/>
  </w:style>
  <w:style w:type="character" w:customStyle="1" w:styleId="superscript">
    <w:name w:val="superscript"/>
    <w:basedOn w:val="DefaultParagraphFont"/>
    <w:rsid w:val="0028712D"/>
  </w:style>
  <w:style w:type="character" w:styleId="CommentReference">
    <w:name w:val="annotation reference"/>
    <w:basedOn w:val="DefaultParagraphFont"/>
    <w:uiPriority w:val="99"/>
    <w:semiHidden/>
    <w:unhideWhenUsed/>
    <w:rsid w:val="0028712D"/>
    <w:rPr>
      <w:sz w:val="16"/>
      <w:szCs w:val="16"/>
    </w:rPr>
  </w:style>
  <w:style w:type="paragraph" w:styleId="Bibliography">
    <w:name w:val="Bibliography"/>
    <w:basedOn w:val="Normal"/>
    <w:next w:val="Normal"/>
    <w:uiPriority w:val="37"/>
    <w:unhideWhenUsed/>
    <w:rsid w:val="0028712D"/>
    <w:pPr>
      <w:tabs>
        <w:tab w:val="left" w:pos="260"/>
      </w:tabs>
      <w:spacing w:after="0" w:line="48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3702</Words>
  <Characters>21102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2025 Gatlinburg Conference Poster Submission</vt:lpstr>
    </vt:vector>
  </TitlesOfParts>
  <Company>UCDHS</Company>
  <LinksUpToDate>false</LinksUpToDate>
  <CharactersWithSpaces>24755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Joseph Patrick Boyle</cp:lastModifiedBy>
  <cp:revision>2</cp:revision>
  <dcterms:created xsi:type="dcterms:W3CDTF">2024-11-05T04:32:00Z</dcterms:created>
  <dcterms:modified xsi:type="dcterms:W3CDTF">2024-11-05T04:32:00Z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y fmtid="{D5CDD505-2E9C-101B-9397-08002B2CF9AE}" pid="3" name="ZOTERO_PREF_1">
    <vt:lpwstr>&lt;data data-version="3" zotero-version="6.0.37"&gt;&lt;session id="Znu5poPC"/&gt;&lt;style id="http://www.zotero.org/styles/nature" hasBibliography="1" bibliographyStyleHasBeenSet="1"/&gt;&lt;prefs&gt;&lt;pref name="fieldType" value="Field"/&gt;&lt;pref name="automaticJournalAbbreviati</vt:lpwstr>
  </property>
  <property fmtid="{D5CDD505-2E9C-101B-9397-08002B2CF9AE}" pid="4" name="ZOTERO_PREF_2">
    <vt:lpwstr>ons" value="true"/&gt;&lt;/prefs&gt;&lt;/data&gt;</vt:lpwstr>
  </property>
</Properties>
</file>