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6054E" w:rsidRDefault="00000000">
      <w:pPr>
        <w:rPr>
          <w:rFonts w:ascii="Calibri" w:eastAsia="Calibri" w:hAnsi="Calibri" w:cs="Calibri"/>
          <w:sz w:val="20"/>
          <w:szCs w:val="20"/>
        </w:rPr>
      </w:pPr>
      <w:r>
        <w:rPr>
          <w:rFonts w:ascii="Calibri" w:eastAsia="Calibri" w:hAnsi="Calibri" w:cs="Calibri"/>
          <w:b/>
          <w:sz w:val="20"/>
          <w:szCs w:val="20"/>
        </w:rPr>
        <w:t>Title:</w:t>
      </w:r>
      <w:r>
        <w:rPr>
          <w:rFonts w:ascii="Calibri" w:eastAsia="Calibri" w:hAnsi="Calibri" w:cs="Calibri"/>
          <w:sz w:val="20"/>
          <w:szCs w:val="20"/>
        </w:rPr>
        <w:t xml:space="preserve"> Manualized SUCCESS Vocational Intervention and Broader Life Impacts on Autistic Transition Age Youth</w:t>
      </w:r>
    </w:p>
    <w:p w14:paraId="00000002" w14:textId="77777777" w:rsidR="0046054E" w:rsidRDefault="0046054E">
      <w:pPr>
        <w:rPr>
          <w:rFonts w:ascii="Calibri" w:eastAsia="Calibri" w:hAnsi="Calibri" w:cs="Calibri"/>
          <w:sz w:val="20"/>
          <w:szCs w:val="20"/>
        </w:rPr>
      </w:pPr>
    </w:p>
    <w:p w14:paraId="00000003" w14:textId="77777777" w:rsidR="0046054E" w:rsidRDefault="00000000">
      <w:pPr>
        <w:rPr>
          <w:rFonts w:ascii="Calibri" w:eastAsia="Calibri" w:hAnsi="Calibri" w:cs="Calibri"/>
          <w:sz w:val="20"/>
          <w:szCs w:val="20"/>
          <w:vertAlign w:val="superscript"/>
        </w:rPr>
      </w:pPr>
      <w:r>
        <w:rPr>
          <w:rFonts w:ascii="Calibri" w:eastAsia="Calibri" w:hAnsi="Calibri" w:cs="Calibri"/>
          <w:b/>
          <w:sz w:val="20"/>
          <w:szCs w:val="20"/>
        </w:rPr>
        <w:t xml:space="preserve">Authors: </w:t>
      </w:r>
      <w:r>
        <w:rPr>
          <w:rFonts w:ascii="Calibri" w:eastAsia="Calibri" w:hAnsi="Calibri" w:cs="Calibri"/>
          <w:sz w:val="20"/>
          <w:szCs w:val="20"/>
        </w:rPr>
        <w:t>Julie Kersey</w:t>
      </w:r>
      <w:r>
        <w:rPr>
          <w:rFonts w:ascii="Calibri" w:eastAsia="Calibri" w:hAnsi="Calibri" w:cs="Calibri"/>
          <w:sz w:val="20"/>
          <w:szCs w:val="20"/>
          <w:vertAlign w:val="superscript"/>
        </w:rPr>
        <w:t>1</w:t>
      </w:r>
      <w:r>
        <w:rPr>
          <w:rFonts w:ascii="Calibri" w:eastAsia="Calibri" w:hAnsi="Calibri" w:cs="Calibri"/>
          <w:sz w:val="20"/>
          <w:szCs w:val="20"/>
        </w:rPr>
        <w:t>, Reilly MacDonald, MA</w:t>
      </w:r>
      <w:r>
        <w:rPr>
          <w:rFonts w:ascii="Calibri" w:eastAsia="Calibri" w:hAnsi="Calibri" w:cs="Calibri"/>
          <w:sz w:val="20"/>
          <w:szCs w:val="20"/>
          <w:vertAlign w:val="superscript"/>
        </w:rPr>
        <w:t>1</w:t>
      </w:r>
      <w:r>
        <w:rPr>
          <w:rFonts w:ascii="Calibri" w:eastAsia="Calibri" w:hAnsi="Calibri" w:cs="Calibri"/>
          <w:sz w:val="20"/>
          <w:szCs w:val="20"/>
        </w:rPr>
        <w:t>, Amanda Ferrell, MA</w:t>
      </w:r>
      <w:r>
        <w:rPr>
          <w:rFonts w:ascii="Calibri" w:eastAsia="Calibri" w:hAnsi="Calibri" w:cs="Calibri"/>
          <w:sz w:val="20"/>
          <w:szCs w:val="20"/>
          <w:vertAlign w:val="superscript"/>
        </w:rPr>
        <w:t xml:space="preserve">1 </w:t>
      </w:r>
      <w:r>
        <w:rPr>
          <w:rFonts w:ascii="Calibri" w:eastAsia="Calibri" w:hAnsi="Calibri" w:cs="Calibri"/>
          <w:sz w:val="20"/>
          <w:szCs w:val="20"/>
        </w:rPr>
        <w:t xml:space="preserve">&amp; </w:t>
      </w:r>
      <w:r>
        <w:rPr>
          <w:rFonts w:ascii="Calibri" w:eastAsia="Calibri" w:hAnsi="Calibri" w:cs="Calibri"/>
          <w:sz w:val="20"/>
          <w:szCs w:val="20"/>
          <w:vertAlign w:val="superscript"/>
        </w:rPr>
        <w:t xml:space="preserve"> </w:t>
      </w:r>
      <w:r>
        <w:rPr>
          <w:rFonts w:ascii="Calibri" w:eastAsia="Calibri" w:hAnsi="Calibri" w:cs="Calibri"/>
          <w:sz w:val="20"/>
          <w:szCs w:val="20"/>
        </w:rPr>
        <w:t>Mary Baker-</w:t>
      </w:r>
      <w:proofErr w:type="spellStart"/>
      <w:r>
        <w:rPr>
          <w:rFonts w:ascii="Calibri" w:eastAsia="Calibri" w:hAnsi="Calibri" w:cs="Calibri"/>
          <w:sz w:val="20"/>
          <w:szCs w:val="20"/>
        </w:rPr>
        <w:t>Ericzen</w:t>
      </w:r>
      <w:proofErr w:type="spellEnd"/>
      <w:r>
        <w:rPr>
          <w:rFonts w:ascii="Calibri" w:eastAsia="Calibri" w:hAnsi="Calibri" w:cs="Calibri"/>
          <w:sz w:val="20"/>
          <w:szCs w:val="20"/>
        </w:rPr>
        <w:t>, Ph.D.</w:t>
      </w:r>
      <w:r>
        <w:rPr>
          <w:rFonts w:ascii="Calibri" w:eastAsia="Calibri" w:hAnsi="Calibri" w:cs="Calibri"/>
          <w:sz w:val="20"/>
          <w:szCs w:val="20"/>
          <w:vertAlign w:val="superscript"/>
        </w:rPr>
        <w:t>1,2,3</w:t>
      </w:r>
    </w:p>
    <w:p w14:paraId="00000004" w14:textId="77777777" w:rsidR="0046054E" w:rsidRDefault="0046054E">
      <w:pPr>
        <w:rPr>
          <w:rFonts w:ascii="Calibri" w:eastAsia="Calibri" w:hAnsi="Calibri" w:cs="Calibri"/>
          <w:b/>
          <w:sz w:val="20"/>
          <w:szCs w:val="20"/>
        </w:rPr>
      </w:pPr>
    </w:p>
    <w:p w14:paraId="00000005" w14:textId="77777777" w:rsidR="0046054E" w:rsidRDefault="00000000">
      <w:pPr>
        <w:rPr>
          <w:rFonts w:ascii="Calibri" w:eastAsia="Calibri" w:hAnsi="Calibri" w:cs="Calibri"/>
          <w:sz w:val="20"/>
          <w:szCs w:val="20"/>
        </w:rPr>
      </w:pPr>
      <w:r>
        <w:rPr>
          <w:rFonts w:ascii="Calibri" w:eastAsia="Calibri" w:hAnsi="Calibri" w:cs="Calibri"/>
          <w:b/>
          <w:sz w:val="20"/>
          <w:szCs w:val="20"/>
        </w:rPr>
        <w:t xml:space="preserve">Introduction: </w:t>
      </w:r>
      <w:r>
        <w:rPr>
          <w:rFonts w:ascii="Calibri" w:eastAsia="Calibri" w:hAnsi="Calibri" w:cs="Calibri"/>
          <w:sz w:val="20"/>
          <w:szCs w:val="20"/>
        </w:rPr>
        <w:t xml:space="preserve">Prevalence rates of autism have increased significantly every year since 1994, showing the need for support to be higher than ever. Rates among autistic children increased by 30% from 2018 to 2020 according to the U.S Center for Disease Control’s Autism and Developmental Disabilities Monitoring Network (Center for Disease Control, 2024). It is imperative that autistic TAY be supported to enhance the existing disparity in post-secondary outcomes. </w:t>
      </w:r>
      <w:r>
        <w:rPr>
          <w:rFonts w:ascii="Calibri" w:eastAsia="Calibri" w:hAnsi="Calibri" w:cs="Calibri"/>
          <w:color w:val="1B1B1B"/>
          <w:sz w:val="20"/>
          <w:szCs w:val="20"/>
          <w:highlight w:val="white"/>
        </w:rPr>
        <w:t xml:space="preserve">Research data shows poor postsecondary employment and education outcomes, especially within the first 2 years after high school (Shattuck et al., 2012). </w:t>
      </w:r>
      <w:r>
        <w:rPr>
          <w:rFonts w:ascii="Calibri" w:eastAsia="Calibri" w:hAnsi="Calibri" w:cs="Calibri"/>
          <w:sz w:val="20"/>
          <w:szCs w:val="20"/>
        </w:rPr>
        <w:t xml:space="preserve">Vocational training supports such as job training, social skills development, as well as communication and emotional skills provide enhanced outcomes for competitive employment as opposed to autistic TAY who do not receive these supports (Kaya et al., 2016). Supported, Comprehensive Cognitive Enhancement, and Social Skills (SUCCESS) curriculum is a manualized vocational soft skills training curriculum designed to support autistic transition aged </w:t>
      </w:r>
      <w:proofErr w:type="gramStart"/>
      <w:r>
        <w:rPr>
          <w:rFonts w:ascii="Calibri" w:eastAsia="Calibri" w:hAnsi="Calibri" w:cs="Calibri"/>
          <w:sz w:val="20"/>
          <w:szCs w:val="20"/>
        </w:rPr>
        <w:t>youth  in</w:t>
      </w:r>
      <w:proofErr w:type="gramEnd"/>
      <w:r>
        <w:rPr>
          <w:rFonts w:ascii="Calibri" w:eastAsia="Calibri" w:hAnsi="Calibri" w:cs="Calibri"/>
          <w:sz w:val="20"/>
          <w:szCs w:val="20"/>
        </w:rPr>
        <w:t xml:space="preserve"> their journey into adulthood</w:t>
      </w:r>
      <w:r>
        <w:rPr>
          <w:rFonts w:ascii="Calibri" w:eastAsia="Calibri" w:hAnsi="Calibri" w:cs="Calibri"/>
          <w:sz w:val="20"/>
          <w:szCs w:val="20"/>
          <w:vertAlign w:val="superscript"/>
        </w:rPr>
        <w:t>2</w:t>
      </w:r>
      <w:r>
        <w:rPr>
          <w:rFonts w:ascii="Calibri" w:eastAsia="Calibri" w:hAnsi="Calibri" w:cs="Calibri"/>
          <w:sz w:val="20"/>
          <w:szCs w:val="20"/>
        </w:rPr>
        <w:t xml:space="preserve"> (Baker-Ericzén, et al., 2018). This study is an initial, open trial of the SUCCESS curriculum embedded into a vocational training program within a community setting.  </w:t>
      </w:r>
    </w:p>
    <w:p w14:paraId="00000006" w14:textId="77777777" w:rsidR="0046054E" w:rsidRDefault="0046054E">
      <w:pPr>
        <w:rPr>
          <w:rFonts w:ascii="Calibri" w:eastAsia="Calibri" w:hAnsi="Calibri" w:cs="Calibri"/>
          <w:sz w:val="20"/>
          <w:szCs w:val="20"/>
        </w:rPr>
      </w:pPr>
    </w:p>
    <w:p w14:paraId="00000007" w14:textId="37F7E3EC" w:rsidR="0046054E" w:rsidRDefault="00000000">
      <w:pPr>
        <w:rPr>
          <w:rFonts w:ascii="Calibri" w:eastAsia="Calibri" w:hAnsi="Calibri" w:cs="Calibri"/>
          <w:sz w:val="20"/>
          <w:szCs w:val="20"/>
        </w:rPr>
      </w:pPr>
      <w:r>
        <w:rPr>
          <w:rFonts w:ascii="Calibri" w:eastAsia="Calibri" w:hAnsi="Calibri" w:cs="Calibri"/>
          <w:b/>
          <w:sz w:val="20"/>
          <w:szCs w:val="20"/>
        </w:rPr>
        <w:t xml:space="preserve">Methods: </w:t>
      </w:r>
      <w:r w:rsidR="00A36AB3">
        <w:rPr>
          <w:rFonts w:ascii="Calibri" w:eastAsia="Calibri" w:hAnsi="Calibri" w:cs="Calibri"/>
          <w:sz w:val="20"/>
          <w:szCs w:val="20"/>
        </w:rPr>
        <w:t>The SUCCESS curriculum</w:t>
      </w:r>
      <w:r>
        <w:rPr>
          <w:rFonts w:ascii="Calibri" w:eastAsia="Calibri" w:hAnsi="Calibri" w:cs="Calibri"/>
          <w:sz w:val="20"/>
          <w:szCs w:val="20"/>
        </w:rPr>
        <w:t xml:space="preserve"> was administered to 21 autistic TAY in conjunction with a vocational training program located in San Diego County. Participants attended </w:t>
      </w:r>
      <w:proofErr w:type="gramStart"/>
      <w:r>
        <w:rPr>
          <w:rFonts w:ascii="Calibri" w:eastAsia="Calibri" w:hAnsi="Calibri" w:cs="Calibri"/>
          <w:sz w:val="20"/>
          <w:szCs w:val="20"/>
        </w:rPr>
        <w:t>two,</w:t>
      </w:r>
      <w:proofErr w:type="gramEnd"/>
      <w:r>
        <w:rPr>
          <w:rFonts w:ascii="Calibri" w:eastAsia="Calibri" w:hAnsi="Calibri" w:cs="Calibri"/>
          <w:sz w:val="20"/>
          <w:szCs w:val="20"/>
        </w:rPr>
        <w:t xml:space="preserve"> 90-minute instructional sessions per week. The program is facilitated using didactic, experiential, cooperative, and kinesthetic learning methods. Skills developed through this curriculum aim to enhance social, cognitive, behavioral, and self-determination skills (often referred to as “soft skills”).  Pre and post self-report measures examining functioning and mental health factors were included to examine the broader impacts of the vocational soft skills training. Measures were: General Self Efficacy (GSE), Adaptive Functioning Scale, Patient Health Questionnaire for Depression (PHQ) and General Anxiety Disorder (GAD-7). Participants' ages range from 18-27 (</w:t>
      </w:r>
      <w:r>
        <w:rPr>
          <w:rFonts w:ascii="Calibri" w:eastAsia="Calibri" w:hAnsi="Calibri" w:cs="Calibri"/>
          <w:i/>
          <w:sz w:val="20"/>
          <w:szCs w:val="20"/>
        </w:rPr>
        <w:t>M</w:t>
      </w:r>
      <w:r>
        <w:rPr>
          <w:rFonts w:ascii="Calibri" w:eastAsia="Calibri" w:hAnsi="Calibri" w:cs="Calibri"/>
          <w:sz w:val="20"/>
          <w:szCs w:val="20"/>
        </w:rPr>
        <w:t xml:space="preserve">= 21), male= 18, female= 1, </w:t>
      </w:r>
      <w:r w:rsidR="00A36AB3">
        <w:rPr>
          <w:rFonts w:ascii="Calibri" w:eastAsia="Calibri" w:hAnsi="Calibri" w:cs="Calibri"/>
          <w:sz w:val="20"/>
          <w:szCs w:val="20"/>
        </w:rPr>
        <w:t>Nonbinary</w:t>
      </w:r>
      <w:r>
        <w:rPr>
          <w:rFonts w:ascii="Calibri" w:eastAsia="Calibri" w:hAnsi="Calibri" w:cs="Calibri"/>
          <w:sz w:val="20"/>
          <w:szCs w:val="20"/>
        </w:rPr>
        <w:t xml:space="preserve">/Other= 2.  85.71% identified as white, 42.86% unknown/ not reported, 33.33% Hispanic/ Latino, 9.52% as Native Hawaiian or Pacific Islander, 14.29% as Asian, and 4.76% </w:t>
      </w:r>
      <w:r w:rsidR="00A36AB3">
        <w:rPr>
          <w:rFonts w:ascii="Calibri" w:eastAsia="Calibri" w:hAnsi="Calibri" w:cs="Calibri"/>
          <w:sz w:val="20"/>
          <w:szCs w:val="20"/>
        </w:rPr>
        <w:t>African American</w:t>
      </w:r>
      <w:r>
        <w:rPr>
          <w:rFonts w:ascii="Calibri" w:eastAsia="Calibri" w:hAnsi="Calibri" w:cs="Calibri"/>
          <w:sz w:val="20"/>
          <w:szCs w:val="20"/>
        </w:rPr>
        <w:t xml:space="preserve">. 20 Participants identified as living with parents or guardians. </w:t>
      </w:r>
    </w:p>
    <w:p w14:paraId="00000008" w14:textId="77777777" w:rsidR="0046054E" w:rsidRDefault="0046054E">
      <w:pPr>
        <w:rPr>
          <w:rFonts w:ascii="Calibri" w:eastAsia="Calibri" w:hAnsi="Calibri" w:cs="Calibri"/>
          <w:b/>
          <w:sz w:val="20"/>
          <w:szCs w:val="20"/>
        </w:rPr>
      </w:pPr>
    </w:p>
    <w:p w14:paraId="00000009" w14:textId="324F8197" w:rsidR="0046054E" w:rsidRDefault="00000000">
      <w:pPr>
        <w:rPr>
          <w:rFonts w:ascii="Calibri" w:eastAsia="Calibri" w:hAnsi="Calibri" w:cs="Calibri"/>
          <w:sz w:val="20"/>
          <w:szCs w:val="20"/>
        </w:rPr>
      </w:pPr>
      <w:r>
        <w:rPr>
          <w:rFonts w:ascii="Calibri" w:eastAsia="Calibri" w:hAnsi="Calibri" w:cs="Calibri"/>
          <w:b/>
          <w:sz w:val="20"/>
          <w:szCs w:val="20"/>
        </w:rPr>
        <w:t xml:space="preserve">Results: </w:t>
      </w:r>
      <w:r>
        <w:rPr>
          <w:rFonts w:ascii="Calibri" w:eastAsia="Calibri" w:hAnsi="Calibri" w:cs="Calibri"/>
          <w:sz w:val="20"/>
          <w:szCs w:val="20"/>
        </w:rPr>
        <w:t xml:space="preserve">Paired sample T-tests were utilized to compare </w:t>
      </w:r>
      <w:proofErr w:type="gramStart"/>
      <w:r>
        <w:rPr>
          <w:rFonts w:ascii="Calibri" w:eastAsia="Calibri" w:hAnsi="Calibri" w:cs="Calibri"/>
          <w:sz w:val="20"/>
          <w:szCs w:val="20"/>
        </w:rPr>
        <w:t>pre</w:t>
      </w:r>
      <w:proofErr w:type="gramEnd"/>
      <w:r>
        <w:rPr>
          <w:rFonts w:ascii="Calibri" w:eastAsia="Calibri" w:hAnsi="Calibri" w:cs="Calibri"/>
          <w:sz w:val="20"/>
          <w:szCs w:val="20"/>
        </w:rPr>
        <w:t xml:space="preserve"> and post-intervention scores and effect sizes were calculated using Cohen's d.  Initial improvements in the adaptive functioning scale, general self-efficacy, and mental health from </w:t>
      </w:r>
      <w:r w:rsidR="00A36AB3">
        <w:rPr>
          <w:rFonts w:ascii="Calibri" w:eastAsia="Calibri" w:hAnsi="Calibri" w:cs="Calibri"/>
          <w:sz w:val="20"/>
          <w:szCs w:val="20"/>
        </w:rPr>
        <w:t>pre-to-post</w:t>
      </w:r>
      <w:r>
        <w:rPr>
          <w:rFonts w:ascii="Calibri" w:eastAsia="Calibri" w:hAnsi="Calibri" w:cs="Calibri"/>
          <w:sz w:val="20"/>
          <w:szCs w:val="20"/>
        </w:rPr>
        <w:t xml:space="preserve"> SUCCESS intervention was found. Specific items within the Adaptive functioning scale such as “</w:t>
      </w:r>
      <w:r>
        <w:rPr>
          <w:rFonts w:ascii="Calibri" w:eastAsia="Calibri" w:hAnsi="Calibri" w:cs="Calibri"/>
          <w:i/>
          <w:sz w:val="20"/>
          <w:szCs w:val="20"/>
        </w:rPr>
        <w:t>I woke up on my own with an alarm</w:t>
      </w:r>
      <w:r>
        <w:rPr>
          <w:rFonts w:ascii="Calibri" w:eastAsia="Calibri" w:hAnsi="Calibri" w:cs="Calibri"/>
          <w:sz w:val="20"/>
          <w:szCs w:val="20"/>
        </w:rPr>
        <w:t>” (p = .082, d = -.525), “</w:t>
      </w:r>
      <w:r>
        <w:rPr>
          <w:rFonts w:ascii="Calibri" w:eastAsia="Calibri" w:hAnsi="Calibri" w:cs="Calibri"/>
          <w:i/>
          <w:sz w:val="20"/>
          <w:szCs w:val="20"/>
        </w:rPr>
        <w:t>I scheduled activities or appointments by myself without reminders from others</w:t>
      </w:r>
      <w:r>
        <w:rPr>
          <w:rFonts w:ascii="Calibri" w:eastAsia="Calibri" w:hAnsi="Calibri" w:cs="Calibri"/>
          <w:sz w:val="20"/>
          <w:szCs w:val="20"/>
        </w:rPr>
        <w:t>”(p = .235, d = -.347), and “</w:t>
      </w:r>
      <w:r>
        <w:rPr>
          <w:rFonts w:ascii="Calibri" w:eastAsia="Calibri" w:hAnsi="Calibri" w:cs="Calibri"/>
          <w:i/>
          <w:sz w:val="20"/>
          <w:szCs w:val="20"/>
        </w:rPr>
        <w:t>I requested time off or informed my supervisor when I would miss or be late to work without reminders from others</w:t>
      </w:r>
      <w:r>
        <w:rPr>
          <w:rFonts w:ascii="Calibri" w:eastAsia="Calibri" w:hAnsi="Calibri" w:cs="Calibri"/>
          <w:sz w:val="20"/>
          <w:szCs w:val="20"/>
        </w:rPr>
        <w:t>” (p = .391, d = -.247) had small to medium effect sizes for overall totals, although were not significant. Participants’ self-reported overall scores on General Self-Efficacy Strategies did not differ significantly from baseline to post SUCCESS intervention, although there was a small effect size improvement for the overall total score (p = .415, d = - 0.210). Personal Health Questionnaire data showed a medium effect size of a decrease in Depressive symptoms (p = .</w:t>
      </w:r>
      <w:r w:rsidR="00A36AB3">
        <w:rPr>
          <w:rFonts w:ascii="Calibri" w:eastAsia="Calibri" w:hAnsi="Calibri" w:cs="Calibri"/>
          <w:sz w:val="20"/>
          <w:szCs w:val="20"/>
        </w:rPr>
        <w:t>109, d</w:t>
      </w:r>
      <w:r>
        <w:rPr>
          <w:rFonts w:ascii="Calibri" w:eastAsia="Calibri" w:hAnsi="Calibri" w:cs="Calibri"/>
          <w:sz w:val="20"/>
          <w:szCs w:val="20"/>
        </w:rPr>
        <w:t xml:space="preserve"> = .426) as well as decreased Anxiety symptoms (p = .</w:t>
      </w:r>
      <w:r w:rsidR="00A36AB3">
        <w:rPr>
          <w:rFonts w:ascii="Calibri" w:eastAsia="Calibri" w:hAnsi="Calibri" w:cs="Calibri"/>
          <w:sz w:val="20"/>
          <w:szCs w:val="20"/>
        </w:rPr>
        <w:t>245, d</w:t>
      </w:r>
      <w:r>
        <w:rPr>
          <w:rFonts w:ascii="Calibri" w:eastAsia="Calibri" w:hAnsi="Calibri" w:cs="Calibri"/>
          <w:sz w:val="20"/>
          <w:szCs w:val="20"/>
        </w:rPr>
        <w:t xml:space="preserve"> = .487). Improvements such as these can lead to gainful and fulfilling employment, independent living</w:t>
      </w:r>
      <w:r w:rsidR="00A36AB3">
        <w:rPr>
          <w:rFonts w:ascii="Calibri" w:eastAsia="Calibri" w:hAnsi="Calibri" w:cs="Calibri"/>
          <w:sz w:val="20"/>
          <w:szCs w:val="20"/>
        </w:rPr>
        <w:t>, and the</w:t>
      </w:r>
      <w:r>
        <w:rPr>
          <w:rFonts w:ascii="Calibri" w:eastAsia="Calibri" w:hAnsi="Calibri" w:cs="Calibri"/>
          <w:sz w:val="20"/>
          <w:szCs w:val="20"/>
        </w:rPr>
        <w:t xml:space="preserve"> ability to manage stressful events. Efficacy of this intervention shows preliminary extended impacts on autistic TAY. </w:t>
      </w:r>
    </w:p>
    <w:p w14:paraId="0000000A" w14:textId="77777777" w:rsidR="0046054E" w:rsidRDefault="0046054E">
      <w:pPr>
        <w:rPr>
          <w:rFonts w:ascii="Calibri" w:eastAsia="Calibri" w:hAnsi="Calibri" w:cs="Calibri"/>
          <w:sz w:val="20"/>
          <w:szCs w:val="20"/>
        </w:rPr>
      </w:pPr>
    </w:p>
    <w:p w14:paraId="0000000B" w14:textId="77777777" w:rsidR="0046054E" w:rsidRDefault="00000000">
      <w:pPr>
        <w:rPr>
          <w:rFonts w:ascii="Calibri" w:eastAsia="Calibri" w:hAnsi="Calibri" w:cs="Calibri"/>
          <w:sz w:val="20"/>
          <w:szCs w:val="20"/>
        </w:rPr>
      </w:pPr>
      <w:r>
        <w:rPr>
          <w:rFonts w:ascii="Calibri" w:eastAsia="Calibri" w:hAnsi="Calibri" w:cs="Calibri"/>
          <w:b/>
          <w:sz w:val="20"/>
          <w:szCs w:val="20"/>
        </w:rPr>
        <w:t xml:space="preserve">Discussion: </w:t>
      </w:r>
      <w:r>
        <w:rPr>
          <w:rFonts w:ascii="Calibri" w:eastAsia="Calibri" w:hAnsi="Calibri" w:cs="Calibri"/>
          <w:sz w:val="20"/>
          <w:szCs w:val="20"/>
        </w:rPr>
        <w:t xml:space="preserve">This study provides evidence that SUCCESS vocational soft skills intervention may positively impact broader areas of life for autistic transition aged youth. Vocational soft skills can improve vocational outcomes, and also adaptive functioning necessary for independent living, self-efficacy and emotional well-being. Future research </w:t>
      </w:r>
      <w:r>
        <w:rPr>
          <w:rFonts w:ascii="Calibri" w:eastAsia="Calibri" w:hAnsi="Calibri" w:cs="Calibri"/>
          <w:sz w:val="20"/>
          <w:szCs w:val="20"/>
        </w:rPr>
        <w:lastRenderedPageBreak/>
        <w:t xml:space="preserve">should continue to examine both immediate outcomes and more distal outcomes related to independence and emotional well-being in larger community samples of autistic TAY to solidify these findings. </w:t>
      </w:r>
    </w:p>
    <w:p w14:paraId="0000000C" w14:textId="77777777" w:rsidR="0046054E" w:rsidRDefault="0046054E">
      <w:pPr>
        <w:rPr>
          <w:rFonts w:ascii="Calibri" w:eastAsia="Calibri" w:hAnsi="Calibri" w:cs="Calibri"/>
          <w:b/>
          <w:sz w:val="20"/>
          <w:szCs w:val="20"/>
        </w:rPr>
      </w:pPr>
    </w:p>
    <w:p w14:paraId="0000000D" w14:textId="77777777" w:rsidR="0046054E" w:rsidRDefault="00000000">
      <w:pPr>
        <w:rPr>
          <w:rFonts w:ascii="Calibri" w:eastAsia="Calibri" w:hAnsi="Calibri" w:cs="Calibri"/>
          <w:b/>
          <w:sz w:val="20"/>
          <w:szCs w:val="20"/>
        </w:rPr>
      </w:pPr>
      <w:r>
        <w:rPr>
          <w:rFonts w:ascii="Calibri" w:eastAsia="Calibri" w:hAnsi="Calibri" w:cs="Calibri"/>
          <w:b/>
          <w:sz w:val="20"/>
          <w:szCs w:val="20"/>
        </w:rPr>
        <w:t>References:</w:t>
      </w:r>
    </w:p>
    <w:p w14:paraId="0000000E" w14:textId="77777777" w:rsidR="0046054E" w:rsidRDefault="0046054E">
      <w:pPr>
        <w:rPr>
          <w:rFonts w:ascii="Calibri" w:eastAsia="Calibri" w:hAnsi="Calibri" w:cs="Calibri"/>
          <w:b/>
          <w:sz w:val="20"/>
          <w:szCs w:val="20"/>
        </w:rPr>
      </w:pPr>
    </w:p>
    <w:p w14:paraId="0000000F" w14:textId="77777777" w:rsidR="0046054E" w:rsidRDefault="00000000">
      <w:pPr>
        <w:ind w:left="720" w:hanging="720"/>
        <w:rPr>
          <w:rFonts w:ascii="Calibri" w:eastAsia="Calibri" w:hAnsi="Calibri" w:cs="Calibri"/>
          <w:sz w:val="20"/>
          <w:szCs w:val="20"/>
        </w:rPr>
      </w:pPr>
      <w:r>
        <w:rPr>
          <w:rFonts w:ascii="Calibri" w:eastAsia="Calibri" w:hAnsi="Calibri" w:cs="Calibri"/>
          <w:sz w:val="20"/>
          <w:szCs w:val="20"/>
        </w:rPr>
        <w:t xml:space="preserve">Baker-Ericzén, M. J., Fitch, M. A., Kinnear, M., Jenkins, M. M., Twamley, E. W., Smith, L., Montano, G., Feder, J., Crooke, P. J., Winner, M. G., &amp; Leon, J. (2018). Development of the Supported Employment, Comprehensive Cognitive Enhancement, and Social Skills program for adults on the autism spectrum: Results of initial study. </w:t>
      </w:r>
      <w:r>
        <w:rPr>
          <w:rFonts w:ascii="Calibri" w:eastAsia="Calibri" w:hAnsi="Calibri" w:cs="Calibri"/>
          <w:i/>
          <w:sz w:val="20"/>
          <w:szCs w:val="20"/>
        </w:rPr>
        <w:t>Autism, 22</w:t>
      </w:r>
      <w:r>
        <w:rPr>
          <w:rFonts w:ascii="Calibri" w:eastAsia="Calibri" w:hAnsi="Calibri" w:cs="Calibri"/>
          <w:sz w:val="20"/>
          <w:szCs w:val="20"/>
        </w:rPr>
        <w:t xml:space="preserve">(1), 6-19. </w:t>
      </w:r>
      <w:hyperlink r:id="rId6">
        <w:r>
          <w:rPr>
            <w:rFonts w:ascii="Calibri" w:eastAsia="Calibri" w:hAnsi="Calibri" w:cs="Calibri"/>
            <w:color w:val="1155CC"/>
            <w:sz w:val="20"/>
            <w:szCs w:val="20"/>
            <w:u w:val="single"/>
          </w:rPr>
          <w:t>https://doi.org/10.1177/1362361317724294</w:t>
        </w:r>
      </w:hyperlink>
      <w:r>
        <w:rPr>
          <w:rFonts w:ascii="Calibri" w:eastAsia="Calibri" w:hAnsi="Calibri" w:cs="Calibri"/>
          <w:sz w:val="20"/>
          <w:szCs w:val="20"/>
        </w:rPr>
        <w:t xml:space="preserve"> </w:t>
      </w:r>
    </w:p>
    <w:p w14:paraId="00000010" w14:textId="77777777" w:rsidR="0046054E" w:rsidRDefault="0046054E">
      <w:pPr>
        <w:rPr>
          <w:rFonts w:ascii="Calibri" w:eastAsia="Calibri" w:hAnsi="Calibri" w:cs="Calibri"/>
          <w:sz w:val="20"/>
          <w:szCs w:val="20"/>
        </w:rPr>
      </w:pPr>
    </w:p>
    <w:p w14:paraId="00000011" w14:textId="77777777" w:rsidR="0046054E" w:rsidRDefault="00000000">
      <w:pPr>
        <w:ind w:left="720" w:hanging="720"/>
        <w:rPr>
          <w:rFonts w:ascii="Calibri" w:eastAsia="Calibri" w:hAnsi="Calibri" w:cs="Calibri"/>
          <w:sz w:val="20"/>
          <w:szCs w:val="20"/>
        </w:rPr>
      </w:pPr>
      <w:r>
        <w:rPr>
          <w:rFonts w:ascii="Calibri" w:eastAsia="Calibri" w:hAnsi="Calibri" w:cs="Calibri"/>
          <w:sz w:val="20"/>
          <w:szCs w:val="20"/>
        </w:rPr>
        <w:t xml:space="preserve">U.S. Center for Disease Control. (2023). Autism Prevalence Higher, According to Data from 11 ADDM Communities. </w:t>
      </w:r>
      <w:hyperlink r:id="rId7" w:anchor=":~:text=One%20in%2036%20(2.8%25),Birth%20Defects%20and%20Developmental%20Disabilities">
        <w:r>
          <w:rPr>
            <w:rFonts w:ascii="Calibri" w:eastAsia="Calibri" w:hAnsi="Calibri" w:cs="Calibri"/>
            <w:color w:val="1155CC"/>
            <w:sz w:val="20"/>
            <w:szCs w:val="20"/>
            <w:u w:val="single"/>
          </w:rPr>
          <w:t>https://www.cdc.gov/media/releases/2023/p0323-autism.html#:~:text=One%20in%2036%20(2.8%25),Birth%20Defects%20and%20Developmental%20Disabilities</w:t>
        </w:r>
      </w:hyperlink>
      <w:r>
        <w:rPr>
          <w:rFonts w:ascii="Calibri" w:eastAsia="Calibri" w:hAnsi="Calibri" w:cs="Calibri"/>
          <w:sz w:val="20"/>
          <w:szCs w:val="20"/>
        </w:rPr>
        <w:t xml:space="preserve">. </w:t>
      </w:r>
    </w:p>
    <w:p w14:paraId="00000012" w14:textId="77777777" w:rsidR="0046054E" w:rsidRDefault="0046054E">
      <w:pPr>
        <w:ind w:left="720" w:hanging="720"/>
        <w:rPr>
          <w:rFonts w:ascii="Calibri" w:eastAsia="Calibri" w:hAnsi="Calibri" w:cs="Calibri"/>
          <w:sz w:val="20"/>
          <w:szCs w:val="20"/>
        </w:rPr>
      </w:pPr>
    </w:p>
    <w:p w14:paraId="00000013" w14:textId="77777777" w:rsidR="0046054E" w:rsidRDefault="00000000">
      <w:pPr>
        <w:ind w:left="720" w:hanging="720"/>
        <w:rPr>
          <w:rFonts w:ascii="Calibri" w:eastAsia="Calibri" w:hAnsi="Calibri" w:cs="Calibri"/>
          <w:color w:val="414141"/>
          <w:sz w:val="20"/>
          <w:szCs w:val="20"/>
          <w:highlight w:val="white"/>
        </w:rPr>
      </w:pPr>
      <w:r>
        <w:rPr>
          <w:rFonts w:ascii="Calibri" w:eastAsia="Calibri" w:hAnsi="Calibri" w:cs="Calibri"/>
          <w:color w:val="414141"/>
          <w:sz w:val="20"/>
          <w:szCs w:val="20"/>
          <w:highlight w:val="white"/>
        </w:rPr>
        <w:t xml:space="preserve">Kaya, C., Chan, F., Rumrill, P., Hartman, E., Wehman, P., </w:t>
      </w:r>
      <w:proofErr w:type="spellStart"/>
      <w:proofErr w:type="gramStart"/>
      <w:r>
        <w:rPr>
          <w:rFonts w:ascii="Calibri" w:eastAsia="Calibri" w:hAnsi="Calibri" w:cs="Calibri"/>
          <w:color w:val="414141"/>
          <w:sz w:val="20"/>
          <w:szCs w:val="20"/>
          <w:highlight w:val="white"/>
        </w:rPr>
        <w:t>Iwanaga,K</w:t>
      </w:r>
      <w:proofErr w:type="spellEnd"/>
      <w:r>
        <w:rPr>
          <w:rFonts w:ascii="Calibri" w:eastAsia="Calibri" w:hAnsi="Calibri" w:cs="Calibri"/>
          <w:color w:val="414141"/>
          <w:sz w:val="20"/>
          <w:szCs w:val="20"/>
          <w:highlight w:val="white"/>
        </w:rPr>
        <w:t>.</w:t>
      </w:r>
      <w:proofErr w:type="gramEnd"/>
      <w:r>
        <w:rPr>
          <w:rFonts w:ascii="Calibri" w:eastAsia="Calibri" w:hAnsi="Calibri" w:cs="Calibri"/>
          <w:color w:val="414141"/>
          <w:sz w:val="20"/>
          <w:szCs w:val="20"/>
          <w:highlight w:val="white"/>
        </w:rPr>
        <w:t xml:space="preserve">, Pai, C.-H., &amp; </w:t>
      </w:r>
      <w:proofErr w:type="spellStart"/>
      <w:r>
        <w:rPr>
          <w:rFonts w:ascii="Calibri" w:eastAsia="Calibri" w:hAnsi="Calibri" w:cs="Calibri"/>
          <w:color w:val="414141"/>
          <w:sz w:val="20"/>
          <w:szCs w:val="20"/>
          <w:highlight w:val="white"/>
        </w:rPr>
        <w:t>Avellone</w:t>
      </w:r>
      <w:proofErr w:type="spellEnd"/>
      <w:r>
        <w:rPr>
          <w:rFonts w:ascii="Calibri" w:eastAsia="Calibri" w:hAnsi="Calibri" w:cs="Calibri"/>
          <w:color w:val="414141"/>
          <w:sz w:val="20"/>
          <w:szCs w:val="20"/>
          <w:highlight w:val="white"/>
        </w:rPr>
        <w:t xml:space="preserve">, L. (2016). Vocational Rehabilitation Services and Competitive Employment for Transition-age Youth with Autism Spectrum Disorders. </w:t>
      </w:r>
      <w:r>
        <w:rPr>
          <w:rFonts w:ascii="Calibri" w:eastAsia="Calibri" w:hAnsi="Calibri" w:cs="Calibri"/>
          <w:i/>
          <w:color w:val="414141"/>
          <w:sz w:val="20"/>
          <w:szCs w:val="20"/>
          <w:highlight w:val="white"/>
        </w:rPr>
        <w:t>Journal of Vocational Rehabilitation. 45</w:t>
      </w:r>
      <w:r>
        <w:rPr>
          <w:rFonts w:ascii="Calibri" w:eastAsia="Calibri" w:hAnsi="Calibri" w:cs="Calibri"/>
          <w:color w:val="414141"/>
          <w:sz w:val="20"/>
          <w:szCs w:val="20"/>
          <w:highlight w:val="white"/>
        </w:rPr>
        <w:t xml:space="preserve">(1), 73–83. </w:t>
      </w:r>
      <w:hyperlink r:id="rId8">
        <w:r>
          <w:rPr>
            <w:rFonts w:ascii="Calibri" w:eastAsia="Calibri" w:hAnsi="Calibri" w:cs="Calibri"/>
            <w:color w:val="1155CC"/>
            <w:sz w:val="20"/>
            <w:szCs w:val="20"/>
            <w:highlight w:val="white"/>
            <w:u w:val="single"/>
          </w:rPr>
          <w:t>https://psycnet.apa.org/doi/10.3233/JVR-160812</w:t>
        </w:r>
      </w:hyperlink>
      <w:r>
        <w:rPr>
          <w:rFonts w:ascii="Calibri" w:eastAsia="Calibri" w:hAnsi="Calibri" w:cs="Calibri"/>
          <w:color w:val="414141"/>
          <w:sz w:val="20"/>
          <w:szCs w:val="20"/>
          <w:highlight w:val="white"/>
        </w:rPr>
        <w:t xml:space="preserve"> </w:t>
      </w:r>
    </w:p>
    <w:p w14:paraId="00000014" w14:textId="77777777" w:rsidR="0046054E" w:rsidRDefault="0046054E">
      <w:pPr>
        <w:ind w:left="720" w:hanging="720"/>
        <w:rPr>
          <w:rFonts w:ascii="Calibri" w:eastAsia="Calibri" w:hAnsi="Calibri" w:cs="Calibri"/>
          <w:color w:val="414141"/>
          <w:sz w:val="20"/>
          <w:szCs w:val="20"/>
          <w:highlight w:val="white"/>
        </w:rPr>
      </w:pPr>
    </w:p>
    <w:p w14:paraId="00000015" w14:textId="77777777" w:rsidR="0046054E" w:rsidRDefault="00000000">
      <w:pPr>
        <w:ind w:left="720" w:hanging="720"/>
        <w:rPr>
          <w:rFonts w:ascii="Calibri" w:eastAsia="Calibri" w:hAnsi="Calibri" w:cs="Calibri"/>
          <w:b/>
          <w:sz w:val="20"/>
          <w:szCs w:val="20"/>
        </w:rPr>
      </w:pPr>
      <w:r>
        <w:rPr>
          <w:rFonts w:ascii="Calibri" w:eastAsia="Calibri" w:hAnsi="Calibri" w:cs="Calibri"/>
          <w:color w:val="1B1B1B"/>
          <w:sz w:val="20"/>
          <w:szCs w:val="20"/>
          <w:highlight w:val="white"/>
        </w:rPr>
        <w:t xml:space="preserve">Shattuck, P.T., </w:t>
      </w:r>
      <w:proofErr w:type="spellStart"/>
      <w:r>
        <w:rPr>
          <w:rFonts w:ascii="Calibri" w:eastAsia="Calibri" w:hAnsi="Calibri" w:cs="Calibri"/>
          <w:color w:val="1B1B1B"/>
          <w:sz w:val="20"/>
          <w:szCs w:val="20"/>
          <w:highlight w:val="white"/>
        </w:rPr>
        <w:t>Narendorf</w:t>
      </w:r>
      <w:proofErr w:type="spellEnd"/>
      <w:r>
        <w:rPr>
          <w:rFonts w:ascii="Calibri" w:eastAsia="Calibri" w:hAnsi="Calibri" w:cs="Calibri"/>
          <w:color w:val="1B1B1B"/>
          <w:sz w:val="20"/>
          <w:szCs w:val="20"/>
          <w:highlight w:val="white"/>
        </w:rPr>
        <w:t xml:space="preserve">, S.C., Cooper, B., </w:t>
      </w:r>
      <w:proofErr w:type="spellStart"/>
      <w:r>
        <w:rPr>
          <w:rFonts w:ascii="Calibri" w:eastAsia="Calibri" w:hAnsi="Calibri" w:cs="Calibri"/>
          <w:color w:val="1B1B1B"/>
          <w:sz w:val="20"/>
          <w:szCs w:val="20"/>
          <w:highlight w:val="white"/>
        </w:rPr>
        <w:t>Sterzing</w:t>
      </w:r>
      <w:proofErr w:type="spellEnd"/>
      <w:r>
        <w:rPr>
          <w:rFonts w:ascii="Calibri" w:eastAsia="Calibri" w:hAnsi="Calibri" w:cs="Calibri"/>
          <w:color w:val="1B1B1B"/>
          <w:sz w:val="20"/>
          <w:szCs w:val="20"/>
          <w:highlight w:val="white"/>
        </w:rPr>
        <w:t>, P.R., Wagner, M., &amp; Taylor, J.L., (2012). Postsecondary Education and Employment Among Youth with an Autism Spectrum Disorder.</w:t>
      </w:r>
      <w:r>
        <w:rPr>
          <w:rFonts w:ascii="Calibri" w:eastAsia="Calibri" w:hAnsi="Calibri" w:cs="Calibri"/>
          <w:i/>
          <w:color w:val="1B1B1B"/>
          <w:sz w:val="20"/>
          <w:szCs w:val="20"/>
          <w:highlight w:val="white"/>
        </w:rPr>
        <w:t xml:space="preserve"> Pediatrics</w:t>
      </w:r>
      <w:r>
        <w:rPr>
          <w:rFonts w:ascii="Calibri" w:eastAsia="Calibri" w:hAnsi="Calibri" w:cs="Calibri"/>
          <w:color w:val="1B1B1B"/>
          <w:sz w:val="20"/>
          <w:szCs w:val="20"/>
          <w:highlight w:val="white"/>
        </w:rPr>
        <w:t xml:space="preserve">. </w:t>
      </w:r>
      <w:r>
        <w:rPr>
          <w:rFonts w:ascii="Calibri" w:eastAsia="Calibri" w:hAnsi="Calibri" w:cs="Calibri"/>
          <w:i/>
          <w:color w:val="1B1B1B"/>
          <w:sz w:val="20"/>
          <w:szCs w:val="20"/>
          <w:highlight w:val="white"/>
        </w:rPr>
        <w:t>129</w:t>
      </w:r>
      <w:r>
        <w:rPr>
          <w:rFonts w:ascii="Calibri" w:eastAsia="Calibri" w:hAnsi="Calibri" w:cs="Calibri"/>
          <w:color w:val="1B1B1B"/>
          <w:sz w:val="20"/>
          <w:szCs w:val="20"/>
          <w:highlight w:val="white"/>
        </w:rPr>
        <w:t xml:space="preserve">(6):1042–1049. </w:t>
      </w:r>
      <w:proofErr w:type="spellStart"/>
      <w:r>
        <w:rPr>
          <w:rFonts w:ascii="Calibri" w:eastAsia="Calibri" w:hAnsi="Calibri" w:cs="Calibri"/>
          <w:color w:val="1B1B1B"/>
          <w:sz w:val="20"/>
          <w:szCs w:val="20"/>
          <w:highlight w:val="white"/>
        </w:rPr>
        <w:t>doi</w:t>
      </w:r>
      <w:proofErr w:type="spellEnd"/>
      <w:r>
        <w:rPr>
          <w:rFonts w:ascii="Calibri" w:eastAsia="Calibri" w:hAnsi="Calibri" w:cs="Calibri"/>
          <w:color w:val="1B1B1B"/>
          <w:sz w:val="20"/>
          <w:szCs w:val="20"/>
          <w:highlight w:val="white"/>
        </w:rPr>
        <w:t xml:space="preserve">: </w:t>
      </w:r>
      <w:hyperlink r:id="rId9">
        <w:r>
          <w:rPr>
            <w:rFonts w:ascii="Calibri" w:eastAsia="Calibri" w:hAnsi="Calibri" w:cs="Calibri"/>
            <w:color w:val="1A4480"/>
            <w:sz w:val="20"/>
            <w:szCs w:val="20"/>
            <w:highlight w:val="white"/>
            <w:u w:val="single"/>
          </w:rPr>
          <w:t>10.1542/peds.2011-2864</w:t>
        </w:r>
      </w:hyperlink>
    </w:p>
    <w:p w14:paraId="00000016" w14:textId="77777777" w:rsidR="0046054E" w:rsidRDefault="0046054E">
      <w:pPr>
        <w:ind w:left="720" w:hanging="720"/>
        <w:rPr>
          <w:rFonts w:ascii="Calibri" w:eastAsia="Calibri" w:hAnsi="Calibri" w:cs="Calibri"/>
          <w:b/>
          <w:sz w:val="20"/>
          <w:szCs w:val="20"/>
        </w:rPr>
      </w:pPr>
    </w:p>
    <w:p w14:paraId="79803ADC" w14:textId="4FC1BF71" w:rsidR="00EA54E5" w:rsidRDefault="00000000">
      <w:pPr>
        <w:rPr>
          <w:rFonts w:ascii="Calibri" w:eastAsia="Calibri" w:hAnsi="Calibri" w:cs="Calibri"/>
          <w:sz w:val="20"/>
          <w:szCs w:val="20"/>
        </w:rPr>
      </w:pPr>
      <w:r w:rsidRPr="00664AF0">
        <w:rPr>
          <w:rFonts w:ascii="Calibri" w:eastAsia="Calibri" w:hAnsi="Calibri" w:cs="Calibri"/>
          <w:bCs/>
          <w:sz w:val="20"/>
          <w:szCs w:val="20"/>
          <w:vertAlign w:val="superscript"/>
        </w:rPr>
        <w:t>1</w:t>
      </w:r>
      <w:r w:rsidRPr="00664AF0">
        <w:rPr>
          <w:rFonts w:ascii="Calibri" w:eastAsia="Calibri" w:hAnsi="Calibri" w:cs="Calibri"/>
          <w:bCs/>
          <w:sz w:val="20"/>
          <w:szCs w:val="20"/>
        </w:rPr>
        <w:t>San</w:t>
      </w:r>
      <w:r>
        <w:rPr>
          <w:rFonts w:ascii="Calibri" w:eastAsia="Calibri" w:hAnsi="Calibri" w:cs="Calibri"/>
          <w:sz w:val="20"/>
          <w:szCs w:val="20"/>
        </w:rPr>
        <w:t xml:space="preserve"> Diego State University</w:t>
      </w:r>
      <w:r w:rsidR="00EA54E5">
        <w:rPr>
          <w:rFonts w:ascii="Calibri" w:eastAsia="Calibri" w:hAnsi="Calibri" w:cs="Calibri"/>
          <w:sz w:val="20"/>
          <w:szCs w:val="20"/>
        </w:rPr>
        <w:t>, San Diego, CA</w:t>
      </w:r>
      <w:r>
        <w:rPr>
          <w:rFonts w:ascii="Calibri" w:eastAsia="Calibri" w:hAnsi="Calibri" w:cs="Calibri"/>
          <w:sz w:val="20"/>
          <w:szCs w:val="20"/>
        </w:rPr>
        <w:t xml:space="preserve"> </w:t>
      </w:r>
    </w:p>
    <w:p w14:paraId="25814F06" w14:textId="108941D3" w:rsidR="00EA54E5" w:rsidRDefault="00000000">
      <w:pPr>
        <w:rPr>
          <w:rFonts w:ascii="Calibri" w:eastAsia="Calibri" w:hAnsi="Calibri" w:cs="Calibri"/>
          <w:sz w:val="20"/>
          <w:szCs w:val="20"/>
        </w:rPr>
      </w:pPr>
      <w:r>
        <w:rPr>
          <w:rFonts w:ascii="Calibri" w:eastAsia="Calibri" w:hAnsi="Calibri" w:cs="Calibri"/>
          <w:sz w:val="20"/>
          <w:szCs w:val="20"/>
          <w:vertAlign w:val="superscript"/>
        </w:rPr>
        <w:t>2</w:t>
      </w:r>
      <w:r>
        <w:rPr>
          <w:rFonts w:ascii="Calibri" w:eastAsia="Calibri" w:hAnsi="Calibri" w:cs="Calibri"/>
          <w:sz w:val="20"/>
          <w:szCs w:val="20"/>
        </w:rPr>
        <w:t>Interwork Institute</w:t>
      </w:r>
      <w:r w:rsidR="003D679F">
        <w:rPr>
          <w:rFonts w:ascii="Calibri" w:eastAsia="Calibri" w:hAnsi="Calibri" w:cs="Calibri"/>
          <w:sz w:val="20"/>
          <w:szCs w:val="20"/>
        </w:rPr>
        <w:t>,</w:t>
      </w:r>
      <w:r w:rsidR="00A36AB3">
        <w:rPr>
          <w:rFonts w:ascii="Calibri" w:eastAsia="Calibri" w:hAnsi="Calibri" w:cs="Calibri"/>
          <w:sz w:val="20"/>
          <w:szCs w:val="20"/>
        </w:rPr>
        <w:t xml:space="preserve"> San Diego</w:t>
      </w:r>
      <w:r>
        <w:rPr>
          <w:rFonts w:ascii="Calibri" w:eastAsia="Calibri" w:hAnsi="Calibri" w:cs="Calibri"/>
          <w:sz w:val="20"/>
          <w:szCs w:val="20"/>
        </w:rPr>
        <w:t xml:space="preserve">, </w:t>
      </w:r>
      <w:r w:rsidR="00EA54E5">
        <w:rPr>
          <w:rFonts w:ascii="Calibri" w:eastAsia="Calibri" w:hAnsi="Calibri" w:cs="Calibri"/>
          <w:sz w:val="20"/>
          <w:szCs w:val="20"/>
        </w:rPr>
        <w:t>CA</w:t>
      </w:r>
    </w:p>
    <w:p w14:paraId="00000017" w14:textId="475F13A4" w:rsidR="0046054E" w:rsidRDefault="00000000">
      <w:pPr>
        <w:rPr>
          <w:rFonts w:ascii="Calibri" w:eastAsia="Calibri" w:hAnsi="Calibri" w:cs="Calibri"/>
          <w:b/>
          <w:sz w:val="20"/>
          <w:szCs w:val="20"/>
        </w:rPr>
      </w:pPr>
      <w:r>
        <w:rPr>
          <w:rFonts w:ascii="Calibri" w:eastAsia="Calibri" w:hAnsi="Calibri" w:cs="Calibri"/>
          <w:sz w:val="20"/>
          <w:szCs w:val="20"/>
          <w:vertAlign w:val="superscript"/>
        </w:rPr>
        <w:t>3</w:t>
      </w:r>
      <w:r>
        <w:rPr>
          <w:rFonts w:ascii="Calibri" w:eastAsia="Calibri" w:hAnsi="Calibri" w:cs="Calibri"/>
          <w:sz w:val="20"/>
          <w:szCs w:val="20"/>
        </w:rPr>
        <w:t>Child and Adolescent Services Research Center, San Diego, CA</w:t>
      </w:r>
    </w:p>
    <w:p w14:paraId="00000018" w14:textId="77777777" w:rsidR="0046054E" w:rsidRDefault="0046054E">
      <w:pPr>
        <w:rPr>
          <w:rFonts w:ascii="Times New Roman" w:eastAsia="Times New Roman" w:hAnsi="Times New Roman" w:cs="Times New Roman"/>
          <w:b/>
        </w:rPr>
      </w:pPr>
    </w:p>
    <w:sectPr w:rsidR="0046054E">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9CABA" w14:textId="77777777" w:rsidR="007B68EE" w:rsidRDefault="007B68EE">
      <w:pPr>
        <w:spacing w:line="240" w:lineRule="auto"/>
      </w:pPr>
      <w:r>
        <w:separator/>
      </w:r>
    </w:p>
  </w:endnote>
  <w:endnote w:type="continuationSeparator" w:id="0">
    <w:p w14:paraId="7EB625DE" w14:textId="77777777" w:rsidR="007B68EE" w:rsidRDefault="007B6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9B16B" w14:textId="77777777" w:rsidR="007B68EE" w:rsidRDefault="007B68EE">
      <w:pPr>
        <w:spacing w:line="240" w:lineRule="auto"/>
      </w:pPr>
      <w:r>
        <w:separator/>
      </w:r>
    </w:p>
  </w:footnote>
  <w:footnote w:type="continuationSeparator" w:id="0">
    <w:p w14:paraId="394D9ED6" w14:textId="77777777" w:rsidR="007B68EE" w:rsidRDefault="007B68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77777777" w:rsidR="0046054E" w:rsidRPr="00FB79F3" w:rsidRDefault="00000000">
    <w:pPr>
      <w:rPr>
        <w:rFonts w:ascii="Kefa" w:eastAsia="Calibri" w:hAnsi="Kefa" w:cs="Calibri"/>
        <w:b/>
        <w:sz w:val="36"/>
        <w:szCs w:val="36"/>
      </w:rPr>
    </w:pPr>
    <w:r w:rsidRPr="00FB79F3">
      <w:rPr>
        <w:rFonts w:ascii="Kefa" w:eastAsia="Calibri" w:hAnsi="Kefa" w:cs="Calibri"/>
        <w:b/>
        <w:sz w:val="36"/>
        <w:szCs w:val="36"/>
      </w:rPr>
      <w:t>2025 Gatlinburg Conference Poster Submission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4E"/>
    <w:rsid w:val="003D679F"/>
    <w:rsid w:val="0041729D"/>
    <w:rsid w:val="0046054E"/>
    <w:rsid w:val="00664AF0"/>
    <w:rsid w:val="007B68EE"/>
    <w:rsid w:val="0098706B"/>
    <w:rsid w:val="009C4211"/>
    <w:rsid w:val="00A36AB3"/>
    <w:rsid w:val="00A57C00"/>
    <w:rsid w:val="00EA54E5"/>
    <w:rsid w:val="00FB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4C28"/>
  <w15:docId w15:val="{A52301DF-8474-4E74-BD36-2CBA630F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FB79F3"/>
    <w:pPr>
      <w:tabs>
        <w:tab w:val="center" w:pos="4680"/>
        <w:tab w:val="right" w:pos="9360"/>
      </w:tabs>
      <w:spacing w:line="240" w:lineRule="auto"/>
    </w:pPr>
  </w:style>
  <w:style w:type="character" w:customStyle="1" w:styleId="FooterChar">
    <w:name w:val="Footer Char"/>
    <w:basedOn w:val="DefaultParagraphFont"/>
    <w:link w:val="Footer"/>
    <w:uiPriority w:val="99"/>
    <w:rsid w:val="00FB79F3"/>
  </w:style>
  <w:style w:type="paragraph" w:styleId="Header">
    <w:name w:val="header"/>
    <w:basedOn w:val="Normal"/>
    <w:link w:val="HeaderChar"/>
    <w:uiPriority w:val="99"/>
    <w:unhideWhenUsed/>
    <w:rsid w:val="00FB79F3"/>
    <w:pPr>
      <w:tabs>
        <w:tab w:val="center" w:pos="4680"/>
        <w:tab w:val="right" w:pos="9360"/>
      </w:tabs>
      <w:spacing w:line="240" w:lineRule="auto"/>
    </w:pPr>
  </w:style>
  <w:style w:type="character" w:customStyle="1" w:styleId="HeaderChar">
    <w:name w:val="Header Char"/>
    <w:basedOn w:val="DefaultParagraphFont"/>
    <w:link w:val="Header"/>
    <w:uiPriority w:val="99"/>
    <w:rsid w:val="00FB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sycnet.apa.org/doi/10.3233/JVR-160812" TargetMode="External"/><Relationship Id="rId3" Type="http://schemas.openxmlformats.org/officeDocument/2006/relationships/webSettings" Target="webSettings.xml"/><Relationship Id="rId7" Type="http://schemas.openxmlformats.org/officeDocument/2006/relationships/hyperlink" Target="https://www.cdc.gov/media/releases/2023/p0323-autism.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36236131772429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542/peds.2011-2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kersey</dc:creator>
  <cp:lastModifiedBy>julie kersey</cp:lastModifiedBy>
  <cp:revision>9</cp:revision>
  <dcterms:created xsi:type="dcterms:W3CDTF">2024-11-05T04:26:00Z</dcterms:created>
  <dcterms:modified xsi:type="dcterms:W3CDTF">2024-11-05T04:29:00Z</dcterms:modified>
</cp:coreProperties>
</file>