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2FD24" w14:textId="2B9CB282" w:rsidR="00A90903" w:rsidRPr="00A90903" w:rsidRDefault="003D6244" w:rsidP="00A90903">
      <w:pPr>
        <w:spacing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A90903">
        <w:rPr>
          <w:rFonts w:ascii="Calibri" w:hAnsi="Calibri" w:cs="Calibri"/>
          <w:b/>
          <w:sz w:val="20"/>
          <w:szCs w:val="20"/>
        </w:rPr>
        <w:t>Title</w:t>
      </w:r>
      <w:r w:rsidRPr="00A90903">
        <w:rPr>
          <w:rFonts w:ascii="Calibri" w:hAnsi="Calibri" w:cs="Calibri"/>
          <w:sz w:val="20"/>
          <w:szCs w:val="20"/>
        </w:rPr>
        <w:t xml:space="preserve">: </w:t>
      </w:r>
      <w:r w:rsidR="00A90903" w:rsidRPr="00A90903">
        <w:rPr>
          <w:rFonts w:ascii="Calibri" w:eastAsia="Times New Roman" w:hAnsi="Calibri" w:cs="Calibri"/>
          <w:sz w:val="20"/>
          <w:szCs w:val="20"/>
        </w:rPr>
        <w:t>Differences in literacy skill development for children with Down syndrome and Down syndrome-</w:t>
      </w:r>
      <w:r w:rsidR="00A93E48">
        <w:rPr>
          <w:rFonts w:ascii="Calibri" w:eastAsia="Times New Roman" w:hAnsi="Calibri" w:cs="Calibri"/>
          <w:sz w:val="20"/>
          <w:szCs w:val="20"/>
        </w:rPr>
        <w:t>ASD</w:t>
      </w:r>
      <w:r w:rsidR="00A90903" w:rsidRPr="00A90903">
        <w:rPr>
          <w:rFonts w:ascii="Calibri" w:eastAsia="Times New Roman" w:hAnsi="Calibri" w:cs="Calibri"/>
          <w:sz w:val="20"/>
          <w:szCs w:val="20"/>
        </w:rPr>
        <w:t>/ADHD dual diagnoses</w:t>
      </w:r>
    </w:p>
    <w:p w14:paraId="72A384C5" w14:textId="77777777" w:rsidR="00A90903" w:rsidRPr="00A90903" w:rsidRDefault="003D6244" w:rsidP="003D6244">
      <w:pPr>
        <w:rPr>
          <w:rFonts w:ascii="Calibri" w:hAnsi="Calibri" w:cs="Calibri"/>
          <w:b/>
          <w:sz w:val="20"/>
          <w:szCs w:val="20"/>
        </w:rPr>
      </w:pPr>
      <w:r w:rsidRPr="00A90903">
        <w:rPr>
          <w:rFonts w:ascii="Calibri" w:hAnsi="Calibri" w:cs="Calibri"/>
          <w:b/>
          <w:sz w:val="20"/>
          <w:szCs w:val="20"/>
        </w:rPr>
        <w:t>Authors</w:t>
      </w:r>
      <w:r w:rsidRPr="00A90903">
        <w:rPr>
          <w:rFonts w:ascii="Calibri" w:hAnsi="Calibri" w:cs="Calibri"/>
          <w:sz w:val="20"/>
          <w:szCs w:val="20"/>
        </w:rPr>
        <w:t xml:space="preserve">: </w:t>
      </w:r>
      <w:r w:rsidR="00A90903" w:rsidRPr="00A90903">
        <w:rPr>
          <w:rFonts w:ascii="Calibri" w:eastAsia="Times New Roman" w:hAnsi="Calibri" w:cs="Calibri"/>
          <w:sz w:val="20"/>
          <w:szCs w:val="20"/>
        </w:rPr>
        <w:t>Jennifer Harris</w:t>
      </w:r>
      <w:r w:rsidR="00A90903" w:rsidRPr="00A90903">
        <w:rPr>
          <w:rFonts w:ascii="Calibri" w:eastAsia="Times New Roman" w:hAnsi="Calibri" w:cs="Calibri"/>
          <w:sz w:val="20"/>
          <w:szCs w:val="20"/>
          <w:vertAlign w:val="superscript"/>
        </w:rPr>
        <w:t>1</w:t>
      </w:r>
      <w:r w:rsidR="00A90903" w:rsidRPr="00A90903">
        <w:rPr>
          <w:rFonts w:ascii="Calibri" w:eastAsia="Times New Roman" w:hAnsi="Calibri" w:cs="Calibri"/>
          <w:sz w:val="20"/>
          <w:szCs w:val="20"/>
        </w:rPr>
        <w:t>, MSE; Rebecca Bernstein</w:t>
      </w:r>
      <w:r w:rsidR="00A90903" w:rsidRPr="00A90903">
        <w:rPr>
          <w:rFonts w:ascii="Calibri" w:eastAsia="Times New Roman" w:hAnsi="Calibri" w:cs="Calibri"/>
          <w:sz w:val="20"/>
          <w:szCs w:val="20"/>
          <w:vertAlign w:val="superscript"/>
        </w:rPr>
        <w:t>1</w:t>
      </w:r>
      <w:r w:rsidR="00A90903" w:rsidRPr="00A90903">
        <w:rPr>
          <w:rFonts w:ascii="Calibri" w:eastAsia="Times New Roman" w:hAnsi="Calibri" w:cs="Calibri"/>
          <w:sz w:val="20"/>
          <w:szCs w:val="20"/>
        </w:rPr>
        <w:t>, BA; Kristine Wolter-Warmerdam</w:t>
      </w:r>
      <w:r w:rsidR="00A90903" w:rsidRPr="00A90903">
        <w:rPr>
          <w:rFonts w:ascii="Calibri" w:eastAsia="Times New Roman" w:hAnsi="Calibri" w:cs="Calibri"/>
          <w:sz w:val="20"/>
          <w:szCs w:val="20"/>
          <w:vertAlign w:val="superscript"/>
        </w:rPr>
        <w:t>1</w:t>
      </w:r>
      <w:r w:rsidR="00A90903" w:rsidRPr="00A90903">
        <w:rPr>
          <w:rFonts w:ascii="Calibri" w:eastAsia="Times New Roman" w:hAnsi="Calibri" w:cs="Calibri"/>
          <w:sz w:val="20"/>
          <w:szCs w:val="20"/>
        </w:rPr>
        <w:t>, PhD ABD, MA; Allison Meyer</w:t>
      </w:r>
      <w:r w:rsidR="00A90903" w:rsidRPr="00A90903">
        <w:rPr>
          <w:rFonts w:ascii="Calibri" w:eastAsia="Times New Roman" w:hAnsi="Calibri" w:cs="Calibri"/>
          <w:sz w:val="20"/>
          <w:szCs w:val="20"/>
          <w:vertAlign w:val="superscript"/>
        </w:rPr>
        <w:t>1,</w:t>
      </w:r>
      <w:proofErr w:type="gramStart"/>
      <w:r w:rsidR="00A90903" w:rsidRPr="00A90903">
        <w:rPr>
          <w:rFonts w:ascii="Calibri" w:eastAsia="Times New Roman" w:hAnsi="Calibri" w:cs="Calibri"/>
          <w:sz w:val="20"/>
          <w:szCs w:val="20"/>
          <w:vertAlign w:val="superscript"/>
        </w:rPr>
        <w:t xml:space="preserve">2 </w:t>
      </w:r>
      <w:r w:rsidR="00A90903" w:rsidRPr="00A90903">
        <w:rPr>
          <w:rFonts w:ascii="Calibri" w:eastAsia="Times New Roman" w:hAnsi="Calibri" w:cs="Calibri"/>
          <w:sz w:val="20"/>
          <w:szCs w:val="20"/>
        </w:rPr>
        <w:t>,</w:t>
      </w:r>
      <w:proofErr w:type="gramEnd"/>
      <w:r w:rsidR="00A90903" w:rsidRPr="00A90903">
        <w:rPr>
          <w:rFonts w:ascii="Calibri" w:eastAsia="Times New Roman" w:hAnsi="Calibri" w:cs="Calibri"/>
          <w:sz w:val="20"/>
          <w:szCs w:val="20"/>
        </w:rPr>
        <w:t xml:space="preserve"> PhD</w:t>
      </w:r>
      <w:r w:rsidR="00A90903" w:rsidRPr="00A90903">
        <w:rPr>
          <w:rFonts w:ascii="Calibri" w:hAnsi="Calibri" w:cs="Calibri"/>
          <w:b/>
          <w:sz w:val="20"/>
          <w:szCs w:val="20"/>
        </w:rPr>
        <w:t xml:space="preserve"> </w:t>
      </w:r>
    </w:p>
    <w:p w14:paraId="37918A65" w14:textId="77777777" w:rsidR="00A90903" w:rsidRPr="00A90903" w:rsidRDefault="003D6244" w:rsidP="00A90903">
      <w:pPr>
        <w:spacing w:line="240" w:lineRule="auto"/>
        <w:rPr>
          <w:rFonts w:ascii="Calibri" w:eastAsia="Times New Roman" w:hAnsi="Calibri" w:cs="Calibri"/>
          <w:sz w:val="20"/>
          <w:szCs w:val="20"/>
        </w:rPr>
      </w:pPr>
      <w:r w:rsidRPr="00A90903">
        <w:rPr>
          <w:rFonts w:ascii="Calibri" w:hAnsi="Calibri" w:cs="Calibri"/>
          <w:b/>
          <w:sz w:val="20"/>
          <w:szCs w:val="20"/>
        </w:rPr>
        <w:t>Introduction</w:t>
      </w:r>
      <w:r w:rsidRPr="00A90903">
        <w:rPr>
          <w:rFonts w:ascii="Calibri" w:hAnsi="Calibri" w:cs="Calibri"/>
          <w:sz w:val="20"/>
          <w:szCs w:val="20"/>
        </w:rPr>
        <w:t xml:space="preserve">: </w:t>
      </w:r>
      <w:r w:rsidR="00A90903" w:rsidRPr="00A90903">
        <w:rPr>
          <w:rFonts w:ascii="Calibri" w:eastAsia="Times New Roman" w:hAnsi="Calibri" w:cs="Calibri"/>
          <w:sz w:val="20"/>
          <w:szCs w:val="20"/>
        </w:rPr>
        <w:t xml:space="preserve">Individuals with Down syndrome (DS) </w:t>
      </w:r>
      <w:proofErr w:type="gramStart"/>
      <w:r w:rsidR="00A90903" w:rsidRPr="00A90903">
        <w:rPr>
          <w:rFonts w:ascii="Calibri" w:eastAsia="Times New Roman" w:hAnsi="Calibri" w:cs="Calibri"/>
          <w:sz w:val="20"/>
          <w:szCs w:val="20"/>
        </w:rPr>
        <w:t>are</w:t>
      </w:r>
      <w:proofErr w:type="gramEnd"/>
      <w:r w:rsidR="00A90903" w:rsidRPr="00A90903">
        <w:rPr>
          <w:rFonts w:ascii="Calibri" w:eastAsia="Times New Roman" w:hAnsi="Calibri" w:cs="Calibri"/>
          <w:sz w:val="20"/>
          <w:szCs w:val="20"/>
        </w:rPr>
        <w:t xml:space="preserve"> known to have different literacy development schedules compared to their neurotypical peers (Harris et al, 2024). Children with DS also have a higher incidence of co-occurring conditions and secondary medical complications compared to the typically developing population, including autism spectrum disorder (ASD) and </w:t>
      </w:r>
      <w:r w:rsidR="00A90903" w:rsidRPr="00A90903">
        <w:rPr>
          <w:rFonts w:ascii="Calibri" w:hAnsi="Calibri" w:cs="Calibri"/>
          <w:color w:val="000000" w:themeColor="text1"/>
          <w:sz w:val="20"/>
          <w:szCs w:val="20"/>
        </w:rPr>
        <w:t>attention-deficit/hyperactivity disorder (</w:t>
      </w:r>
      <w:r w:rsidR="00A90903" w:rsidRPr="00A90903">
        <w:rPr>
          <w:rFonts w:ascii="Calibri" w:eastAsia="Times New Roman" w:hAnsi="Calibri" w:cs="Calibri"/>
          <w:sz w:val="20"/>
          <w:szCs w:val="20"/>
        </w:rPr>
        <w:t xml:space="preserve">ADHD) (Santoro et al., 2020; </w:t>
      </w:r>
      <w:proofErr w:type="spellStart"/>
      <w:r w:rsidR="00A90903" w:rsidRPr="00A90903">
        <w:rPr>
          <w:rFonts w:ascii="Calibri" w:eastAsia="Times New Roman" w:hAnsi="Calibri" w:cs="Calibri"/>
          <w:sz w:val="20"/>
          <w:szCs w:val="20"/>
        </w:rPr>
        <w:t>Baumer</w:t>
      </w:r>
      <w:proofErr w:type="spellEnd"/>
      <w:r w:rsidR="00A90903" w:rsidRPr="00A90903">
        <w:rPr>
          <w:rFonts w:ascii="Calibri" w:eastAsia="Times New Roman" w:hAnsi="Calibri" w:cs="Calibri"/>
          <w:sz w:val="20"/>
          <w:szCs w:val="20"/>
        </w:rPr>
        <w:t xml:space="preserve"> &amp; O’Neil, 2022). While children with ASD and ADHD have been identified as having different learning patterns for literacy skills, little is known when combined with a diagnosis of DS (Cook &amp; </w:t>
      </w:r>
      <w:proofErr w:type="spellStart"/>
      <w:r w:rsidR="00A90903" w:rsidRPr="00A90903">
        <w:rPr>
          <w:rFonts w:ascii="Calibri" w:eastAsia="Times New Roman" w:hAnsi="Calibri" w:cs="Calibri"/>
          <w:sz w:val="20"/>
          <w:szCs w:val="20"/>
        </w:rPr>
        <w:t>Rowladn</w:t>
      </w:r>
      <w:proofErr w:type="spellEnd"/>
      <w:r w:rsidR="00A90903" w:rsidRPr="00A90903">
        <w:rPr>
          <w:rFonts w:ascii="Calibri" w:eastAsia="Times New Roman" w:hAnsi="Calibri" w:cs="Calibri"/>
          <w:sz w:val="20"/>
          <w:szCs w:val="20"/>
        </w:rPr>
        <w:t xml:space="preserve">, 2021; Hilvert &amp; Sterling, 2019; </w:t>
      </w:r>
      <w:proofErr w:type="spellStart"/>
      <w:r w:rsidR="00A90903" w:rsidRPr="00A90903">
        <w:rPr>
          <w:rFonts w:ascii="Calibri" w:eastAsia="Times New Roman" w:hAnsi="Calibri" w:cs="Calibri"/>
          <w:sz w:val="20"/>
          <w:szCs w:val="20"/>
        </w:rPr>
        <w:t>Naess</w:t>
      </w:r>
      <w:proofErr w:type="spellEnd"/>
      <w:r w:rsidR="00A90903" w:rsidRPr="00A90903">
        <w:rPr>
          <w:rFonts w:ascii="Calibri" w:eastAsia="Times New Roman" w:hAnsi="Calibri" w:cs="Calibri"/>
          <w:sz w:val="20"/>
          <w:szCs w:val="20"/>
        </w:rPr>
        <w:t xml:space="preserve"> et al., 2021). The aim of our study was to preliminarily identify literacy skill patterns for children with a DS-ASD or DS-ADHD dual diagnosis compared to their peers with DS only.</w:t>
      </w:r>
    </w:p>
    <w:p w14:paraId="0A312106" w14:textId="77777777" w:rsidR="00A90903" w:rsidRPr="00A90903" w:rsidRDefault="003D6244" w:rsidP="00A90903">
      <w:pPr>
        <w:spacing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A90903">
        <w:rPr>
          <w:rFonts w:ascii="Calibri" w:hAnsi="Calibri" w:cs="Calibri"/>
          <w:b/>
          <w:color w:val="000000"/>
          <w:sz w:val="20"/>
          <w:szCs w:val="20"/>
          <w:lang w:val="en-GB"/>
        </w:rPr>
        <w:t>Method</w:t>
      </w:r>
      <w:r w:rsidRPr="00A90903">
        <w:rPr>
          <w:rFonts w:ascii="Calibri" w:hAnsi="Calibri" w:cs="Calibri"/>
          <w:color w:val="000000"/>
          <w:sz w:val="20"/>
          <w:szCs w:val="20"/>
          <w:lang w:val="en-GB"/>
        </w:rPr>
        <w:t xml:space="preserve">: </w:t>
      </w:r>
      <w:r w:rsidR="00A90903" w:rsidRPr="00A90903">
        <w:rPr>
          <w:rFonts w:ascii="Calibri" w:hAnsi="Calibri" w:cs="Calibri"/>
          <w:sz w:val="20"/>
          <w:szCs w:val="20"/>
        </w:rPr>
        <w:t xml:space="preserve">This is a retrospective, cohort review of children with DS receiving care at the Sie Center for Down syndrome at Children’s Hospital Colorado. </w:t>
      </w:r>
      <w:r w:rsidR="00A90903" w:rsidRPr="00A90903">
        <w:rPr>
          <w:rFonts w:ascii="Calibri" w:eastAsia="Times New Roman" w:hAnsi="Calibri" w:cs="Calibri"/>
          <w:sz w:val="20"/>
          <w:szCs w:val="20"/>
        </w:rPr>
        <w:t>Literacy Development Parent Questionnaire (LDPQ) responses were collected from caregivers of 415 unique children with DS between 3-18 years of age that were seen by an education specialist, which include children with DS only (n=359; mean age=9.0 years ± 4.0),</w:t>
      </w:r>
      <w:r w:rsidR="00A90903" w:rsidRPr="00A90903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children with DS-ASD (n=44; </w:t>
      </w:r>
      <w:r w:rsidR="00A90903" w:rsidRPr="00A90903">
        <w:rPr>
          <w:rFonts w:ascii="Calibri" w:eastAsia="Times New Roman" w:hAnsi="Calibri" w:cs="Calibri"/>
          <w:sz w:val="20"/>
          <w:szCs w:val="20"/>
        </w:rPr>
        <w:t xml:space="preserve">mean age=9.0 ± 3.6) </w:t>
      </w:r>
      <w:r w:rsidR="00A90903" w:rsidRPr="00A90903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and children with DS-ADHD (n=12; </w:t>
      </w:r>
      <w:r w:rsidR="00A90903" w:rsidRPr="00A90903">
        <w:rPr>
          <w:rFonts w:ascii="Calibri" w:eastAsia="Times New Roman" w:hAnsi="Calibri" w:cs="Calibri"/>
          <w:sz w:val="20"/>
          <w:szCs w:val="20"/>
        </w:rPr>
        <w:t>mean age=11.0 ± 4.0)</w:t>
      </w:r>
      <w:r w:rsidR="00A90903" w:rsidRPr="00A90903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. The literacy skills focused on alphabetic principle, phonological awareness, and phonics. </w:t>
      </w:r>
      <w:r w:rsidR="00A90903" w:rsidRPr="00A90903">
        <w:rPr>
          <w:rFonts w:ascii="Calibri" w:eastAsia="Times New Roman" w:hAnsi="Calibri" w:cs="Calibri"/>
          <w:sz w:val="20"/>
          <w:szCs w:val="20"/>
        </w:rPr>
        <w:t>For each skill, an answer of “</w:t>
      </w:r>
      <w:proofErr w:type="gramStart"/>
      <w:r w:rsidR="00A90903" w:rsidRPr="00A90903">
        <w:rPr>
          <w:rFonts w:ascii="Calibri" w:eastAsia="Times New Roman" w:hAnsi="Calibri" w:cs="Calibri"/>
          <w:sz w:val="20"/>
          <w:szCs w:val="20"/>
        </w:rPr>
        <w:t>Yes”=</w:t>
      </w:r>
      <w:proofErr w:type="gramEnd"/>
      <w:r w:rsidR="00A90903" w:rsidRPr="00A90903">
        <w:rPr>
          <w:rFonts w:ascii="Calibri" w:eastAsia="Times New Roman" w:hAnsi="Calibri" w:cs="Calibri"/>
          <w:sz w:val="20"/>
          <w:szCs w:val="20"/>
        </w:rPr>
        <w:t xml:space="preserve">2 points, “Sometimes”=1 point, and “No”=0 points. If a child achieved 70% or more of the total possible score, they were identified as within the literacy level. </w:t>
      </w:r>
      <w:r w:rsidR="00A90903" w:rsidRPr="00A90903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One hundred literacy skills were </w:t>
      </w:r>
      <w:r w:rsidR="00A90903" w:rsidRPr="00A90903">
        <w:rPr>
          <w:rFonts w:ascii="Calibri" w:hAnsi="Calibri" w:cs="Calibri"/>
          <w:sz w:val="20"/>
          <w:szCs w:val="20"/>
        </w:rPr>
        <w:t>organized into seven literacy stages: Foundational Reader (achieve level=17-24 points), Early Emergent Reader (25-36 points), Emergent Reader (24-34 points), Developing Reader (21-30 points), Early Fluent Reader (11-16 points), Emergent Fluent Reader (24-34 points), and Fluent Reader (18-26) (Appendix).</w:t>
      </w:r>
      <w:r w:rsidR="00A90903" w:rsidRPr="00A90903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00A90903" w:rsidRPr="00A90903">
        <w:rPr>
          <w:rFonts w:ascii="Calibri" w:eastAsia="Times New Roman" w:hAnsi="Calibri" w:cs="Calibri"/>
          <w:sz w:val="20"/>
          <w:szCs w:val="20"/>
        </w:rPr>
        <w:t xml:space="preserve">One-way ANOVAs and t-tests were conducted to determine if literacy scores were different for the DS-only, and DS-ASD, DS-ADHD groups by age. </w:t>
      </w:r>
    </w:p>
    <w:p w14:paraId="453B1FCB" w14:textId="77777777" w:rsidR="00A90903" w:rsidRPr="00A90903" w:rsidRDefault="003D6244" w:rsidP="00A90903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A90903">
        <w:rPr>
          <w:rFonts w:ascii="Calibri" w:hAnsi="Calibri" w:cs="Calibri"/>
          <w:b/>
          <w:color w:val="000000"/>
          <w:sz w:val="20"/>
          <w:szCs w:val="20"/>
          <w:lang w:val="en-GB"/>
        </w:rPr>
        <w:t>Results</w:t>
      </w:r>
      <w:r w:rsidRPr="00A90903">
        <w:rPr>
          <w:rFonts w:ascii="Calibri" w:hAnsi="Calibri" w:cs="Calibri"/>
          <w:color w:val="000000"/>
          <w:sz w:val="20"/>
          <w:szCs w:val="20"/>
          <w:lang w:val="en-GB"/>
        </w:rPr>
        <w:t xml:space="preserve">: </w:t>
      </w:r>
      <w:r w:rsidR="00A90903" w:rsidRPr="00A90903">
        <w:rPr>
          <w:rFonts w:ascii="Calibri" w:eastAsia="Times New Roman" w:hAnsi="Calibri" w:cs="Calibri"/>
          <w:sz w:val="20"/>
          <w:szCs w:val="20"/>
        </w:rPr>
        <w:t>Age at each emerging literacy reader level was identified for children with DS (Foundational Reader=3 years of age; Early Emergent Reader=5 years; Emergent Reader=7 years; Developing Reader=8 years; Early Fluent Reader= 8 years; Emergent Fluent Reader=11-12 years; Fluent Reader=11-12 years). Group differences were found across ages with children with DS-only and DS-ADHD achieving higher literacy scores compared to children with DS-ASD (Table 1).</w:t>
      </w:r>
    </w:p>
    <w:tbl>
      <w:tblPr>
        <w:tblW w:w="1011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289"/>
        <w:gridCol w:w="810"/>
        <w:gridCol w:w="450"/>
        <w:gridCol w:w="1351"/>
        <w:gridCol w:w="236"/>
        <w:gridCol w:w="484"/>
        <w:gridCol w:w="1261"/>
        <w:gridCol w:w="236"/>
        <w:gridCol w:w="394"/>
        <w:gridCol w:w="1350"/>
        <w:gridCol w:w="2249"/>
      </w:tblGrid>
      <w:tr w:rsidR="00A90903" w:rsidRPr="00A90903" w14:paraId="0625EE2A" w14:textId="77777777" w:rsidTr="007F552F">
        <w:trPr>
          <w:trHeight w:val="305"/>
        </w:trPr>
        <w:tc>
          <w:tcPr>
            <w:tcW w:w="1011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3F7987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Table 1. Total LDPQ scores in children with Down syndrome (DS) by DS-only, DS-ASD, and DS-ADHD group</w:t>
            </w:r>
          </w:p>
        </w:tc>
      </w:tr>
      <w:tr w:rsidR="00A90903" w:rsidRPr="00A90903" w14:paraId="142C9048" w14:textId="77777777" w:rsidTr="007F552F">
        <w:trPr>
          <w:trHeight w:val="30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782E649F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6D71DC7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9E1211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DS-Only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27E78C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EAC9BD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DS-ASD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4A3660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14A4C4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DS-ADHD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14:paraId="4401CD44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90903" w:rsidRPr="00A90903" w14:paraId="6613B320" w14:textId="77777777" w:rsidTr="007F552F">
        <w:trPr>
          <w:trHeight w:val="305"/>
        </w:trPr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A7E730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5CC56D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0EA7CA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47A4E9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mean ± SD</w:t>
            </w: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8E3ECA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0B6B14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17B1BE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mean ± SD</w:t>
            </w: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B0A7779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9658AB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D44767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mean ± SD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C4057E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Results</w:t>
            </w:r>
          </w:p>
        </w:tc>
      </w:tr>
      <w:tr w:rsidR="00A90903" w:rsidRPr="00A90903" w14:paraId="08A8F1CC" w14:textId="77777777" w:rsidTr="007F552F">
        <w:trPr>
          <w:trHeight w:val="30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1CCBB23C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3-4 years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D8178F2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B09AAE3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3CEDB18A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44.1 ± 24.0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C0C457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4F3902D7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592EC5A6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29.0 ± 8.8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615F72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1C979912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ED7F65E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14:paraId="3E136225" w14:textId="5F5AC50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t(</w:t>
            </w:r>
            <w:proofErr w:type="gramEnd"/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54)=-1.52, p=.13</w:t>
            </w:r>
          </w:p>
        </w:tc>
      </w:tr>
      <w:tr w:rsidR="00A90903" w:rsidRPr="00A90903" w14:paraId="29AA5FDE" w14:textId="77777777" w:rsidTr="007F552F">
        <w:trPr>
          <w:trHeight w:val="30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5450D61B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5 years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C32B016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F9A1381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54EB420F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58.9 ± 35.5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521F93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49923A58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09D52A0C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25.9 ± 18.8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BACD4C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662CCA2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751052C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30.0 ± 2.8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14:paraId="1A4023CE" w14:textId="2778C922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F(</w:t>
            </w:r>
            <w:proofErr w:type="gramEnd"/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2,59)=3.4</w:t>
            </w:r>
            <w:r w:rsidR="006E4482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, p=.0</w:t>
            </w:r>
            <w:r w:rsidR="00A921DF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A90903" w:rsidRPr="00A90903" w14:paraId="2BDBF5DA" w14:textId="77777777" w:rsidTr="007F552F">
        <w:trPr>
          <w:trHeight w:val="30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082C8CD0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6 years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022ADC7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D717732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44F69314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75.5 ± 32.7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753EE8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26FB1F8D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0AF632D3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27.0 ± 11.5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0890E3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3DAB0BD6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5F1F37F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14:paraId="0E17386A" w14:textId="28F451C5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t(</w:t>
            </w:r>
            <w:proofErr w:type="gramEnd"/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44)=-2.53, p=.0</w:t>
            </w:r>
            <w:r w:rsidR="00A921D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A90903" w:rsidRPr="00A90903" w14:paraId="4D1ABBB2" w14:textId="77777777" w:rsidTr="007F552F">
        <w:trPr>
          <w:trHeight w:val="30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307380A4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7 years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A1AE240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466A6D0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11A532E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77.0 ± 41.6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F5C87A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1518D614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74D96F77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74.3 ± 43.7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961CE5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1DDF4FFD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B0C6BBD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14:paraId="468DE86F" w14:textId="594161AB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t(</w:t>
            </w:r>
            <w:proofErr w:type="gramEnd"/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51)=-.1</w:t>
            </w:r>
            <w:r w:rsidR="00A921D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, p=.8</w:t>
            </w:r>
            <w:r w:rsidR="00A921DF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A90903" w:rsidRPr="00A90903" w14:paraId="7A2D47BF" w14:textId="77777777" w:rsidTr="007F552F">
        <w:trPr>
          <w:trHeight w:val="30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159F7F8C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8 years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2ECD635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2E27981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755C4A4A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89.2 ± 48.3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9ADF75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007B7EF9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1CC2C67D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52.9 ± 41.4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456D71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3D84910F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1BDB80E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14:paraId="064AAF21" w14:textId="3C4CC01A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t(</w:t>
            </w:r>
            <w:proofErr w:type="gramEnd"/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51)=-1.99, p=.05</w:t>
            </w:r>
          </w:p>
        </w:tc>
      </w:tr>
      <w:tr w:rsidR="00A90903" w:rsidRPr="00A90903" w14:paraId="73914861" w14:textId="77777777" w:rsidTr="007F552F">
        <w:trPr>
          <w:trHeight w:val="30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36266485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9-10 years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9EB1F00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C11374A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4B82E820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85.9 ± 46.3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0FF015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167A5B61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6F10548E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41.4 ± 47.0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88ADE4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7683E9A7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DA7A61A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132.3 ± 42.2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14:paraId="639C05A4" w14:textId="59BD3724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F(</w:t>
            </w:r>
            <w:proofErr w:type="gramEnd"/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2,72)=3.81, p=.0</w:t>
            </w:r>
            <w:r w:rsidR="00A921DF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A90903" w:rsidRPr="00A90903" w14:paraId="554C3FCE" w14:textId="77777777" w:rsidTr="007F552F">
        <w:trPr>
          <w:trHeight w:val="30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2792AF58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11-12 years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15D916B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DA09687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54BB9F05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111.5 ± 50.6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D064D3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21B8BC9C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47286ADD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55.2 ± 38.9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9870FB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17333F14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4079957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110.7 ± 73.4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14:paraId="5292657D" w14:textId="258500A0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F(</w:t>
            </w:r>
            <w:proofErr w:type="gramEnd"/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2,35)=2.6</w:t>
            </w:r>
            <w:r w:rsidR="00A921DF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, p=.0</w:t>
            </w:r>
            <w:r w:rsidR="00A921DF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A90903" w:rsidRPr="00A90903" w14:paraId="60579A52" w14:textId="77777777" w:rsidTr="007F552F">
        <w:trPr>
          <w:trHeight w:val="30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6938A20B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13-14 years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CAD6287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2A9A969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21D50F37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107.2 ± 52.2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B5844E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1FA15737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0B9B9946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61.4 ± 32.0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53C00F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6FBF10B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A5AF490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99.0 ± 16.0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14:paraId="5E64E950" w14:textId="1CA851C0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F(</w:t>
            </w:r>
            <w:proofErr w:type="gramEnd"/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2,56)=3.6</w:t>
            </w:r>
            <w:r w:rsidR="00A921D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, p=.03</w:t>
            </w:r>
          </w:p>
        </w:tc>
      </w:tr>
      <w:tr w:rsidR="00A90903" w:rsidRPr="00A90903" w14:paraId="5C471124" w14:textId="77777777" w:rsidTr="007F552F">
        <w:trPr>
          <w:trHeight w:val="30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1BC82A16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15-16 years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9034FDA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F1B516F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160FF71A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94.6 ± 53.2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8769DF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4EF59083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3DB5DF36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50.0 ± 28.3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40EA7F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2670AF61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C04DA47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14:paraId="7136BEEA" w14:textId="30B7F7C0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t(</w:t>
            </w:r>
            <w:proofErr w:type="gramEnd"/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27)=-1.16, p=.2</w:t>
            </w:r>
            <w:r w:rsidR="00A921DF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A90903" w:rsidRPr="00A90903" w14:paraId="4044BF5F" w14:textId="77777777" w:rsidTr="007F552F">
        <w:trPr>
          <w:trHeight w:val="305"/>
        </w:trPr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696EC4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17-18 years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CB2321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0F7F3B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90D6E6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110.2 ± 51.0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90EE94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1D6003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F90810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B737C3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E3078A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A4E87D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0903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77D574" w14:textId="77777777" w:rsidR="00A90903" w:rsidRP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90903" w14:paraId="321DF8C3" w14:textId="77777777" w:rsidTr="007F552F">
        <w:trPr>
          <w:trHeight w:val="305"/>
        </w:trPr>
        <w:tc>
          <w:tcPr>
            <w:tcW w:w="101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86E7F7F" w14:textId="77777777" w:rsidR="00A90903" w:rsidRDefault="00A90903" w:rsidP="007F5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</w:rPr>
            </w:pPr>
            <w:r w:rsidRPr="00692299">
              <w:rPr>
                <w:rFonts w:ascii="Aptos Narrow" w:eastAsia="Times New Roman" w:hAnsi="Aptos Narrow" w:cs="Times New Roman"/>
                <w:sz w:val="20"/>
                <w:szCs w:val="20"/>
              </w:rPr>
              <w:t>Literacy Development Parent Questionnaire (LDPQ)</w:t>
            </w:r>
            <w: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rFonts w:ascii="Aptos Narrow" w:hAnsi="Aptos Narrow" w:cs="Aptos Narrow"/>
                <w:color w:val="000000"/>
                <w:sz w:val="18"/>
                <w:szCs w:val="18"/>
              </w:rPr>
              <w:t>Autism spectrum disorder</w:t>
            </w:r>
            <w:proofErr w:type="gramEnd"/>
            <w:r>
              <w:rPr>
                <w:rFonts w:ascii="Aptos Narrow" w:hAnsi="Aptos Narrow" w:cs="Aptos Narrow"/>
                <w:color w:val="000000"/>
                <w:sz w:val="18"/>
                <w:szCs w:val="18"/>
              </w:rPr>
              <w:t xml:space="preserve"> (ASD); Attention-deficit/hyperactivity disorder (ADHD)</w:t>
            </w:r>
          </w:p>
        </w:tc>
      </w:tr>
    </w:tbl>
    <w:p w14:paraId="783AE05D" w14:textId="77777777" w:rsidR="00844702" w:rsidRDefault="00844702" w:rsidP="00844702">
      <w:pPr>
        <w:spacing w:after="0" w:line="240" w:lineRule="auto"/>
        <w:rPr>
          <w:b/>
          <w:iCs/>
          <w:color w:val="000000"/>
          <w:sz w:val="20"/>
          <w:szCs w:val="20"/>
          <w:lang w:val="en-GB"/>
        </w:rPr>
      </w:pPr>
    </w:p>
    <w:p w14:paraId="7AC50375" w14:textId="38A6A4E9" w:rsidR="003D6244" w:rsidRPr="00FF0E46" w:rsidRDefault="003D6244" w:rsidP="003D6244">
      <w:pPr>
        <w:rPr>
          <w:bCs/>
          <w:color w:val="000000"/>
          <w:sz w:val="20"/>
          <w:szCs w:val="20"/>
          <w:lang w:val="en-GB"/>
        </w:rPr>
      </w:pPr>
      <w:r>
        <w:rPr>
          <w:b/>
          <w:iCs/>
          <w:color w:val="000000"/>
          <w:sz w:val="20"/>
          <w:szCs w:val="20"/>
          <w:lang w:val="en-GB"/>
        </w:rPr>
        <w:t xml:space="preserve">Discussion: </w:t>
      </w:r>
      <w:r w:rsidR="00153905" w:rsidRPr="00153905">
        <w:rPr>
          <w:bCs/>
          <w:color w:val="000000"/>
          <w:sz w:val="20"/>
          <w:szCs w:val="20"/>
        </w:rPr>
        <w:t xml:space="preserve">Our study shows promise in determining the differences in </w:t>
      </w:r>
      <w:r w:rsidR="00C76A52">
        <w:rPr>
          <w:bCs/>
          <w:color w:val="000000"/>
          <w:sz w:val="20"/>
          <w:szCs w:val="20"/>
        </w:rPr>
        <w:t xml:space="preserve">literacy </w:t>
      </w:r>
      <w:r w:rsidR="00320258">
        <w:rPr>
          <w:bCs/>
          <w:color w:val="000000"/>
          <w:sz w:val="20"/>
          <w:szCs w:val="20"/>
        </w:rPr>
        <w:t xml:space="preserve">development </w:t>
      </w:r>
      <w:r w:rsidR="00153905">
        <w:rPr>
          <w:bCs/>
          <w:color w:val="000000"/>
          <w:sz w:val="20"/>
          <w:szCs w:val="20"/>
        </w:rPr>
        <w:t xml:space="preserve">among those with DS-ASD and DS-ADHD </w:t>
      </w:r>
      <w:r w:rsidR="00BB627C">
        <w:rPr>
          <w:bCs/>
          <w:color w:val="000000"/>
          <w:sz w:val="20"/>
          <w:szCs w:val="20"/>
        </w:rPr>
        <w:t>and is consistent with previous research</w:t>
      </w:r>
      <w:r w:rsidR="00E642F5">
        <w:rPr>
          <w:bCs/>
          <w:color w:val="000000"/>
          <w:sz w:val="20"/>
          <w:szCs w:val="20"/>
        </w:rPr>
        <w:t xml:space="preserve"> suggesting differences in literacy for those with ASD or ADHD without DS</w:t>
      </w:r>
      <w:r w:rsidR="00153905">
        <w:rPr>
          <w:bCs/>
          <w:color w:val="000000"/>
          <w:sz w:val="20"/>
          <w:szCs w:val="20"/>
        </w:rPr>
        <w:t xml:space="preserve">. </w:t>
      </w:r>
      <w:proofErr w:type="spellStart"/>
      <w:r w:rsidR="00153905">
        <w:rPr>
          <w:bCs/>
          <w:color w:val="000000"/>
          <w:sz w:val="20"/>
          <w:szCs w:val="20"/>
        </w:rPr>
        <w:t>Th</w:t>
      </w:r>
      <w:proofErr w:type="spellEnd"/>
      <w:r w:rsidR="00153905">
        <w:rPr>
          <w:bCs/>
          <w:color w:val="000000"/>
          <w:sz w:val="20"/>
          <w:szCs w:val="20"/>
        </w:rPr>
        <w:t xml:space="preserve">ere are notable differences in literacy development with </w:t>
      </w:r>
      <w:proofErr w:type="gramStart"/>
      <w:r w:rsidR="00153905">
        <w:rPr>
          <w:bCs/>
          <w:color w:val="000000"/>
          <w:sz w:val="20"/>
          <w:szCs w:val="20"/>
        </w:rPr>
        <w:t>particular shifts</w:t>
      </w:r>
      <w:proofErr w:type="gramEnd"/>
      <w:r w:rsidR="00153905">
        <w:rPr>
          <w:bCs/>
          <w:color w:val="000000"/>
          <w:sz w:val="20"/>
          <w:szCs w:val="20"/>
        </w:rPr>
        <w:t xml:space="preserve"> around </w:t>
      </w:r>
      <w:r w:rsidR="006E4482">
        <w:rPr>
          <w:bCs/>
          <w:color w:val="000000"/>
          <w:sz w:val="20"/>
          <w:szCs w:val="20"/>
        </w:rPr>
        <w:t>8</w:t>
      </w:r>
      <w:r w:rsidR="00A921DF">
        <w:rPr>
          <w:bCs/>
          <w:color w:val="000000"/>
          <w:sz w:val="20"/>
          <w:szCs w:val="20"/>
        </w:rPr>
        <w:t xml:space="preserve"> </w:t>
      </w:r>
      <w:r w:rsidR="006E4482">
        <w:rPr>
          <w:bCs/>
          <w:color w:val="000000"/>
          <w:sz w:val="20"/>
          <w:szCs w:val="20"/>
        </w:rPr>
        <w:t xml:space="preserve">years of age. </w:t>
      </w:r>
      <w:r w:rsidR="00FF0E46">
        <w:rPr>
          <w:bCs/>
          <w:color w:val="000000"/>
          <w:sz w:val="20"/>
          <w:szCs w:val="20"/>
        </w:rPr>
        <w:t>F</w:t>
      </w:r>
      <w:r w:rsidR="00153905" w:rsidRPr="00153905">
        <w:rPr>
          <w:bCs/>
          <w:color w:val="000000"/>
          <w:sz w:val="20"/>
          <w:szCs w:val="20"/>
        </w:rPr>
        <w:t xml:space="preserve">urther investigation </w:t>
      </w:r>
      <w:r w:rsidR="00FF0E46">
        <w:rPr>
          <w:bCs/>
          <w:color w:val="000000"/>
          <w:sz w:val="20"/>
          <w:szCs w:val="20"/>
        </w:rPr>
        <w:t xml:space="preserve">is needed </w:t>
      </w:r>
      <w:r w:rsidR="0006583F">
        <w:rPr>
          <w:bCs/>
          <w:color w:val="000000"/>
          <w:sz w:val="20"/>
          <w:szCs w:val="20"/>
        </w:rPr>
        <w:t xml:space="preserve">to better understand specific skills and developmental trajectories among those with dual diagnoses </w:t>
      </w:r>
      <w:proofErr w:type="gramStart"/>
      <w:r w:rsidR="0006583F">
        <w:rPr>
          <w:bCs/>
          <w:color w:val="000000"/>
          <w:sz w:val="20"/>
          <w:szCs w:val="20"/>
        </w:rPr>
        <w:t>in order to</w:t>
      </w:r>
      <w:proofErr w:type="gramEnd"/>
      <w:r w:rsidR="0006583F">
        <w:rPr>
          <w:bCs/>
          <w:color w:val="000000"/>
          <w:sz w:val="20"/>
          <w:szCs w:val="20"/>
        </w:rPr>
        <w:t xml:space="preserve"> support their </w:t>
      </w:r>
      <w:r w:rsidR="00153905" w:rsidRPr="00153905">
        <w:rPr>
          <w:bCs/>
          <w:color w:val="000000"/>
          <w:sz w:val="20"/>
          <w:szCs w:val="20"/>
        </w:rPr>
        <w:lastRenderedPageBreak/>
        <w:t>literacy growth</w:t>
      </w:r>
      <w:r w:rsidR="00BB627C">
        <w:rPr>
          <w:bCs/>
          <w:color w:val="000000"/>
          <w:sz w:val="20"/>
          <w:szCs w:val="20"/>
        </w:rPr>
        <w:t xml:space="preserve"> and provide tailored teaching supports</w:t>
      </w:r>
      <w:r w:rsidR="00153905" w:rsidRPr="00153905">
        <w:rPr>
          <w:bCs/>
          <w:color w:val="000000"/>
          <w:sz w:val="20"/>
          <w:szCs w:val="20"/>
        </w:rPr>
        <w:t>.</w:t>
      </w:r>
      <w:r w:rsidR="00FF0E46">
        <w:rPr>
          <w:bCs/>
          <w:color w:val="000000"/>
          <w:sz w:val="20"/>
          <w:szCs w:val="20"/>
          <w:lang w:val="en-GB"/>
        </w:rPr>
        <w:t xml:space="preserve"> </w:t>
      </w:r>
      <w:r w:rsidR="00A90903" w:rsidRPr="00A90903">
        <w:rPr>
          <w:rFonts w:ascii="Calibri" w:eastAsia="Times New Roman" w:hAnsi="Calibri" w:cs="Calibri"/>
          <w:sz w:val="20"/>
          <w:szCs w:val="20"/>
        </w:rPr>
        <w:t>While the sample size for both DS-ASD and DS-ADHD are small, our initial analysis indicates further need to understand the differences in literacy development of those with DS-ADHD and DS-ASD.</w:t>
      </w:r>
    </w:p>
    <w:p w14:paraId="7AC50376" w14:textId="26972C29" w:rsidR="003D6244" w:rsidRDefault="003D6244" w:rsidP="003D6244">
      <w:pPr>
        <w:rPr>
          <w:color w:val="000000"/>
          <w:sz w:val="20"/>
          <w:szCs w:val="20"/>
        </w:rPr>
      </w:pPr>
      <w:r w:rsidRPr="00514B99">
        <w:rPr>
          <w:b/>
          <w:color w:val="000000"/>
          <w:sz w:val="20"/>
          <w:szCs w:val="20"/>
          <w:lang w:val="en-GB"/>
        </w:rPr>
        <w:t>References</w:t>
      </w:r>
      <w:r>
        <w:rPr>
          <w:b/>
          <w:color w:val="000000"/>
          <w:sz w:val="20"/>
          <w:szCs w:val="20"/>
          <w:lang w:val="en-GB"/>
        </w:rPr>
        <w:t xml:space="preserve">: </w:t>
      </w:r>
    </w:p>
    <w:p w14:paraId="372A0E1C" w14:textId="77777777" w:rsidR="00A90903" w:rsidRPr="00A90903" w:rsidRDefault="00A90903" w:rsidP="00A90903">
      <w:pPr>
        <w:rPr>
          <w:rFonts w:ascii="Calibri" w:eastAsia="Times New Roman" w:hAnsi="Calibri" w:cs="Calibri"/>
          <w:sz w:val="20"/>
          <w:szCs w:val="20"/>
        </w:rPr>
      </w:pPr>
      <w:proofErr w:type="spellStart"/>
      <w:r w:rsidRPr="00A90903">
        <w:rPr>
          <w:rFonts w:ascii="Calibri" w:eastAsia="Times New Roman" w:hAnsi="Calibri" w:cs="Calibri"/>
          <w:sz w:val="20"/>
          <w:szCs w:val="20"/>
        </w:rPr>
        <w:t>Baumer</w:t>
      </w:r>
      <w:proofErr w:type="spellEnd"/>
      <w:r w:rsidRPr="00A90903">
        <w:rPr>
          <w:rFonts w:ascii="Calibri" w:eastAsia="Times New Roman" w:hAnsi="Calibri" w:cs="Calibri"/>
          <w:sz w:val="20"/>
          <w:szCs w:val="20"/>
        </w:rPr>
        <w:t>, N. T., &amp; O'Neill, M. E. (2022). Neurological and neurodevelopmental manifestations in children and adolescents with Down syndrome. International review of research in developmental disabilities, 63, 187-246.</w:t>
      </w:r>
    </w:p>
    <w:p w14:paraId="636C095C" w14:textId="77777777" w:rsidR="00A90903" w:rsidRPr="00A90903" w:rsidRDefault="00A90903" w:rsidP="00A90903">
      <w:pPr>
        <w:rPr>
          <w:rFonts w:ascii="Calibri" w:eastAsia="Times New Roman" w:hAnsi="Calibri" w:cs="Calibri"/>
          <w:sz w:val="20"/>
          <w:szCs w:val="20"/>
        </w:rPr>
      </w:pPr>
      <w:r w:rsidRPr="00A90903">
        <w:rPr>
          <w:rFonts w:ascii="Calibri" w:eastAsia="Times New Roman" w:hAnsi="Calibri" w:cs="Calibri"/>
          <w:sz w:val="20"/>
          <w:szCs w:val="20"/>
        </w:rPr>
        <w:t>Cook, A., Quinn, E. D., &amp; Rowland, C. (2021). Exploring expressive communication skills in a cross-sectional sample of individuals with a dual diagnosis of autism spectrum disorder and Down syndrome. American journal on intellectual and developmental disabilities, 126(2), 97-113.</w:t>
      </w:r>
    </w:p>
    <w:p w14:paraId="42AFE94F" w14:textId="77777777" w:rsidR="00A90903" w:rsidRPr="00A90903" w:rsidRDefault="00A90903" w:rsidP="00A90903">
      <w:pPr>
        <w:rPr>
          <w:rFonts w:ascii="Calibri" w:eastAsia="Times New Roman" w:hAnsi="Calibri" w:cs="Calibri"/>
          <w:sz w:val="20"/>
          <w:szCs w:val="20"/>
        </w:rPr>
      </w:pPr>
      <w:r w:rsidRPr="00A90903">
        <w:rPr>
          <w:rFonts w:ascii="Calibri" w:eastAsia="Times New Roman" w:hAnsi="Calibri" w:cs="Calibri"/>
          <w:sz w:val="20"/>
          <w:szCs w:val="20"/>
        </w:rPr>
        <w:t>Hilvert, E., &amp; Sterling, A. (2019). Vocabulary and grammar development in children with autism spectrum disorder, fragile X syndrome, and Down syndrome. In International review of research in developmental disabilities (Vol. 57, pp. 119-169). Academic Press.</w:t>
      </w:r>
    </w:p>
    <w:p w14:paraId="71966233" w14:textId="606559BC" w:rsidR="00A90903" w:rsidRPr="00A90903" w:rsidRDefault="00A90903" w:rsidP="00A90903">
      <w:pPr>
        <w:jc w:val="both"/>
        <w:rPr>
          <w:rFonts w:ascii="Calibri" w:eastAsia="Times New Roman" w:hAnsi="Calibri" w:cs="Calibri"/>
          <w:sz w:val="20"/>
          <w:szCs w:val="20"/>
        </w:rPr>
      </w:pPr>
      <w:r w:rsidRPr="00A90903">
        <w:rPr>
          <w:rFonts w:ascii="Calibri" w:eastAsia="Times New Roman" w:hAnsi="Calibri" w:cs="Calibri"/>
          <w:sz w:val="20"/>
          <w:szCs w:val="20"/>
        </w:rPr>
        <w:t xml:space="preserve">Harris, J., </w:t>
      </w:r>
      <w:proofErr w:type="spellStart"/>
      <w:r w:rsidRPr="00A90903">
        <w:rPr>
          <w:rFonts w:ascii="Calibri" w:eastAsia="Times New Roman" w:hAnsi="Calibri" w:cs="Calibri"/>
          <w:sz w:val="20"/>
          <w:szCs w:val="20"/>
        </w:rPr>
        <w:t>Kowerska</w:t>
      </w:r>
      <w:proofErr w:type="spellEnd"/>
      <w:r w:rsidRPr="00A90903">
        <w:rPr>
          <w:rFonts w:ascii="Calibri" w:eastAsia="Times New Roman" w:hAnsi="Calibri" w:cs="Calibri"/>
          <w:sz w:val="20"/>
          <w:szCs w:val="20"/>
        </w:rPr>
        <w:t>, K., Bernstein, R., Wolter-Warmerdam, K., Hickey, F. (2024, July 25-27). Literacy Development Milestones in Children with Down Syndrome. Down Syndrome Medical Interest Group-USA (DSMIG-USA) 2024 Annual Symposium Ph</w:t>
      </w:r>
      <w:r w:rsidR="00367B92">
        <w:rPr>
          <w:rFonts w:ascii="Calibri" w:eastAsia="Times New Roman" w:hAnsi="Calibri" w:cs="Calibri"/>
          <w:sz w:val="20"/>
          <w:szCs w:val="20"/>
        </w:rPr>
        <w:t>oe</w:t>
      </w:r>
      <w:r w:rsidRPr="00A90903">
        <w:rPr>
          <w:rFonts w:ascii="Calibri" w:eastAsia="Times New Roman" w:hAnsi="Calibri" w:cs="Calibri"/>
          <w:sz w:val="20"/>
          <w:szCs w:val="20"/>
        </w:rPr>
        <w:t xml:space="preserve">nix, Arizona.   </w:t>
      </w:r>
    </w:p>
    <w:p w14:paraId="31422AF3" w14:textId="77777777" w:rsidR="00A90903" w:rsidRPr="00A90903" w:rsidRDefault="00A90903" w:rsidP="00A90903">
      <w:pPr>
        <w:rPr>
          <w:rFonts w:ascii="Calibri" w:eastAsia="Times New Roman" w:hAnsi="Calibri" w:cs="Calibri"/>
          <w:sz w:val="20"/>
          <w:szCs w:val="20"/>
        </w:rPr>
      </w:pPr>
      <w:proofErr w:type="spellStart"/>
      <w:r w:rsidRPr="00A90903">
        <w:rPr>
          <w:rFonts w:ascii="Calibri" w:eastAsia="Times New Roman" w:hAnsi="Calibri" w:cs="Calibri"/>
          <w:sz w:val="20"/>
          <w:szCs w:val="20"/>
        </w:rPr>
        <w:t>Næss</w:t>
      </w:r>
      <w:proofErr w:type="spellEnd"/>
      <w:r w:rsidRPr="00A90903">
        <w:rPr>
          <w:rFonts w:ascii="Calibri" w:eastAsia="Times New Roman" w:hAnsi="Calibri" w:cs="Calibri"/>
          <w:sz w:val="20"/>
          <w:szCs w:val="20"/>
        </w:rPr>
        <w:t xml:space="preserve">, K. A. B., Ostad, J., &amp; Nygaard, E. (2021). Differences and similarities in predictors of expressive vocabulary development between children with Down syndrome and young typically developing children. Brain Sciences, 11(3), 312.  </w:t>
      </w:r>
    </w:p>
    <w:p w14:paraId="52767FD2" w14:textId="77777777" w:rsidR="00A90903" w:rsidRDefault="00A90903" w:rsidP="00A90903">
      <w:pPr>
        <w:rPr>
          <w:rFonts w:ascii="Calibri" w:eastAsia="Times New Roman" w:hAnsi="Calibri" w:cs="Calibri"/>
          <w:sz w:val="20"/>
          <w:szCs w:val="20"/>
        </w:rPr>
      </w:pPr>
      <w:r w:rsidRPr="00A90903">
        <w:rPr>
          <w:rFonts w:ascii="Calibri" w:eastAsia="Times New Roman" w:hAnsi="Calibri" w:cs="Calibri"/>
          <w:sz w:val="20"/>
          <w:szCs w:val="20"/>
        </w:rPr>
        <w:t xml:space="preserve">Santoro, J. D., </w:t>
      </w:r>
      <w:proofErr w:type="spellStart"/>
      <w:r w:rsidRPr="00A90903">
        <w:rPr>
          <w:rFonts w:ascii="Calibri" w:eastAsia="Times New Roman" w:hAnsi="Calibri" w:cs="Calibri"/>
          <w:sz w:val="20"/>
          <w:szCs w:val="20"/>
        </w:rPr>
        <w:t>Pagarkar</w:t>
      </w:r>
      <w:proofErr w:type="spellEnd"/>
      <w:r w:rsidRPr="00A90903">
        <w:rPr>
          <w:rFonts w:ascii="Calibri" w:eastAsia="Times New Roman" w:hAnsi="Calibri" w:cs="Calibri"/>
          <w:sz w:val="20"/>
          <w:szCs w:val="20"/>
        </w:rPr>
        <w:t xml:space="preserve">, D., Chu, D. T., Rosso, M., Paulsen, K. C., Levitt, P., &amp; </w:t>
      </w:r>
      <w:proofErr w:type="spellStart"/>
      <w:r w:rsidRPr="00A90903">
        <w:rPr>
          <w:rFonts w:ascii="Calibri" w:eastAsia="Times New Roman" w:hAnsi="Calibri" w:cs="Calibri"/>
          <w:sz w:val="20"/>
          <w:szCs w:val="20"/>
        </w:rPr>
        <w:t>Rafii</w:t>
      </w:r>
      <w:proofErr w:type="spellEnd"/>
      <w:r w:rsidRPr="00A90903">
        <w:rPr>
          <w:rFonts w:ascii="Calibri" w:eastAsia="Times New Roman" w:hAnsi="Calibri" w:cs="Calibri"/>
          <w:sz w:val="20"/>
          <w:szCs w:val="20"/>
        </w:rPr>
        <w:t>, M. S. (2021). Neurologic complications of Down syndrome: a systematic review. Journal of Neurology, 268, 4495-4509.</w:t>
      </w:r>
    </w:p>
    <w:p w14:paraId="3F86280C" w14:textId="72FDAA72" w:rsidR="009853E4" w:rsidRPr="009853E4" w:rsidRDefault="009853E4" w:rsidP="009853E4">
      <w:pPr>
        <w:spacing w:line="240" w:lineRule="auto"/>
        <w:rPr>
          <w:rFonts w:ascii="Calibri" w:eastAsia="Times New Roman" w:hAnsi="Calibri" w:cs="Calibri"/>
          <w:sz w:val="20"/>
          <w:szCs w:val="20"/>
        </w:rPr>
      </w:pPr>
      <w:r w:rsidRPr="009853E4">
        <w:rPr>
          <w:rFonts w:ascii="Calibri" w:eastAsia="Times New Roman" w:hAnsi="Calibri" w:cs="Calibri"/>
          <w:sz w:val="20"/>
          <w:szCs w:val="20"/>
          <w:vertAlign w:val="superscript"/>
        </w:rPr>
        <w:t>1</w:t>
      </w:r>
      <w:r w:rsidRPr="009853E4">
        <w:rPr>
          <w:rFonts w:ascii="Calibri" w:eastAsia="Times New Roman" w:hAnsi="Calibri" w:cs="Calibri"/>
          <w:sz w:val="20"/>
          <w:szCs w:val="20"/>
        </w:rPr>
        <w:t xml:space="preserve">Sie Center for Down Syndrome, Children’s Hospital Colorado </w:t>
      </w:r>
    </w:p>
    <w:p w14:paraId="157769B8" w14:textId="2979C4F8" w:rsidR="009853E4" w:rsidRPr="009853E4" w:rsidRDefault="009853E4" w:rsidP="009853E4">
      <w:pPr>
        <w:spacing w:line="240" w:lineRule="auto"/>
        <w:rPr>
          <w:rFonts w:ascii="Calibri" w:eastAsia="Times New Roman" w:hAnsi="Calibri" w:cs="Calibri"/>
          <w:sz w:val="20"/>
          <w:szCs w:val="20"/>
        </w:rPr>
      </w:pPr>
      <w:r w:rsidRPr="009853E4">
        <w:rPr>
          <w:rFonts w:ascii="Calibri" w:eastAsia="Times New Roman" w:hAnsi="Calibri" w:cs="Calibri"/>
          <w:sz w:val="20"/>
          <w:szCs w:val="20"/>
          <w:vertAlign w:val="superscript"/>
        </w:rPr>
        <w:t>2</w:t>
      </w:r>
      <w:r w:rsidRPr="009853E4">
        <w:rPr>
          <w:rFonts w:ascii="Calibri" w:eastAsia="Times New Roman" w:hAnsi="Calibri" w:cs="Calibri"/>
          <w:sz w:val="20"/>
          <w:szCs w:val="20"/>
        </w:rPr>
        <w:t>University of Colorado School of Medicine, Department of Pediatrics</w:t>
      </w:r>
    </w:p>
    <w:p w14:paraId="7AC5037A" w14:textId="77777777" w:rsidR="001C735E" w:rsidRPr="003D6244" w:rsidRDefault="001C735E" w:rsidP="003D6244"/>
    <w:sectPr w:rsidR="001C735E" w:rsidRPr="003D6244" w:rsidSect="00394E2C">
      <w:headerReference w:type="default" r:id="rId10"/>
      <w:footerReference w:type="default" r:id="rId11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553E5" w14:textId="77777777" w:rsidR="0069448E" w:rsidRDefault="0069448E" w:rsidP="00A16498">
      <w:pPr>
        <w:spacing w:after="0" w:line="240" w:lineRule="auto"/>
      </w:pPr>
      <w:r>
        <w:separator/>
      </w:r>
    </w:p>
  </w:endnote>
  <w:endnote w:type="continuationSeparator" w:id="0">
    <w:p w14:paraId="0596DA27" w14:textId="77777777" w:rsidR="0069448E" w:rsidRDefault="0069448E" w:rsidP="00A1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efa">
    <w:panose1 w:val="02000506000000020004"/>
    <w:charset w:val="4D"/>
    <w:family w:val="auto"/>
    <w:pitch w:val="variable"/>
    <w:sig w:usb0="800000AF" w:usb1="4000204B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9823F" w14:textId="77777777" w:rsidR="0069448E" w:rsidRDefault="0069448E" w:rsidP="00A16498">
      <w:pPr>
        <w:spacing w:after="0" w:line="240" w:lineRule="auto"/>
      </w:pPr>
      <w:r>
        <w:separator/>
      </w:r>
    </w:p>
  </w:footnote>
  <w:footnote w:type="continuationSeparator" w:id="0">
    <w:p w14:paraId="7EA42F11" w14:textId="77777777" w:rsidR="0069448E" w:rsidRDefault="0069448E" w:rsidP="00A1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7F" w14:textId="2F2E3E2A" w:rsidR="00A16498" w:rsidRDefault="002B5D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38D94" wp14:editId="3C7F7C48">
              <wp:simplePos x="0" y="0"/>
              <wp:positionH relativeFrom="column">
                <wp:posOffset>-25577</wp:posOffset>
              </wp:positionH>
              <wp:positionV relativeFrom="paragraph">
                <wp:posOffset>-231849</wp:posOffset>
              </wp:positionV>
              <wp:extent cx="5371689" cy="457200"/>
              <wp:effectExtent l="12700" t="12700" r="13335" b="12700"/>
              <wp:wrapNone/>
              <wp:docPr id="757456338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1689" cy="4572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444C6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alias w:val="Title"/>
                            <w:id w:val="-103819533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7AC50385" w14:textId="77E815E7" w:rsidR="00A16498" w:rsidRPr="007B4CE7" w:rsidRDefault="00A16498">
                              <w:pPr>
                                <w:pStyle w:val="Header"/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</w:pP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3C4D59"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59601C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5</w:t>
                              </w: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 xml:space="preserve"> Gatlinburg Conference Poster Submission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138D94" id="Rectangle 197" o:spid="_x0000_s1026" style="position:absolute;margin-left:-2pt;margin-top:-18.25pt;width:422.9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" filled="f" strokecolor="#444c6a" strokeweight="2pt">
              <v:textbox>
                <w:txbxContent>
                  <w:sdt>
                    <w:sdtPr>
                      <w:rPr>
                        <w:rFonts w:ascii="Kefa" w:hAnsi="Kefa"/>
                        <w:b/>
                        <w:color w:val="444C6A"/>
                        <w:sz w:val="36"/>
                        <w:szCs w:val="36"/>
                      </w:rPr>
                      <w:alias w:val="Title"/>
                      <w:id w:val="-103819533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7AC50385" w14:textId="77E815E7" w:rsidR="00A16498" w:rsidRPr="007B4CE7" w:rsidRDefault="00A16498">
                        <w:pPr>
                          <w:pStyle w:val="Header"/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</w:pP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20</w:t>
                        </w:r>
                        <w:r w:rsidR="003C4D59"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</w:t>
                        </w:r>
                        <w:r w:rsidR="0059601C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5</w:t>
                        </w: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 xml:space="preserve"> Gatlinburg Conference Poster Submission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5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130DA"/>
    <w:rsid w:val="0006583F"/>
    <w:rsid w:val="000C2EF6"/>
    <w:rsid w:val="000D0162"/>
    <w:rsid w:val="00153905"/>
    <w:rsid w:val="001C735E"/>
    <w:rsid w:val="00226854"/>
    <w:rsid w:val="00244C29"/>
    <w:rsid w:val="002872AA"/>
    <w:rsid w:val="002B5D0A"/>
    <w:rsid w:val="00300310"/>
    <w:rsid w:val="00312417"/>
    <w:rsid w:val="00316B3B"/>
    <w:rsid w:val="00320258"/>
    <w:rsid w:val="0032171F"/>
    <w:rsid w:val="00324E6F"/>
    <w:rsid w:val="0033415B"/>
    <w:rsid w:val="00367B92"/>
    <w:rsid w:val="00394E2C"/>
    <w:rsid w:val="003B0285"/>
    <w:rsid w:val="003C2A0A"/>
    <w:rsid w:val="003C4D59"/>
    <w:rsid w:val="003D6244"/>
    <w:rsid w:val="003F558A"/>
    <w:rsid w:val="00412A17"/>
    <w:rsid w:val="00444D82"/>
    <w:rsid w:val="004473AC"/>
    <w:rsid w:val="00452576"/>
    <w:rsid w:val="0045428A"/>
    <w:rsid w:val="00550360"/>
    <w:rsid w:val="00577DC4"/>
    <w:rsid w:val="0059601C"/>
    <w:rsid w:val="005F3158"/>
    <w:rsid w:val="005F5622"/>
    <w:rsid w:val="00625543"/>
    <w:rsid w:val="006535AF"/>
    <w:rsid w:val="006637E7"/>
    <w:rsid w:val="0069448E"/>
    <w:rsid w:val="006C05DD"/>
    <w:rsid w:val="006E4482"/>
    <w:rsid w:val="006E59F0"/>
    <w:rsid w:val="00707268"/>
    <w:rsid w:val="00751FEE"/>
    <w:rsid w:val="007722E4"/>
    <w:rsid w:val="0077649B"/>
    <w:rsid w:val="00777D73"/>
    <w:rsid w:val="007B4CE7"/>
    <w:rsid w:val="00801D2A"/>
    <w:rsid w:val="00817FE3"/>
    <w:rsid w:val="00844702"/>
    <w:rsid w:val="0087492A"/>
    <w:rsid w:val="008938D8"/>
    <w:rsid w:val="008D01DE"/>
    <w:rsid w:val="008E4A69"/>
    <w:rsid w:val="009462E3"/>
    <w:rsid w:val="009853E4"/>
    <w:rsid w:val="009B1DAB"/>
    <w:rsid w:val="009E1B56"/>
    <w:rsid w:val="009E3C5B"/>
    <w:rsid w:val="00A16498"/>
    <w:rsid w:val="00A90903"/>
    <w:rsid w:val="00A921DF"/>
    <w:rsid w:val="00A93E48"/>
    <w:rsid w:val="00AB7B37"/>
    <w:rsid w:val="00AE4ADB"/>
    <w:rsid w:val="00B226B4"/>
    <w:rsid w:val="00B71AFF"/>
    <w:rsid w:val="00BA2D2D"/>
    <w:rsid w:val="00BB627C"/>
    <w:rsid w:val="00C6243D"/>
    <w:rsid w:val="00C76A52"/>
    <w:rsid w:val="00C80718"/>
    <w:rsid w:val="00CF3CDF"/>
    <w:rsid w:val="00D46241"/>
    <w:rsid w:val="00D60D08"/>
    <w:rsid w:val="00DC15FA"/>
    <w:rsid w:val="00E15391"/>
    <w:rsid w:val="00E34365"/>
    <w:rsid w:val="00E642F5"/>
    <w:rsid w:val="00EC1345"/>
    <w:rsid w:val="00F023E6"/>
    <w:rsid w:val="00F2162A"/>
    <w:rsid w:val="00FE3E69"/>
    <w:rsid w:val="00FF0E46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1CB715C7-E6A7-4079-B70E-224520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Gatlinburg Conference Poster Submission</vt:lpstr>
    </vt:vector>
  </TitlesOfParts>
  <Company>UCDHS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Gatlinburg Conference Poster Submission</dc:title>
  <dc:creator>BSHELTON</dc:creator>
  <cp:lastModifiedBy>Allison Meyer</cp:lastModifiedBy>
  <cp:revision>24</cp:revision>
  <dcterms:created xsi:type="dcterms:W3CDTF">2024-11-05T02:53:00Z</dcterms:created>
  <dcterms:modified xsi:type="dcterms:W3CDTF">2024-11-05T03:14:00Z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</Properties>
</file>