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54DAA114" w:rsidR="003D6244" w:rsidRPr="009E00A7" w:rsidRDefault="003D6244" w:rsidP="003D6244">
      <w:pPr>
        <w:rPr>
          <w:sz w:val="20"/>
          <w:szCs w:val="20"/>
        </w:rPr>
      </w:pPr>
      <w:r w:rsidRPr="009E00A7">
        <w:rPr>
          <w:b/>
          <w:sz w:val="20"/>
          <w:szCs w:val="20"/>
        </w:rPr>
        <w:t>Title</w:t>
      </w:r>
      <w:r w:rsidRPr="009E00A7">
        <w:rPr>
          <w:sz w:val="20"/>
          <w:szCs w:val="20"/>
        </w:rPr>
        <w:t xml:space="preserve">: </w:t>
      </w:r>
      <w:r w:rsidR="00067FE7" w:rsidRPr="00067FE7">
        <w:rPr>
          <w:sz w:val="20"/>
          <w:szCs w:val="20"/>
        </w:rPr>
        <w:t>A mixed-method evaluation of the acceptability of a novel parent-mediated intervention for young children with Down syndrome in the US</w:t>
      </w:r>
    </w:p>
    <w:p w14:paraId="7AC50371" w14:textId="16DD8C70"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067FE7" w:rsidRPr="00067FE7">
        <w:rPr>
          <w:sz w:val="20"/>
          <w:szCs w:val="20"/>
        </w:rPr>
        <w:t>Madison M. Walsh</w:t>
      </w:r>
      <w:r w:rsidR="00067FE7" w:rsidRPr="00067FE7">
        <w:rPr>
          <w:sz w:val="20"/>
          <w:szCs w:val="20"/>
          <w:vertAlign w:val="superscript"/>
        </w:rPr>
        <w:t>1,2,</w:t>
      </w:r>
      <w:r w:rsidR="00067FE7" w:rsidRPr="00067FE7">
        <w:rPr>
          <w:sz w:val="20"/>
          <w:szCs w:val="20"/>
        </w:rPr>
        <w:t xml:space="preserve"> Miranda E. Pinks</w:t>
      </w:r>
      <w:r w:rsidR="00067FE7" w:rsidRPr="00067FE7">
        <w:rPr>
          <w:sz w:val="20"/>
          <w:szCs w:val="20"/>
          <w:vertAlign w:val="superscript"/>
        </w:rPr>
        <w:t>1,2</w:t>
      </w:r>
      <w:r w:rsidR="00067FE7" w:rsidRPr="00067FE7">
        <w:rPr>
          <w:sz w:val="20"/>
          <w:szCs w:val="20"/>
        </w:rPr>
        <w:t>, Sara Colaianni</w:t>
      </w:r>
      <w:r w:rsidR="00067FE7" w:rsidRPr="00067FE7">
        <w:rPr>
          <w:sz w:val="20"/>
          <w:szCs w:val="20"/>
          <w:vertAlign w:val="superscript"/>
        </w:rPr>
        <w:t>3</w:t>
      </w:r>
      <w:r w:rsidR="00067FE7" w:rsidRPr="00067FE7">
        <w:rPr>
          <w:sz w:val="20"/>
          <w:szCs w:val="20"/>
        </w:rPr>
        <w:t>, Sara Onnivello</w:t>
      </w:r>
      <w:r w:rsidR="00067FE7" w:rsidRPr="00067FE7">
        <w:rPr>
          <w:sz w:val="20"/>
          <w:szCs w:val="20"/>
          <w:vertAlign w:val="superscript"/>
        </w:rPr>
        <w:t>3</w:t>
      </w:r>
      <w:r w:rsidR="00067FE7" w:rsidRPr="00067FE7">
        <w:rPr>
          <w:sz w:val="20"/>
          <w:szCs w:val="20"/>
        </w:rPr>
        <w:t>, Susan Hepburn</w:t>
      </w:r>
      <w:r w:rsidR="00067FE7" w:rsidRPr="00067FE7">
        <w:rPr>
          <w:sz w:val="20"/>
          <w:szCs w:val="20"/>
          <w:vertAlign w:val="superscript"/>
        </w:rPr>
        <w:t>1</w:t>
      </w:r>
      <w:r w:rsidR="00067FE7" w:rsidRPr="00067FE7">
        <w:rPr>
          <w:sz w:val="20"/>
          <w:szCs w:val="20"/>
        </w:rPr>
        <w:t>, Nathanial R. Riggs</w:t>
      </w:r>
      <w:r w:rsidR="00067FE7" w:rsidRPr="00067FE7">
        <w:rPr>
          <w:sz w:val="20"/>
          <w:szCs w:val="20"/>
          <w:vertAlign w:val="superscript"/>
        </w:rPr>
        <w:t>1,2</w:t>
      </w:r>
      <w:r w:rsidR="00067FE7" w:rsidRPr="00067FE7">
        <w:rPr>
          <w:sz w:val="20"/>
          <w:szCs w:val="20"/>
        </w:rPr>
        <w:t>, Kaylyn Van Deusen</w:t>
      </w:r>
      <w:r w:rsidR="00067FE7" w:rsidRPr="00067FE7">
        <w:rPr>
          <w:sz w:val="20"/>
          <w:szCs w:val="20"/>
          <w:vertAlign w:val="superscript"/>
        </w:rPr>
        <w:t>1,2</w:t>
      </w:r>
      <w:r w:rsidR="00067FE7" w:rsidRPr="00067FE7">
        <w:rPr>
          <w:sz w:val="20"/>
          <w:szCs w:val="20"/>
        </w:rPr>
        <w:t>, Chiara Marcolin</w:t>
      </w:r>
      <w:r w:rsidR="00067FE7" w:rsidRPr="00067FE7">
        <w:rPr>
          <w:sz w:val="20"/>
          <w:szCs w:val="20"/>
          <w:vertAlign w:val="superscript"/>
        </w:rPr>
        <w:t>3</w:t>
      </w:r>
      <w:r w:rsidR="00067FE7" w:rsidRPr="00067FE7">
        <w:rPr>
          <w:sz w:val="20"/>
          <w:szCs w:val="20"/>
        </w:rPr>
        <w:t>, Lisa A. Daunhauer</w:t>
      </w:r>
      <w:r w:rsidR="00067FE7" w:rsidRPr="00067FE7">
        <w:rPr>
          <w:sz w:val="20"/>
          <w:szCs w:val="20"/>
          <w:vertAlign w:val="superscript"/>
        </w:rPr>
        <w:t>1</w:t>
      </w:r>
      <w:r w:rsidR="00067FE7" w:rsidRPr="00067FE7">
        <w:rPr>
          <w:sz w:val="20"/>
          <w:szCs w:val="20"/>
        </w:rPr>
        <w:t>, Silvia Lanfranchi</w:t>
      </w:r>
      <w:r w:rsidR="00067FE7" w:rsidRPr="00067FE7">
        <w:rPr>
          <w:sz w:val="20"/>
          <w:szCs w:val="20"/>
          <w:vertAlign w:val="superscript"/>
        </w:rPr>
        <w:t>3</w:t>
      </w:r>
      <w:r w:rsidR="00067FE7" w:rsidRPr="00067FE7">
        <w:rPr>
          <w:sz w:val="20"/>
          <w:szCs w:val="20"/>
        </w:rPr>
        <w:t>, &amp; Deborah J. Fidler</w:t>
      </w:r>
      <w:r w:rsidR="00067FE7" w:rsidRPr="00067FE7">
        <w:rPr>
          <w:sz w:val="20"/>
          <w:szCs w:val="20"/>
          <w:vertAlign w:val="superscript"/>
        </w:rPr>
        <w:t>1,2</w:t>
      </w:r>
    </w:p>
    <w:p w14:paraId="77FE6733" w14:textId="29FA442F"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067FE7" w:rsidRPr="00067FE7">
        <w:rPr>
          <w:iCs/>
          <w:color w:val="000000"/>
          <w:sz w:val="20"/>
          <w:szCs w:val="20"/>
        </w:rPr>
        <w:t>Parent-mediated intervention (PMI) is becoming an increasingly favored approach to strengthening early foundations in children with neurodevelopmental conditions (Lanfranchi et al., 2024). PMIs reduce barriers associated with traditional clinic-based services, including a shortage of trained professionals, limited financial resources, challenges with transportation, and geographic isolation (</w:t>
      </w:r>
      <w:proofErr w:type="spellStart"/>
      <w:r w:rsidR="00067FE7" w:rsidRPr="00067FE7">
        <w:rPr>
          <w:iCs/>
          <w:color w:val="000000"/>
          <w:sz w:val="20"/>
          <w:szCs w:val="20"/>
        </w:rPr>
        <w:t>Stahmer</w:t>
      </w:r>
      <w:proofErr w:type="spellEnd"/>
      <w:r w:rsidR="00067FE7" w:rsidRPr="00067FE7">
        <w:rPr>
          <w:iCs/>
          <w:color w:val="000000"/>
          <w:sz w:val="20"/>
          <w:szCs w:val="20"/>
        </w:rPr>
        <w:t xml:space="preserve"> &amp; </w:t>
      </w:r>
      <w:proofErr w:type="spellStart"/>
      <w:r w:rsidR="00067FE7" w:rsidRPr="00067FE7">
        <w:rPr>
          <w:iCs/>
          <w:color w:val="000000"/>
          <w:sz w:val="20"/>
          <w:szCs w:val="20"/>
        </w:rPr>
        <w:t>Pellecchia</w:t>
      </w:r>
      <w:proofErr w:type="spellEnd"/>
      <w:r w:rsidR="00067FE7" w:rsidRPr="00067FE7">
        <w:rPr>
          <w:iCs/>
          <w:color w:val="000000"/>
          <w:sz w:val="20"/>
          <w:szCs w:val="20"/>
        </w:rPr>
        <w:t xml:space="preserve">, 2015). “EXPO: </w:t>
      </w:r>
      <w:proofErr w:type="spellStart"/>
      <w:r w:rsidR="00067FE7" w:rsidRPr="00067FE7">
        <w:rPr>
          <w:iCs/>
          <w:color w:val="000000"/>
          <w:sz w:val="20"/>
          <w:szCs w:val="20"/>
          <w:u w:val="single"/>
        </w:rPr>
        <w:t>EX</w:t>
      </w:r>
      <w:r w:rsidR="00067FE7" w:rsidRPr="00067FE7">
        <w:rPr>
          <w:iCs/>
          <w:color w:val="000000"/>
          <w:sz w:val="20"/>
          <w:szCs w:val="20"/>
        </w:rPr>
        <w:t>ecutive</w:t>
      </w:r>
      <w:proofErr w:type="spellEnd"/>
      <w:r w:rsidR="00067FE7" w:rsidRPr="00067FE7">
        <w:rPr>
          <w:iCs/>
          <w:color w:val="000000"/>
          <w:sz w:val="20"/>
          <w:szCs w:val="20"/>
        </w:rPr>
        <w:t xml:space="preserve"> function </w:t>
      </w:r>
      <w:r w:rsidR="00067FE7" w:rsidRPr="00067FE7">
        <w:rPr>
          <w:iCs/>
          <w:color w:val="000000"/>
          <w:sz w:val="20"/>
          <w:szCs w:val="20"/>
          <w:u w:val="single"/>
        </w:rPr>
        <w:t>P</w:t>
      </w:r>
      <w:r w:rsidR="00067FE7" w:rsidRPr="00067FE7">
        <w:rPr>
          <w:iCs/>
          <w:color w:val="000000"/>
          <w:sz w:val="20"/>
          <w:szCs w:val="20"/>
        </w:rPr>
        <w:t xml:space="preserve">lay </w:t>
      </w:r>
      <w:r w:rsidR="00067FE7" w:rsidRPr="00067FE7">
        <w:rPr>
          <w:iCs/>
          <w:color w:val="000000"/>
          <w:sz w:val="20"/>
          <w:szCs w:val="20"/>
          <w:u w:val="single"/>
        </w:rPr>
        <w:t>O</w:t>
      </w:r>
      <w:r w:rsidR="00067FE7" w:rsidRPr="00067FE7">
        <w:rPr>
          <w:iCs/>
          <w:color w:val="000000"/>
          <w:sz w:val="20"/>
          <w:szCs w:val="20"/>
        </w:rPr>
        <w:t xml:space="preserve">pportunities,” is a novel PMI designed to target the development of executive function (EF) skills for preschool-aged children with Down syndrome (DS). Throughout this 12-week intervention, caregivers implement play-based activities with their children for 10 to 15 minutes </w:t>
      </w:r>
      <w:r w:rsidR="00B0237E">
        <w:rPr>
          <w:iCs/>
          <w:color w:val="000000"/>
          <w:sz w:val="20"/>
          <w:szCs w:val="20"/>
        </w:rPr>
        <w:t>a</w:t>
      </w:r>
      <w:r w:rsidR="00067FE7" w:rsidRPr="00067FE7">
        <w:rPr>
          <w:iCs/>
          <w:color w:val="000000"/>
          <w:sz w:val="20"/>
          <w:szCs w:val="20"/>
        </w:rPr>
        <w:t xml:space="preserve"> day, 3 to 4 days a week. Activities target skills related to EF, including working memory, inhibition, flexibility, and planning. EXPO was developed through a community-based participatory research approach that sought input from caregivers on intervention structure and priorities (Walsh et al., 2024). The present study used a mixed-methods approach to evaluate the acceptability of EXPO by examining caregiver appraisals of the intervention and their implementation experiences. Examining the acceptability of this newly developed PMI is critical for understanding how well the intervention components meet the needs of its end users and for determining families’ ability to engage with the program, both of which are essential for program effectiveness.</w:t>
      </w:r>
    </w:p>
    <w:p w14:paraId="7AC50373" w14:textId="2758FF8C"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067FE7" w:rsidRPr="00067FE7">
        <w:rPr>
          <w:color w:val="000000"/>
          <w:sz w:val="20"/>
          <w:szCs w:val="20"/>
        </w:rPr>
        <w:t>Participants were 15 primary caregivers of a child with DS between 3 and 7 years of age (</w:t>
      </w:r>
      <w:r w:rsidR="00067FE7" w:rsidRPr="00067FE7">
        <w:rPr>
          <w:i/>
          <w:iCs/>
          <w:color w:val="000000"/>
          <w:sz w:val="20"/>
          <w:szCs w:val="20"/>
        </w:rPr>
        <w:t>M</w:t>
      </w:r>
      <w:r w:rsidR="00067FE7" w:rsidRPr="00067FE7">
        <w:rPr>
          <w:color w:val="000000"/>
          <w:sz w:val="20"/>
          <w:szCs w:val="20"/>
        </w:rPr>
        <w:t xml:space="preserve"> = 5.22, </w:t>
      </w:r>
      <w:r w:rsidR="00067FE7" w:rsidRPr="00067FE7">
        <w:rPr>
          <w:i/>
          <w:iCs/>
          <w:color w:val="000000"/>
          <w:sz w:val="20"/>
          <w:szCs w:val="20"/>
        </w:rPr>
        <w:t>SD</w:t>
      </w:r>
      <w:r w:rsidR="00067FE7" w:rsidRPr="00067FE7">
        <w:rPr>
          <w:color w:val="000000"/>
          <w:sz w:val="20"/>
          <w:szCs w:val="20"/>
        </w:rPr>
        <w:t xml:space="preserve"> = 1.13) in the US. Caregivers implemented the full 12-week EXPO intervention with their child. Caregivers were provided with materials, including a caregiver guidebook, detailed activity instructions, demonstration videos, and a smartphone application to record </w:t>
      </w:r>
      <w:r w:rsidR="008F700F">
        <w:rPr>
          <w:color w:val="000000"/>
          <w:sz w:val="20"/>
          <w:szCs w:val="20"/>
        </w:rPr>
        <w:t>attempted and completed</w:t>
      </w:r>
      <w:r w:rsidR="00067FE7" w:rsidRPr="00067FE7">
        <w:rPr>
          <w:color w:val="000000"/>
          <w:sz w:val="20"/>
          <w:szCs w:val="20"/>
        </w:rPr>
        <w:t xml:space="preserve"> activities. Caregivers also received weekly support from the research team via telehealth coaching sessions. Within two weeks of completing the intervention, caregivers completed a</w:t>
      </w:r>
      <w:r w:rsidR="008F700F">
        <w:rPr>
          <w:color w:val="000000"/>
          <w:sz w:val="20"/>
          <w:szCs w:val="20"/>
        </w:rPr>
        <w:t>n intervention</w:t>
      </w:r>
      <w:r w:rsidR="00067FE7" w:rsidRPr="00067FE7">
        <w:rPr>
          <w:color w:val="000000"/>
          <w:sz w:val="20"/>
          <w:szCs w:val="20"/>
        </w:rPr>
        <w:t xml:space="preserve"> feedback survey. Individual qualitative interviews were also conducted with caregivers via a secure video-conferencing platform. Interview questions and survey questions were developed by the research team and aimed to elicit appraisals of different components of the intervention. Using </w:t>
      </w:r>
      <w:proofErr w:type="spellStart"/>
      <w:r w:rsidR="00067FE7" w:rsidRPr="00067FE7">
        <w:rPr>
          <w:color w:val="000000"/>
          <w:sz w:val="20"/>
          <w:szCs w:val="20"/>
        </w:rPr>
        <w:t>ATLAS.ti</w:t>
      </w:r>
      <w:proofErr w:type="spellEnd"/>
      <w:r w:rsidR="00067FE7" w:rsidRPr="00067FE7">
        <w:rPr>
          <w:color w:val="000000"/>
          <w:sz w:val="20"/>
          <w:szCs w:val="20"/>
        </w:rPr>
        <w:t xml:space="preserve"> 23.2.1 for Windows, thematic analysis was conducted to identify themes and patterns related to caregiver feedback. A codebook was developed by the first author through an iterative process of listening to interview recordings, reading transcripts, identifying themes, and refining codes (</w:t>
      </w:r>
      <w:proofErr w:type="spellStart"/>
      <w:r w:rsidR="00067FE7" w:rsidRPr="00067FE7">
        <w:rPr>
          <w:color w:val="000000"/>
          <w:sz w:val="20"/>
          <w:szCs w:val="20"/>
        </w:rPr>
        <w:t>Saldaña</w:t>
      </w:r>
      <w:proofErr w:type="spellEnd"/>
      <w:r w:rsidR="00067FE7" w:rsidRPr="00067FE7">
        <w:rPr>
          <w:color w:val="000000"/>
          <w:sz w:val="20"/>
          <w:szCs w:val="20"/>
        </w:rPr>
        <w:t xml:space="preserve">, 2021). Two research assistants independently coded the transcripts; inter-rater reliability was assessed using </w:t>
      </w:r>
      <w:proofErr w:type="spellStart"/>
      <w:r w:rsidR="00067FE7" w:rsidRPr="00067FE7">
        <w:rPr>
          <w:color w:val="000000"/>
          <w:sz w:val="20"/>
          <w:szCs w:val="20"/>
        </w:rPr>
        <w:t>Krippendoff’s</w:t>
      </w:r>
      <w:proofErr w:type="spellEnd"/>
      <w:r w:rsidR="00067FE7" w:rsidRPr="00067FE7">
        <w:rPr>
          <w:color w:val="000000"/>
          <w:sz w:val="20"/>
          <w:szCs w:val="20"/>
        </w:rPr>
        <w:t xml:space="preserve"> alpha and agreement was reached (</w:t>
      </w:r>
      <w:r w:rsidR="00067FE7" w:rsidRPr="00067FE7">
        <w:rPr>
          <w:i/>
          <w:iCs/>
          <w:color w:val="000000"/>
          <w:sz w:val="20"/>
          <w:szCs w:val="20"/>
        </w:rPr>
        <w:t>α</w:t>
      </w:r>
      <w:r w:rsidR="00067FE7" w:rsidRPr="00067FE7">
        <w:rPr>
          <w:color w:val="000000"/>
          <w:sz w:val="20"/>
          <w:szCs w:val="20"/>
        </w:rPr>
        <w:t xml:space="preserve"> = 0.83). Descriptive statistics, including frequencies and means, were computed to analyze quantitative survey data. </w:t>
      </w:r>
    </w:p>
    <w:p w14:paraId="7AC50374" w14:textId="2DE3E350"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067FE7" w:rsidRPr="00067FE7">
        <w:rPr>
          <w:color w:val="000000"/>
          <w:sz w:val="20"/>
          <w:szCs w:val="20"/>
        </w:rPr>
        <w:t xml:space="preserve">Qualitative themes related to </w:t>
      </w:r>
      <w:r w:rsidR="00067FE7" w:rsidRPr="00067FE7">
        <w:rPr>
          <w:i/>
          <w:iCs/>
          <w:color w:val="000000"/>
          <w:sz w:val="20"/>
          <w:szCs w:val="20"/>
        </w:rPr>
        <w:t>intervention usability</w:t>
      </w:r>
      <w:r w:rsidR="00067FE7" w:rsidRPr="00067FE7">
        <w:rPr>
          <w:color w:val="000000"/>
          <w:sz w:val="20"/>
          <w:szCs w:val="20"/>
        </w:rPr>
        <w:t xml:space="preserve">, </w:t>
      </w:r>
      <w:r w:rsidR="00067FE7" w:rsidRPr="00067FE7">
        <w:rPr>
          <w:i/>
          <w:iCs/>
          <w:color w:val="000000"/>
          <w:sz w:val="20"/>
          <w:szCs w:val="20"/>
        </w:rPr>
        <w:t>positive intervention aspects</w:t>
      </w:r>
      <w:r w:rsidR="00067FE7" w:rsidRPr="00067FE7">
        <w:rPr>
          <w:color w:val="000000"/>
          <w:sz w:val="20"/>
          <w:szCs w:val="20"/>
        </w:rPr>
        <w:t xml:space="preserve">, </w:t>
      </w:r>
      <w:r w:rsidR="00067FE7" w:rsidRPr="00067FE7">
        <w:rPr>
          <w:i/>
          <w:iCs/>
          <w:color w:val="000000"/>
          <w:sz w:val="20"/>
          <w:szCs w:val="20"/>
        </w:rPr>
        <w:t>areas of improvement</w:t>
      </w:r>
      <w:r w:rsidR="00067FE7" w:rsidRPr="00067FE7">
        <w:rPr>
          <w:color w:val="000000"/>
          <w:sz w:val="20"/>
          <w:szCs w:val="20"/>
        </w:rPr>
        <w:t xml:space="preserve">, and </w:t>
      </w:r>
      <w:r w:rsidR="00067FE7" w:rsidRPr="00067FE7">
        <w:rPr>
          <w:i/>
          <w:iCs/>
          <w:color w:val="000000"/>
          <w:sz w:val="20"/>
          <w:szCs w:val="20"/>
        </w:rPr>
        <w:t>barriers to participation</w:t>
      </w:r>
      <w:r w:rsidR="00067FE7" w:rsidRPr="00067FE7">
        <w:rPr>
          <w:color w:val="000000"/>
          <w:sz w:val="20"/>
          <w:szCs w:val="20"/>
        </w:rPr>
        <w:t xml:space="preserve"> </w:t>
      </w:r>
      <w:proofErr w:type="gramStart"/>
      <w:r w:rsidR="00067FE7" w:rsidRPr="00067FE7">
        <w:rPr>
          <w:color w:val="000000"/>
          <w:sz w:val="20"/>
          <w:szCs w:val="20"/>
        </w:rPr>
        <w:t>were</w:t>
      </w:r>
      <w:proofErr w:type="gramEnd"/>
      <w:r w:rsidR="00067FE7" w:rsidRPr="00067FE7">
        <w:rPr>
          <w:color w:val="000000"/>
          <w:sz w:val="20"/>
          <w:szCs w:val="20"/>
        </w:rPr>
        <w:t xml:space="preserve"> identified</w:t>
      </w:r>
      <w:r w:rsidR="008F700F">
        <w:rPr>
          <w:color w:val="000000"/>
          <w:sz w:val="20"/>
          <w:szCs w:val="20"/>
        </w:rPr>
        <w:t xml:space="preserve"> from interview transcripts</w:t>
      </w:r>
      <w:r w:rsidR="00067FE7" w:rsidRPr="00067FE7">
        <w:rPr>
          <w:color w:val="000000"/>
          <w:sz w:val="20"/>
          <w:szCs w:val="20"/>
        </w:rPr>
        <w:t>. Caregivers reported that EXPO was easy to use, the activities were enjoyable for children and caregivers, and that coaching sessions were an important mechanism of support. Caregivers also reported that busy schedules were a barrier to participation at times</w:t>
      </w:r>
      <w:r w:rsidR="00B0237E">
        <w:rPr>
          <w:color w:val="000000"/>
          <w:sz w:val="20"/>
          <w:szCs w:val="20"/>
        </w:rPr>
        <w:t xml:space="preserve">, </w:t>
      </w:r>
      <w:r w:rsidR="00067FE7" w:rsidRPr="00067FE7">
        <w:rPr>
          <w:color w:val="000000"/>
          <w:sz w:val="20"/>
          <w:szCs w:val="20"/>
        </w:rPr>
        <w:t>and they described a preference for improved activity tracking in the smartphone application. Still, caregivers reported many perceived benefits for themselves and for their children, including learning about new ways to play with their child and learning more about aspects of cognitive regulatory skills. Quantitative findings from the survey results corroborated findings from the rich qualitative interview data. In the post-intervention survey, caregivers rated the intervention materials and intervention structure favorably. Most caregivers (</w:t>
      </w:r>
      <w:r w:rsidR="00067FE7" w:rsidRPr="00067FE7">
        <w:rPr>
          <w:i/>
          <w:iCs/>
          <w:color w:val="000000"/>
          <w:sz w:val="20"/>
          <w:szCs w:val="20"/>
        </w:rPr>
        <w:t>n</w:t>
      </w:r>
      <w:r w:rsidR="00067FE7" w:rsidRPr="00067FE7">
        <w:rPr>
          <w:color w:val="000000"/>
          <w:sz w:val="20"/>
          <w:szCs w:val="20"/>
        </w:rPr>
        <w:t xml:space="preserve"> = 11, 73.3%) rated the activity instruction cards as “very helpful”. All caregivers reported using the website and the demonstration videos less frequently than the physical materials. All caregivers rated the weekly telehealth coaching sessions as “very helpful” and eight caregivers (53.3%) rated the sessions as “more helpful than anticipated”. Some caregivers (</w:t>
      </w:r>
      <w:r w:rsidR="00067FE7" w:rsidRPr="00067FE7">
        <w:rPr>
          <w:i/>
          <w:iCs/>
          <w:color w:val="000000"/>
          <w:sz w:val="20"/>
          <w:szCs w:val="20"/>
        </w:rPr>
        <w:t>n</w:t>
      </w:r>
      <w:r w:rsidR="00067FE7" w:rsidRPr="00067FE7">
        <w:rPr>
          <w:color w:val="000000"/>
          <w:sz w:val="20"/>
          <w:szCs w:val="20"/>
        </w:rPr>
        <w:t xml:space="preserve"> = 4, 26.7%) reported difficulty attending the telehealth coaching sessions, but </w:t>
      </w:r>
      <w:proofErr w:type="gramStart"/>
      <w:r w:rsidR="00067FE7" w:rsidRPr="00067FE7">
        <w:rPr>
          <w:color w:val="000000"/>
          <w:sz w:val="20"/>
          <w:szCs w:val="20"/>
        </w:rPr>
        <w:t>the majority of</w:t>
      </w:r>
      <w:proofErr w:type="gramEnd"/>
      <w:r w:rsidR="00067FE7" w:rsidRPr="00067FE7">
        <w:rPr>
          <w:color w:val="000000"/>
          <w:sz w:val="20"/>
          <w:szCs w:val="20"/>
        </w:rPr>
        <w:t xml:space="preserve"> caregivers (</w:t>
      </w:r>
      <w:r w:rsidR="00067FE7" w:rsidRPr="00067FE7">
        <w:rPr>
          <w:i/>
          <w:iCs/>
          <w:color w:val="000000"/>
          <w:sz w:val="20"/>
          <w:szCs w:val="20"/>
        </w:rPr>
        <w:t xml:space="preserve">n </w:t>
      </w:r>
      <w:r w:rsidR="00067FE7" w:rsidRPr="00067FE7">
        <w:rPr>
          <w:color w:val="000000"/>
          <w:sz w:val="20"/>
          <w:szCs w:val="20"/>
        </w:rPr>
        <w:t>= 9, 60%) reported that they experienced minimal or no difficulty attending the coaching sessions. </w:t>
      </w:r>
    </w:p>
    <w:p w14:paraId="7AC50375" w14:textId="3AA0D359" w:rsidR="003D6244" w:rsidRPr="004E6CD2" w:rsidRDefault="003D6244" w:rsidP="003D6244">
      <w:pPr>
        <w:rPr>
          <w:color w:val="000000"/>
          <w:sz w:val="20"/>
          <w:szCs w:val="20"/>
          <w:lang w:val="en-GB"/>
        </w:rPr>
      </w:pPr>
      <w:r>
        <w:rPr>
          <w:b/>
          <w:iCs/>
          <w:color w:val="000000"/>
          <w:sz w:val="20"/>
          <w:szCs w:val="20"/>
          <w:lang w:val="en-GB"/>
        </w:rPr>
        <w:lastRenderedPageBreak/>
        <w:t xml:space="preserve">Discussion: </w:t>
      </w:r>
      <w:r w:rsidR="00067FE7" w:rsidRPr="00067FE7">
        <w:rPr>
          <w:iCs/>
          <w:color w:val="000000"/>
          <w:sz w:val="20"/>
          <w:szCs w:val="20"/>
        </w:rPr>
        <w:t>This study used a mixed-methods approach to evaluate the degree to which the community-informed intervention design of EXPO was acceptable and usable for families in the US. Caregivers reported positive appraisals regarding EXPO design, including the flexibility built into the program activities, the utility of the physical materials, and the support provided by the coaches throughout the intervention. They also reported numerous perceived benefits for themselves and for their children. Caregivers reported concerns related to the time commitment required by the program and the usability of the smartphone application, which should inform the iterative intervention development process for the next version of EXPO ahead of larger randomized controlled trials. Overall, findings suggest that leveraging community partnerships in the design and formulation of EXPO led to an acceptable and usable PMI that removes barriers to participation for families of young children with DS.</w:t>
      </w:r>
    </w:p>
    <w:p w14:paraId="7AC50376" w14:textId="413D0A57" w:rsidR="003D6244" w:rsidRDefault="003D6244" w:rsidP="003D6244">
      <w:pPr>
        <w:rPr>
          <w:color w:val="000000"/>
          <w:sz w:val="20"/>
          <w:szCs w:val="20"/>
        </w:rPr>
      </w:pPr>
      <w:r w:rsidRPr="00514B99">
        <w:rPr>
          <w:b/>
          <w:color w:val="000000"/>
          <w:sz w:val="20"/>
          <w:szCs w:val="20"/>
          <w:lang w:val="en-GB"/>
        </w:rPr>
        <w:t>References</w:t>
      </w:r>
      <w:r>
        <w:rPr>
          <w:b/>
          <w:color w:val="000000"/>
          <w:sz w:val="20"/>
          <w:szCs w:val="20"/>
          <w:lang w:val="en-GB"/>
        </w:rPr>
        <w:t xml:space="preserve">: </w:t>
      </w:r>
    </w:p>
    <w:p w14:paraId="117AC2CE" w14:textId="77777777" w:rsidR="00067FE7" w:rsidRDefault="00067FE7" w:rsidP="00067FE7">
      <w:pPr>
        <w:pStyle w:val="paragraph"/>
        <w:spacing w:before="0" w:beforeAutospacing="0" w:after="0" w:afterAutospacing="0"/>
        <w:ind w:left="720" w:hanging="720"/>
        <w:jc w:val="both"/>
        <w:textAlignment w:val="baseline"/>
        <w:rPr>
          <w:rFonts w:ascii="Segoe UI" w:hAnsi="Segoe UI" w:cs="Segoe UI"/>
          <w:sz w:val="18"/>
          <w:szCs w:val="18"/>
        </w:rPr>
      </w:pPr>
      <w:proofErr w:type="spellStart"/>
      <w:r>
        <w:rPr>
          <w:rStyle w:val="normaltextrun"/>
          <w:rFonts w:ascii="Calibri" w:hAnsi="Calibri" w:cs="Calibri"/>
          <w:sz w:val="20"/>
          <w:szCs w:val="20"/>
          <w:lang w:val="fr-FR"/>
        </w:rPr>
        <w:t>Lanfranchi</w:t>
      </w:r>
      <w:proofErr w:type="spellEnd"/>
      <w:r>
        <w:rPr>
          <w:rStyle w:val="normaltextrun"/>
          <w:rFonts w:ascii="Calibri" w:hAnsi="Calibri" w:cs="Calibri"/>
          <w:sz w:val="20"/>
          <w:szCs w:val="20"/>
          <w:lang w:val="fr-FR"/>
        </w:rPr>
        <w:t xml:space="preserve">, S., </w:t>
      </w:r>
      <w:proofErr w:type="spellStart"/>
      <w:r>
        <w:rPr>
          <w:rStyle w:val="normaltextrun"/>
          <w:rFonts w:ascii="Calibri" w:hAnsi="Calibri" w:cs="Calibri"/>
          <w:sz w:val="20"/>
          <w:szCs w:val="20"/>
          <w:lang w:val="fr-FR"/>
        </w:rPr>
        <w:t>Onnivello</w:t>
      </w:r>
      <w:proofErr w:type="spellEnd"/>
      <w:r>
        <w:rPr>
          <w:rStyle w:val="normaltextrun"/>
          <w:rFonts w:ascii="Calibri" w:hAnsi="Calibri" w:cs="Calibri"/>
          <w:sz w:val="20"/>
          <w:szCs w:val="20"/>
          <w:lang w:val="fr-FR"/>
        </w:rPr>
        <w:t xml:space="preserve">, S., Walsh, M.M., </w:t>
      </w:r>
      <w:proofErr w:type="spellStart"/>
      <w:r>
        <w:rPr>
          <w:rStyle w:val="normaltextrun"/>
          <w:rFonts w:ascii="Calibri" w:hAnsi="Calibri" w:cs="Calibri"/>
          <w:sz w:val="20"/>
          <w:szCs w:val="20"/>
          <w:lang w:val="fr-FR"/>
        </w:rPr>
        <w:t>Colaianni</w:t>
      </w:r>
      <w:proofErr w:type="spellEnd"/>
      <w:r>
        <w:rPr>
          <w:rStyle w:val="normaltextrun"/>
          <w:rFonts w:ascii="Calibri" w:hAnsi="Calibri" w:cs="Calibri"/>
          <w:sz w:val="20"/>
          <w:szCs w:val="20"/>
          <w:lang w:val="fr-FR"/>
        </w:rPr>
        <w:t xml:space="preserve">, S., </w:t>
      </w:r>
      <w:proofErr w:type="spellStart"/>
      <w:r>
        <w:rPr>
          <w:rStyle w:val="normaltextrun"/>
          <w:rFonts w:ascii="Calibri" w:hAnsi="Calibri" w:cs="Calibri"/>
          <w:sz w:val="20"/>
          <w:szCs w:val="20"/>
          <w:lang w:val="fr-FR"/>
        </w:rPr>
        <w:t>Pinks</w:t>
      </w:r>
      <w:proofErr w:type="spellEnd"/>
      <w:r>
        <w:rPr>
          <w:rStyle w:val="normaltextrun"/>
          <w:rFonts w:ascii="Calibri" w:hAnsi="Calibri" w:cs="Calibri"/>
          <w:sz w:val="20"/>
          <w:szCs w:val="20"/>
          <w:lang w:val="fr-FR"/>
        </w:rPr>
        <w:t xml:space="preserve">, M.E., </w:t>
      </w:r>
      <w:proofErr w:type="spellStart"/>
      <w:r>
        <w:rPr>
          <w:rStyle w:val="normaltextrun"/>
          <w:rFonts w:ascii="Calibri" w:hAnsi="Calibri" w:cs="Calibri"/>
          <w:sz w:val="20"/>
          <w:szCs w:val="20"/>
          <w:lang w:val="fr-FR"/>
        </w:rPr>
        <w:t>Marcolin</w:t>
      </w:r>
      <w:proofErr w:type="spellEnd"/>
      <w:r>
        <w:rPr>
          <w:rStyle w:val="normaltextrun"/>
          <w:rFonts w:ascii="Calibri" w:hAnsi="Calibri" w:cs="Calibri"/>
          <w:sz w:val="20"/>
          <w:szCs w:val="20"/>
          <w:lang w:val="fr-FR"/>
        </w:rPr>
        <w:t xml:space="preserve">, C., Van </w:t>
      </w:r>
      <w:proofErr w:type="spellStart"/>
      <w:r>
        <w:rPr>
          <w:rStyle w:val="normaltextrun"/>
          <w:rFonts w:ascii="Calibri" w:hAnsi="Calibri" w:cs="Calibri"/>
          <w:sz w:val="20"/>
          <w:szCs w:val="20"/>
          <w:lang w:val="fr-FR"/>
        </w:rPr>
        <w:t>Deusen</w:t>
      </w:r>
      <w:proofErr w:type="spellEnd"/>
      <w:r>
        <w:rPr>
          <w:rStyle w:val="normaltextrun"/>
          <w:rFonts w:ascii="Calibri" w:hAnsi="Calibri" w:cs="Calibri"/>
          <w:sz w:val="20"/>
          <w:szCs w:val="20"/>
          <w:lang w:val="fr-FR"/>
        </w:rPr>
        <w:t xml:space="preserve"> K., Ceci B., </w:t>
      </w:r>
      <w:proofErr w:type="spellStart"/>
      <w:r>
        <w:rPr>
          <w:rStyle w:val="normaltextrun"/>
          <w:rFonts w:ascii="Calibri" w:hAnsi="Calibri" w:cs="Calibri"/>
          <w:sz w:val="20"/>
          <w:szCs w:val="20"/>
          <w:lang w:val="fr-FR"/>
        </w:rPr>
        <w:t>Riggs</w:t>
      </w:r>
      <w:proofErr w:type="spellEnd"/>
      <w:r>
        <w:rPr>
          <w:rStyle w:val="normaltextrun"/>
          <w:rFonts w:ascii="Calibri" w:hAnsi="Calibri" w:cs="Calibri"/>
          <w:sz w:val="20"/>
          <w:szCs w:val="20"/>
          <w:lang w:val="fr-FR"/>
        </w:rPr>
        <w:t xml:space="preserve"> N.R., Rossi E., </w:t>
      </w:r>
      <w:proofErr w:type="spellStart"/>
      <w:r>
        <w:rPr>
          <w:rStyle w:val="normaltextrun"/>
          <w:rFonts w:ascii="Calibri" w:hAnsi="Calibri" w:cs="Calibri"/>
          <w:sz w:val="20"/>
          <w:szCs w:val="20"/>
          <w:lang w:val="fr-FR"/>
        </w:rPr>
        <w:t>Daunhauer</w:t>
      </w:r>
      <w:proofErr w:type="spellEnd"/>
      <w:r>
        <w:rPr>
          <w:rStyle w:val="normaltextrun"/>
          <w:rFonts w:ascii="Calibri" w:hAnsi="Calibri" w:cs="Calibri"/>
          <w:sz w:val="20"/>
          <w:szCs w:val="20"/>
          <w:lang w:val="fr-FR"/>
        </w:rPr>
        <w:t xml:space="preserve"> L., &amp; </w:t>
      </w:r>
      <w:proofErr w:type="spellStart"/>
      <w:r>
        <w:rPr>
          <w:rStyle w:val="normaltextrun"/>
          <w:rFonts w:ascii="Calibri" w:hAnsi="Calibri" w:cs="Calibri"/>
          <w:sz w:val="20"/>
          <w:szCs w:val="20"/>
          <w:lang w:val="fr-FR"/>
        </w:rPr>
        <w:t>Fidler</w:t>
      </w:r>
      <w:proofErr w:type="spellEnd"/>
      <w:r>
        <w:rPr>
          <w:rStyle w:val="normaltextrun"/>
          <w:rFonts w:ascii="Calibri" w:hAnsi="Calibri" w:cs="Calibri"/>
          <w:sz w:val="20"/>
          <w:szCs w:val="20"/>
          <w:lang w:val="fr-FR"/>
        </w:rPr>
        <w:t xml:space="preserve">, D. J. (2024). </w:t>
      </w:r>
      <w:proofErr w:type="spellStart"/>
      <w:r>
        <w:rPr>
          <w:rStyle w:val="normaltextrun"/>
          <w:rFonts w:ascii="Calibri" w:hAnsi="Calibri" w:cs="Calibri"/>
          <w:sz w:val="20"/>
          <w:szCs w:val="20"/>
          <w:lang w:val="fr-FR"/>
        </w:rPr>
        <w:t>Considerations</w:t>
      </w:r>
      <w:proofErr w:type="spellEnd"/>
      <w:r>
        <w:rPr>
          <w:rStyle w:val="normaltextrun"/>
          <w:rFonts w:ascii="Calibri" w:hAnsi="Calibri" w:cs="Calibri"/>
          <w:sz w:val="20"/>
          <w:szCs w:val="20"/>
          <w:lang w:val="fr-FR"/>
        </w:rPr>
        <w:t xml:space="preserve"> for </w:t>
      </w:r>
      <w:proofErr w:type="spellStart"/>
      <w:r>
        <w:rPr>
          <w:rStyle w:val="normaltextrun"/>
          <w:rFonts w:ascii="Calibri" w:hAnsi="Calibri" w:cs="Calibri"/>
          <w:sz w:val="20"/>
          <w:szCs w:val="20"/>
          <w:lang w:val="fr-FR"/>
        </w:rPr>
        <w:t>developing</w:t>
      </w:r>
      <w:proofErr w:type="spellEnd"/>
      <w:r>
        <w:rPr>
          <w:rStyle w:val="normaltextrun"/>
          <w:rFonts w:ascii="Calibri" w:hAnsi="Calibri" w:cs="Calibri"/>
          <w:sz w:val="20"/>
          <w:szCs w:val="20"/>
          <w:lang w:val="fr-FR"/>
        </w:rPr>
        <w:t xml:space="preserve"> syndrome-</w:t>
      </w:r>
      <w:proofErr w:type="spellStart"/>
      <w:r>
        <w:rPr>
          <w:rStyle w:val="normaltextrun"/>
          <w:rFonts w:ascii="Calibri" w:hAnsi="Calibri" w:cs="Calibri"/>
          <w:sz w:val="20"/>
          <w:szCs w:val="20"/>
          <w:lang w:val="fr-FR"/>
        </w:rPr>
        <w:t>informed</w:t>
      </w:r>
      <w:proofErr w:type="spellEnd"/>
      <w:r>
        <w:rPr>
          <w:rStyle w:val="normaltextrun"/>
          <w:rFonts w:ascii="Calibri" w:hAnsi="Calibri" w:cs="Calibri"/>
          <w:sz w:val="20"/>
          <w:szCs w:val="20"/>
          <w:lang w:val="fr-FR"/>
        </w:rPr>
        <w:t xml:space="preserve"> </w:t>
      </w:r>
      <w:proofErr w:type="spellStart"/>
      <w:r>
        <w:rPr>
          <w:rStyle w:val="normaltextrun"/>
          <w:rFonts w:ascii="Calibri" w:hAnsi="Calibri" w:cs="Calibri"/>
          <w:sz w:val="20"/>
          <w:szCs w:val="20"/>
          <w:lang w:val="fr-FR"/>
        </w:rPr>
        <w:t>early</w:t>
      </w:r>
      <w:proofErr w:type="spellEnd"/>
      <w:r>
        <w:rPr>
          <w:rStyle w:val="normaltextrun"/>
          <w:rFonts w:ascii="Calibri" w:hAnsi="Calibri" w:cs="Calibri"/>
          <w:sz w:val="20"/>
          <w:szCs w:val="20"/>
          <w:lang w:val="fr-FR"/>
        </w:rPr>
        <w:t xml:space="preserve"> interventions for </w:t>
      </w:r>
      <w:proofErr w:type="spellStart"/>
      <w:r>
        <w:rPr>
          <w:rStyle w:val="normaltextrun"/>
          <w:rFonts w:ascii="Calibri" w:hAnsi="Calibri" w:cs="Calibri"/>
          <w:sz w:val="20"/>
          <w:szCs w:val="20"/>
          <w:lang w:val="fr-FR"/>
        </w:rPr>
        <w:t>children</w:t>
      </w:r>
      <w:proofErr w:type="spellEnd"/>
      <w:r>
        <w:rPr>
          <w:rStyle w:val="normaltextrun"/>
          <w:rFonts w:ascii="Calibri" w:hAnsi="Calibri" w:cs="Calibri"/>
          <w:sz w:val="20"/>
          <w:szCs w:val="20"/>
          <w:lang w:val="fr-FR"/>
        </w:rPr>
        <w:t xml:space="preserve"> </w:t>
      </w:r>
      <w:proofErr w:type="spellStart"/>
      <w:r>
        <w:rPr>
          <w:rStyle w:val="normaltextrun"/>
          <w:rFonts w:ascii="Calibri" w:hAnsi="Calibri" w:cs="Calibri"/>
          <w:sz w:val="20"/>
          <w:szCs w:val="20"/>
          <w:lang w:val="fr-FR"/>
        </w:rPr>
        <w:t>with</w:t>
      </w:r>
      <w:proofErr w:type="spellEnd"/>
      <w:r>
        <w:rPr>
          <w:rStyle w:val="normaltextrun"/>
          <w:rFonts w:ascii="Calibri" w:hAnsi="Calibri" w:cs="Calibri"/>
          <w:sz w:val="20"/>
          <w:szCs w:val="20"/>
          <w:lang w:val="fr-FR"/>
        </w:rPr>
        <w:t xml:space="preserve"> </w:t>
      </w:r>
      <w:proofErr w:type="spellStart"/>
      <w:r>
        <w:rPr>
          <w:rStyle w:val="normaltextrun"/>
          <w:rFonts w:ascii="Calibri" w:hAnsi="Calibri" w:cs="Calibri"/>
          <w:sz w:val="20"/>
          <w:szCs w:val="20"/>
          <w:lang w:val="fr-FR"/>
        </w:rPr>
        <w:t>neurogenetic</w:t>
      </w:r>
      <w:proofErr w:type="spellEnd"/>
      <w:r>
        <w:rPr>
          <w:rStyle w:val="normaltextrun"/>
          <w:rFonts w:ascii="Calibri" w:hAnsi="Calibri" w:cs="Calibri"/>
          <w:sz w:val="20"/>
          <w:szCs w:val="20"/>
          <w:lang w:val="fr-FR"/>
        </w:rPr>
        <w:t xml:space="preserve"> conditions. </w:t>
      </w:r>
      <w:r>
        <w:rPr>
          <w:rStyle w:val="eop"/>
          <w:rFonts w:ascii="Calibri" w:hAnsi="Calibri" w:cs="Calibri"/>
          <w:sz w:val="20"/>
          <w:szCs w:val="20"/>
        </w:rPr>
        <w:t> </w:t>
      </w:r>
    </w:p>
    <w:p w14:paraId="2D90165B" w14:textId="77777777" w:rsidR="00067FE7" w:rsidRDefault="00067FE7" w:rsidP="00067FE7">
      <w:pPr>
        <w:pStyle w:val="paragraph"/>
        <w:spacing w:before="0" w:beforeAutospacing="0" w:after="0" w:afterAutospacing="0"/>
        <w:ind w:left="720" w:hanging="720"/>
        <w:jc w:val="both"/>
        <w:textAlignment w:val="baseline"/>
        <w:rPr>
          <w:rFonts w:ascii="Segoe UI" w:hAnsi="Segoe UI" w:cs="Segoe UI"/>
          <w:sz w:val="18"/>
          <w:szCs w:val="18"/>
        </w:rPr>
      </w:pPr>
      <w:proofErr w:type="spellStart"/>
      <w:r>
        <w:rPr>
          <w:rStyle w:val="normaltextrun"/>
          <w:rFonts w:ascii="Calibri" w:hAnsi="Calibri" w:cs="Calibri"/>
          <w:sz w:val="20"/>
          <w:szCs w:val="20"/>
        </w:rPr>
        <w:t>Saldaña</w:t>
      </w:r>
      <w:proofErr w:type="spellEnd"/>
      <w:r>
        <w:rPr>
          <w:rStyle w:val="normaltextrun"/>
          <w:rFonts w:ascii="Calibri" w:hAnsi="Calibri" w:cs="Calibri"/>
          <w:sz w:val="20"/>
          <w:szCs w:val="20"/>
          <w:lang w:val="fr-FR"/>
        </w:rPr>
        <w:t xml:space="preserve">, J. (2021). The Coding Manual for Qualitative </w:t>
      </w:r>
      <w:proofErr w:type="spellStart"/>
      <w:r>
        <w:rPr>
          <w:rStyle w:val="normaltextrun"/>
          <w:rFonts w:ascii="Calibri" w:hAnsi="Calibri" w:cs="Calibri"/>
          <w:sz w:val="20"/>
          <w:szCs w:val="20"/>
          <w:lang w:val="fr-FR"/>
        </w:rPr>
        <w:t>Researchers</w:t>
      </w:r>
      <w:proofErr w:type="spellEnd"/>
      <w:r>
        <w:rPr>
          <w:rStyle w:val="normaltextrun"/>
          <w:rFonts w:ascii="Calibri" w:hAnsi="Calibri" w:cs="Calibri"/>
          <w:sz w:val="20"/>
          <w:szCs w:val="20"/>
          <w:lang w:val="fr-FR"/>
        </w:rPr>
        <w:t xml:space="preserve"> (4th </w:t>
      </w:r>
      <w:proofErr w:type="spellStart"/>
      <w:r>
        <w:rPr>
          <w:rStyle w:val="normaltextrun"/>
          <w:rFonts w:ascii="Calibri" w:hAnsi="Calibri" w:cs="Calibri"/>
          <w:sz w:val="20"/>
          <w:szCs w:val="20"/>
          <w:lang w:val="fr-FR"/>
        </w:rPr>
        <w:t>ed</w:t>
      </w:r>
      <w:proofErr w:type="spellEnd"/>
      <w:r>
        <w:rPr>
          <w:rStyle w:val="normaltextrun"/>
          <w:rFonts w:ascii="Calibri" w:hAnsi="Calibri" w:cs="Calibri"/>
          <w:sz w:val="20"/>
          <w:szCs w:val="20"/>
          <w:lang w:val="fr-FR"/>
        </w:rPr>
        <w:t>.). SAGE Publications, Inc.</w:t>
      </w:r>
      <w:r>
        <w:rPr>
          <w:rStyle w:val="eop"/>
          <w:rFonts w:ascii="Calibri" w:hAnsi="Calibri" w:cs="Calibri"/>
          <w:sz w:val="20"/>
          <w:szCs w:val="20"/>
        </w:rPr>
        <w:t> </w:t>
      </w:r>
    </w:p>
    <w:p w14:paraId="0BB65968" w14:textId="77777777" w:rsidR="00067FE7" w:rsidRDefault="00067FE7" w:rsidP="00067FE7">
      <w:pPr>
        <w:pStyle w:val="paragraph"/>
        <w:spacing w:before="0" w:beforeAutospacing="0" w:after="0" w:afterAutospacing="0"/>
        <w:ind w:left="720" w:hanging="720"/>
        <w:jc w:val="both"/>
        <w:textAlignment w:val="baseline"/>
        <w:rPr>
          <w:rFonts w:ascii="Segoe UI" w:hAnsi="Segoe UI" w:cs="Segoe UI"/>
          <w:sz w:val="18"/>
          <w:szCs w:val="18"/>
        </w:rPr>
      </w:pPr>
      <w:proofErr w:type="spellStart"/>
      <w:r>
        <w:rPr>
          <w:rStyle w:val="normaltextrun"/>
          <w:rFonts w:ascii="Calibri" w:hAnsi="Calibri" w:cs="Calibri"/>
          <w:sz w:val="20"/>
          <w:szCs w:val="20"/>
          <w:lang w:val="fr-FR"/>
        </w:rPr>
        <w:t>Stahmer</w:t>
      </w:r>
      <w:proofErr w:type="spellEnd"/>
      <w:r>
        <w:rPr>
          <w:rStyle w:val="normaltextrun"/>
          <w:rFonts w:ascii="Calibri" w:hAnsi="Calibri" w:cs="Calibri"/>
          <w:sz w:val="20"/>
          <w:szCs w:val="20"/>
          <w:lang w:val="fr-FR"/>
        </w:rPr>
        <w:t xml:space="preserve">, A. C., &amp; </w:t>
      </w:r>
      <w:proofErr w:type="spellStart"/>
      <w:r>
        <w:rPr>
          <w:rStyle w:val="normaltextrun"/>
          <w:rFonts w:ascii="Calibri" w:hAnsi="Calibri" w:cs="Calibri"/>
          <w:sz w:val="20"/>
          <w:szCs w:val="20"/>
          <w:lang w:val="fr-FR"/>
        </w:rPr>
        <w:t>Pellecchia</w:t>
      </w:r>
      <w:proofErr w:type="spellEnd"/>
      <w:r>
        <w:rPr>
          <w:rStyle w:val="normaltextrun"/>
          <w:rFonts w:ascii="Calibri" w:hAnsi="Calibri" w:cs="Calibri"/>
          <w:sz w:val="20"/>
          <w:szCs w:val="20"/>
          <w:lang w:val="fr-FR"/>
        </w:rPr>
        <w:t xml:space="preserve">, M. (2015). Moving </w:t>
      </w:r>
      <w:proofErr w:type="spellStart"/>
      <w:r>
        <w:rPr>
          <w:rStyle w:val="normaltextrun"/>
          <w:rFonts w:ascii="Calibri" w:hAnsi="Calibri" w:cs="Calibri"/>
          <w:sz w:val="20"/>
          <w:szCs w:val="20"/>
          <w:lang w:val="fr-FR"/>
        </w:rPr>
        <w:t>towards</w:t>
      </w:r>
      <w:proofErr w:type="spellEnd"/>
      <w:r>
        <w:rPr>
          <w:rStyle w:val="normaltextrun"/>
          <w:rFonts w:ascii="Calibri" w:hAnsi="Calibri" w:cs="Calibri"/>
          <w:sz w:val="20"/>
          <w:szCs w:val="20"/>
          <w:lang w:val="fr-FR"/>
        </w:rPr>
        <w:t xml:space="preserve"> a more </w:t>
      </w:r>
      <w:proofErr w:type="spellStart"/>
      <w:r>
        <w:rPr>
          <w:rStyle w:val="normaltextrun"/>
          <w:rFonts w:ascii="Calibri" w:hAnsi="Calibri" w:cs="Calibri"/>
          <w:sz w:val="20"/>
          <w:szCs w:val="20"/>
          <w:lang w:val="fr-FR"/>
        </w:rPr>
        <w:t>ecologically</w:t>
      </w:r>
      <w:proofErr w:type="spellEnd"/>
      <w:r>
        <w:rPr>
          <w:rStyle w:val="normaltextrun"/>
          <w:rFonts w:ascii="Calibri" w:hAnsi="Calibri" w:cs="Calibri"/>
          <w:sz w:val="20"/>
          <w:szCs w:val="20"/>
          <w:lang w:val="fr-FR"/>
        </w:rPr>
        <w:t xml:space="preserve"> </w:t>
      </w:r>
      <w:proofErr w:type="spellStart"/>
      <w:r>
        <w:rPr>
          <w:rStyle w:val="normaltextrun"/>
          <w:rFonts w:ascii="Calibri" w:hAnsi="Calibri" w:cs="Calibri"/>
          <w:sz w:val="20"/>
          <w:szCs w:val="20"/>
          <w:lang w:val="fr-FR"/>
        </w:rPr>
        <w:t>valid</w:t>
      </w:r>
      <w:proofErr w:type="spellEnd"/>
      <w:r>
        <w:rPr>
          <w:rStyle w:val="normaltextrun"/>
          <w:rFonts w:ascii="Calibri" w:hAnsi="Calibri" w:cs="Calibri"/>
          <w:sz w:val="20"/>
          <w:szCs w:val="20"/>
          <w:lang w:val="fr-FR"/>
        </w:rPr>
        <w:t xml:space="preserve"> model of parent-</w:t>
      </w:r>
      <w:proofErr w:type="spellStart"/>
      <w:r>
        <w:rPr>
          <w:rStyle w:val="normaltextrun"/>
          <w:rFonts w:ascii="Calibri" w:hAnsi="Calibri" w:cs="Calibri"/>
          <w:sz w:val="20"/>
          <w:szCs w:val="20"/>
          <w:lang w:val="fr-FR"/>
        </w:rPr>
        <w:t>implemented</w:t>
      </w:r>
      <w:proofErr w:type="spellEnd"/>
      <w:r>
        <w:rPr>
          <w:rStyle w:val="normaltextrun"/>
          <w:rFonts w:ascii="Calibri" w:hAnsi="Calibri" w:cs="Calibri"/>
          <w:sz w:val="20"/>
          <w:szCs w:val="20"/>
          <w:lang w:val="fr-FR"/>
        </w:rPr>
        <w:t xml:space="preserve"> interventions in </w:t>
      </w:r>
      <w:proofErr w:type="spellStart"/>
      <w:r>
        <w:rPr>
          <w:rStyle w:val="normaltextrun"/>
          <w:rFonts w:ascii="Calibri" w:hAnsi="Calibri" w:cs="Calibri"/>
          <w:sz w:val="20"/>
          <w:szCs w:val="20"/>
          <w:lang w:val="fr-FR"/>
        </w:rPr>
        <w:t>autism</w:t>
      </w:r>
      <w:proofErr w:type="spellEnd"/>
      <w:r>
        <w:rPr>
          <w:rStyle w:val="normaltextrun"/>
          <w:rFonts w:ascii="Calibri" w:hAnsi="Calibri" w:cs="Calibri"/>
          <w:sz w:val="20"/>
          <w:szCs w:val="20"/>
          <w:lang w:val="fr-FR"/>
        </w:rPr>
        <w:t xml:space="preserve">. </w:t>
      </w:r>
      <w:proofErr w:type="spellStart"/>
      <w:proofErr w:type="gramStart"/>
      <w:r>
        <w:rPr>
          <w:rStyle w:val="normaltextrun"/>
          <w:rFonts w:ascii="Calibri" w:hAnsi="Calibri" w:cs="Calibri"/>
          <w:sz w:val="20"/>
          <w:szCs w:val="20"/>
          <w:lang w:val="fr-FR"/>
        </w:rPr>
        <w:t>Autism</w:t>
      </w:r>
      <w:proofErr w:type="spellEnd"/>
      <w:r>
        <w:rPr>
          <w:rStyle w:val="normaltextrun"/>
          <w:rFonts w:ascii="Calibri" w:hAnsi="Calibri" w:cs="Calibri"/>
          <w:sz w:val="20"/>
          <w:szCs w:val="20"/>
          <w:lang w:val="fr-FR"/>
        </w:rPr>
        <w:t>:</w:t>
      </w:r>
      <w:proofErr w:type="gramEnd"/>
      <w:r>
        <w:rPr>
          <w:rStyle w:val="normaltextrun"/>
          <w:rFonts w:ascii="Calibri" w:hAnsi="Calibri" w:cs="Calibri"/>
          <w:sz w:val="20"/>
          <w:szCs w:val="20"/>
          <w:lang w:val="fr-FR"/>
        </w:rPr>
        <w:t xml:space="preserve"> The International Journal of </w:t>
      </w:r>
      <w:proofErr w:type="spellStart"/>
      <w:r>
        <w:rPr>
          <w:rStyle w:val="normaltextrun"/>
          <w:rFonts w:ascii="Calibri" w:hAnsi="Calibri" w:cs="Calibri"/>
          <w:sz w:val="20"/>
          <w:szCs w:val="20"/>
          <w:lang w:val="fr-FR"/>
        </w:rPr>
        <w:t>Research</w:t>
      </w:r>
      <w:proofErr w:type="spellEnd"/>
      <w:r>
        <w:rPr>
          <w:rStyle w:val="normaltextrun"/>
          <w:rFonts w:ascii="Calibri" w:hAnsi="Calibri" w:cs="Calibri"/>
          <w:sz w:val="20"/>
          <w:szCs w:val="20"/>
          <w:lang w:val="fr-FR"/>
        </w:rPr>
        <w:t xml:space="preserve"> and Practice, 19(3), 259–261. </w:t>
      </w:r>
      <w:hyperlink r:id="rId10" w:tgtFrame="_blank" w:history="1">
        <w:r>
          <w:rPr>
            <w:rStyle w:val="normaltextrun"/>
            <w:rFonts w:ascii="Calibri" w:hAnsi="Calibri" w:cs="Calibri"/>
            <w:color w:val="467886"/>
            <w:sz w:val="20"/>
            <w:szCs w:val="20"/>
            <w:u w:val="single"/>
            <w:lang w:val="fr-FR"/>
          </w:rPr>
          <w:t>https://doi.org/10.1177/1362361314566739</w:t>
        </w:r>
      </w:hyperlink>
      <w:r>
        <w:rPr>
          <w:rStyle w:val="eop"/>
          <w:rFonts w:ascii="Calibri" w:hAnsi="Calibri" w:cs="Calibri"/>
          <w:sz w:val="20"/>
          <w:szCs w:val="20"/>
        </w:rPr>
        <w:t> </w:t>
      </w:r>
    </w:p>
    <w:p w14:paraId="6D90B508" w14:textId="77777777" w:rsidR="00067FE7" w:rsidRDefault="00067FE7" w:rsidP="00067FE7">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0"/>
          <w:szCs w:val="20"/>
        </w:rPr>
        <w:t xml:space="preserve">Walsh, M.M., Van Deusen, K., Pinks, M.E., Ceci, B., Hepburn, S., Riggs, N.R., </w:t>
      </w:r>
      <w:proofErr w:type="spellStart"/>
      <w:r>
        <w:rPr>
          <w:rStyle w:val="normaltextrun"/>
          <w:rFonts w:ascii="Calibri" w:hAnsi="Calibri" w:cs="Calibri"/>
          <w:sz w:val="20"/>
          <w:szCs w:val="20"/>
        </w:rPr>
        <w:t>Pulina</w:t>
      </w:r>
      <w:proofErr w:type="spellEnd"/>
      <w:r>
        <w:rPr>
          <w:rStyle w:val="normaltextrun"/>
          <w:rFonts w:ascii="Calibri" w:hAnsi="Calibri" w:cs="Calibri"/>
          <w:sz w:val="20"/>
          <w:szCs w:val="20"/>
        </w:rPr>
        <w:t xml:space="preserve">, F., </w:t>
      </w:r>
      <w:proofErr w:type="spellStart"/>
      <w:r>
        <w:rPr>
          <w:rStyle w:val="normaltextrun"/>
          <w:rFonts w:ascii="Calibri" w:hAnsi="Calibri" w:cs="Calibri"/>
          <w:sz w:val="20"/>
          <w:szCs w:val="20"/>
        </w:rPr>
        <w:t>Marcolin</w:t>
      </w:r>
      <w:proofErr w:type="spellEnd"/>
      <w:r>
        <w:rPr>
          <w:rStyle w:val="normaltextrun"/>
          <w:rFonts w:ascii="Calibri" w:hAnsi="Calibri" w:cs="Calibri"/>
          <w:sz w:val="20"/>
          <w:szCs w:val="20"/>
        </w:rPr>
        <w:t xml:space="preserve">, C., </w:t>
      </w:r>
      <w:proofErr w:type="spellStart"/>
      <w:r>
        <w:rPr>
          <w:rStyle w:val="normaltextrun"/>
          <w:rFonts w:ascii="Calibri" w:hAnsi="Calibri" w:cs="Calibri"/>
          <w:sz w:val="20"/>
          <w:szCs w:val="20"/>
        </w:rPr>
        <w:t>Onnivello</w:t>
      </w:r>
      <w:proofErr w:type="spellEnd"/>
      <w:r>
        <w:rPr>
          <w:rStyle w:val="normaltextrun"/>
          <w:rFonts w:ascii="Calibri" w:hAnsi="Calibri" w:cs="Calibri"/>
          <w:sz w:val="20"/>
          <w:szCs w:val="20"/>
        </w:rPr>
        <w:t xml:space="preserve">, S., </w:t>
      </w:r>
      <w:proofErr w:type="spellStart"/>
      <w:r>
        <w:rPr>
          <w:rStyle w:val="normaltextrun"/>
          <w:rFonts w:ascii="Calibri" w:hAnsi="Calibri" w:cs="Calibri"/>
          <w:sz w:val="20"/>
          <w:szCs w:val="20"/>
        </w:rPr>
        <w:t>Colaianni</w:t>
      </w:r>
      <w:proofErr w:type="spellEnd"/>
      <w:r>
        <w:rPr>
          <w:rStyle w:val="normaltextrun"/>
          <w:rFonts w:ascii="Calibri" w:hAnsi="Calibri" w:cs="Calibri"/>
          <w:sz w:val="20"/>
          <w:szCs w:val="20"/>
        </w:rPr>
        <w:t xml:space="preserve">, S., Gray, B., </w:t>
      </w:r>
      <w:proofErr w:type="spellStart"/>
      <w:r>
        <w:rPr>
          <w:rStyle w:val="normaltextrun"/>
          <w:rFonts w:ascii="Calibri" w:hAnsi="Calibri" w:cs="Calibri"/>
          <w:sz w:val="20"/>
          <w:szCs w:val="20"/>
        </w:rPr>
        <w:t>Daunhauer</w:t>
      </w:r>
      <w:proofErr w:type="spellEnd"/>
      <w:r>
        <w:rPr>
          <w:rStyle w:val="normaltextrun"/>
          <w:rFonts w:ascii="Calibri" w:hAnsi="Calibri" w:cs="Calibri"/>
          <w:sz w:val="20"/>
          <w:szCs w:val="20"/>
        </w:rPr>
        <w:t xml:space="preserve">, L.A., Lanfranchi, S. &amp; Fidler, D.J. (2024), Parent Perspectives on Parent-Mediated Intervention for Young Children </w:t>
      </w:r>
      <w:proofErr w:type="gramStart"/>
      <w:r>
        <w:rPr>
          <w:rStyle w:val="normaltextrun"/>
          <w:rFonts w:ascii="Calibri" w:hAnsi="Calibri" w:cs="Calibri"/>
          <w:sz w:val="20"/>
          <w:szCs w:val="20"/>
        </w:rPr>
        <w:t>With</w:t>
      </w:r>
      <w:proofErr w:type="gramEnd"/>
      <w:r>
        <w:rPr>
          <w:rStyle w:val="normaltextrun"/>
          <w:rFonts w:ascii="Calibri" w:hAnsi="Calibri" w:cs="Calibri"/>
          <w:sz w:val="20"/>
          <w:szCs w:val="20"/>
        </w:rPr>
        <w:t xml:space="preserve"> Down Syndrome. Journal of Applied Research on Intellectual Disability, 37: e13307. </w:t>
      </w:r>
      <w:hyperlink r:id="rId11" w:tgtFrame="_blank" w:history="1">
        <w:r>
          <w:rPr>
            <w:rStyle w:val="normaltextrun"/>
            <w:rFonts w:ascii="Calibri" w:hAnsi="Calibri" w:cs="Calibri"/>
            <w:color w:val="467886"/>
            <w:sz w:val="20"/>
            <w:szCs w:val="20"/>
            <w:u w:val="single"/>
          </w:rPr>
          <w:t>https://doi.org/10.1111/jar.13307</w:t>
        </w:r>
      </w:hyperlink>
      <w:r>
        <w:rPr>
          <w:rStyle w:val="eop"/>
          <w:rFonts w:ascii="Calibri" w:hAnsi="Calibri" w:cs="Calibri"/>
          <w:sz w:val="20"/>
          <w:szCs w:val="20"/>
        </w:rPr>
        <w:t> </w:t>
      </w:r>
    </w:p>
    <w:p w14:paraId="0A6F3920" w14:textId="77777777" w:rsidR="00067FE7" w:rsidRPr="009E00A7" w:rsidRDefault="00067FE7" w:rsidP="003D6244">
      <w:pPr>
        <w:rPr>
          <w:color w:val="000000"/>
          <w:sz w:val="20"/>
          <w:szCs w:val="20"/>
          <w:lang w:val="en-GB"/>
        </w:rPr>
      </w:pPr>
    </w:p>
    <w:p w14:paraId="7AC50377" w14:textId="6577946E" w:rsidR="003D6244" w:rsidRPr="008B1E03" w:rsidRDefault="003D6244" w:rsidP="003D6244">
      <w:pPr>
        <w:pStyle w:val="FootnoteText"/>
        <w:rPr>
          <w:lang w:val="en-CA"/>
        </w:rPr>
      </w:pPr>
      <w:r w:rsidRPr="008B1E03">
        <w:rPr>
          <w:rStyle w:val="FootnoteReference"/>
        </w:rPr>
        <w:footnoteRef/>
      </w:r>
      <w:r w:rsidRPr="008B1E03">
        <w:t xml:space="preserve"> </w:t>
      </w:r>
      <w:r w:rsidR="00067FE7">
        <w:rPr>
          <w:lang w:val="en-CA"/>
        </w:rPr>
        <w:t>Colorado</w:t>
      </w:r>
      <w:r w:rsidRPr="008B1E03">
        <w:rPr>
          <w:lang w:val="en-CA"/>
        </w:rPr>
        <w:t xml:space="preserve"> State University</w:t>
      </w:r>
      <w:r w:rsidR="00067FE7">
        <w:rPr>
          <w:lang w:val="en-CA"/>
        </w:rPr>
        <w:t>, Fort Collins, Colorado, United States</w:t>
      </w:r>
    </w:p>
    <w:p w14:paraId="7AC50378" w14:textId="39A7F356" w:rsidR="003D6244" w:rsidRPr="008B1E03" w:rsidRDefault="003D6244" w:rsidP="003D6244">
      <w:pPr>
        <w:pStyle w:val="FootnoteText"/>
        <w:rPr>
          <w:lang w:val="en-CA"/>
        </w:rPr>
      </w:pPr>
      <w:r>
        <w:rPr>
          <w:rStyle w:val="FootnoteReference"/>
        </w:rPr>
        <w:t>2</w:t>
      </w:r>
      <w:r w:rsidRPr="008B1E03">
        <w:t xml:space="preserve"> </w:t>
      </w:r>
      <w:r w:rsidR="00067FE7">
        <w:t xml:space="preserve">Prevention Research Center, Colorado State </w:t>
      </w:r>
      <w:r w:rsidRPr="008B1E03">
        <w:rPr>
          <w:lang w:val="en-CA"/>
        </w:rPr>
        <w:t>University</w:t>
      </w:r>
      <w:r w:rsidR="00067FE7">
        <w:rPr>
          <w:lang w:val="en-CA"/>
        </w:rPr>
        <w:t>, Fort Collins, Colorado</w:t>
      </w:r>
      <w:r w:rsidRPr="008B1E03">
        <w:rPr>
          <w:lang w:val="en-CA"/>
        </w:rPr>
        <w:t xml:space="preserve">, </w:t>
      </w:r>
      <w:r w:rsidR="00067FE7">
        <w:rPr>
          <w:lang w:val="en-CA"/>
        </w:rPr>
        <w:t>United States</w:t>
      </w:r>
    </w:p>
    <w:p w14:paraId="7AC5037A" w14:textId="4C9E5235" w:rsidR="001C735E" w:rsidRPr="00067FE7" w:rsidRDefault="003D6244" w:rsidP="00067FE7">
      <w:pPr>
        <w:pStyle w:val="Footer"/>
        <w:rPr>
          <w:sz w:val="20"/>
          <w:szCs w:val="20"/>
        </w:rPr>
      </w:pPr>
      <w:r>
        <w:rPr>
          <w:rStyle w:val="FootnoteReference"/>
          <w:sz w:val="20"/>
          <w:szCs w:val="20"/>
        </w:rPr>
        <w:t>3</w:t>
      </w:r>
      <w:r w:rsidRPr="008B1E03">
        <w:rPr>
          <w:sz w:val="20"/>
          <w:szCs w:val="20"/>
        </w:rPr>
        <w:t xml:space="preserve"> </w:t>
      </w:r>
      <w:r w:rsidRPr="008B1E03">
        <w:rPr>
          <w:sz w:val="20"/>
          <w:szCs w:val="20"/>
          <w:lang w:val="en-CA"/>
        </w:rPr>
        <w:t xml:space="preserve">University of </w:t>
      </w:r>
      <w:r w:rsidR="00067FE7">
        <w:rPr>
          <w:sz w:val="20"/>
          <w:szCs w:val="20"/>
          <w:lang w:val="en-CA"/>
        </w:rPr>
        <w:t>Padua, Padua, Italy</w:t>
      </w:r>
    </w:p>
    <w:sectPr w:rsidR="001C735E" w:rsidRPr="00067FE7" w:rsidSect="00394E2C">
      <w:headerReference w:type="default" r:id="rId12"/>
      <w:footerReference w:type="default" r:id="rId13"/>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AC95F" w14:textId="77777777" w:rsidR="001E7F72" w:rsidRDefault="001E7F72" w:rsidP="00A16498">
      <w:pPr>
        <w:spacing w:after="0" w:line="240" w:lineRule="auto"/>
      </w:pPr>
      <w:r>
        <w:separator/>
      </w:r>
    </w:p>
  </w:endnote>
  <w:endnote w:type="continuationSeparator" w:id="0">
    <w:p w14:paraId="0E2EAA6B" w14:textId="77777777" w:rsidR="001E7F72" w:rsidRDefault="001E7F72"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7273D" w14:textId="77777777" w:rsidR="001E7F72" w:rsidRDefault="001E7F72" w:rsidP="00A16498">
      <w:pPr>
        <w:spacing w:after="0" w:line="240" w:lineRule="auto"/>
      </w:pPr>
      <w:r>
        <w:separator/>
      </w:r>
    </w:p>
  </w:footnote>
  <w:footnote w:type="continuationSeparator" w:id="0">
    <w:p w14:paraId="6A7C0A96" w14:textId="77777777" w:rsidR="001E7F72" w:rsidRDefault="001E7F72"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54112E54" w:rsidR="00A16498" w:rsidRDefault="00067FE7">
    <w:pPr>
      <w:pStyle w:val="Header"/>
    </w:pPr>
    <w:r>
      <w:rPr>
        <w:noProof/>
      </w:rPr>
      <mc:AlternateContent>
        <mc:Choice Requires="wps">
          <w:drawing>
            <wp:anchor distT="0" distB="0" distL="114300" distR="114300" simplePos="0" relativeHeight="251659264" behindDoc="0" locked="0" layoutInCell="1" allowOverlap="1" wp14:anchorId="322B25E8" wp14:editId="127F84B3">
              <wp:simplePos x="0" y="0"/>
              <wp:positionH relativeFrom="column">
                <wp:posOffset>-15240</wp:posOffset>
              </wp:positionH>
              <wp:positionV relativeFrom="paragraph">
                <wp:posOffset>-228600</wp:posOffset>
              </wp:positionV>
              <wp:extent cx="5371689" cy="457200"/>
              <wp:effectExtent l="12700" t="12700" r="13335" b="12700"/>
              <wp:wrapNone/>
              <wp:docPr id="7563695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322B25E8" id="Rectangle 197" o:spid="_x0000_s1026" style="position:absolute;margin-left:-1.2pt;margin-top:-18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67FE7"/>
    <w:rsid w:val="000B3E56"/>
    <w:rsid w:val="000D0162"/>
    <w:rsid w:val="001C735E"/>
    <w:rsid w:val="001E7F72"/>
    <w:rsid w:val="00226854"/>
    <w:rsid w:val="00244C29"/>
    <w:rsid w:val="002872AA"/>
    <w:rsid w:val="00300310"/>
    <w:rsid w:val="00312417"/>
    <w:rsid w:val="00316B3B"/>
    <w:rsid w:val="0032171F"/>
    <w:rsid w:val="00324E6F"/>
    <w:rsid w:val="0033415B"/>
    <w:rsid w:val="00366AD2"/>
    <w:rsid w:val="00394E2C"/>
    <w:rsid w:val="003B0285"/>
    <w:rsid w:val="003C2A0A"/>
    <w:rsid w:val="003C4D59"/>
    <w:rsid w:val="003D6244"/>
    <w:rsid w:val="003F558A"/>
    <w:rsid w:val="00412A17"/>
    <w:rsid w:val="004473AC"/>
    <w:rsid w:val="00452576"/>
    <w:rsid w:val="0045428A"/>
    <w:rsid w:val="004C5C8E"/>
    <w:rsid w:val="00550360"/>
    <w:rsid w:val="00577DC4"/>
    <w:rsid w:val="005F3158"/>
    <w:rsid w:val="00625543"/>
    <w:rsid w:val="006535AF"/>
    <w:rsid w:val="006637E7"/>
    <w:rsid w:val="006C05DD"/>
    <w:rsid w:val="00751FEE"/>
    <w:rsid w:val="007722E4"/>
    <w:rsid w:val="0077649B"/>
    <w:rsid w:val="00777D73"/>
    <w:rsid w:val="007B4CE7"/>
    <w:rsid w:val="00801D2A"/>
    <w:rsid w:val="00817FE3"/>
    <w:rsid w:val="0087492A"/>
    <w:rsid w:val="008938D8"/>
    <w:rsid w:val="008F700F"/>
    <w:rsid w:val="009462E3"/>
    <w:rsid w:val="009B1DAB"/>
    <w:rsid w:val="009E1B56"/>
    <w:rsid w:val="00A16498"/>
    <w:rsid w:val="00AB7B37"/>
    <w:rsid w:val="00AE4ADB"/>
    <w:rsid w:val="00B0237E"/>
    <w:rsid w:val="00B226B4"/>
    <w:rsid w:val="00B71AFF"/>
    <w:rsid w:val="00BA2D2D"/>
    <w:rsid w:val="00C6243D"/>
    <w:rsid w:val="00C80718"/>
    <w:rsid w:val="00CF3CDF"/>
    <w:rsid w:val="00D46241"/>
    <w:rsid w:val="00D60D08"/>
    <w:rsid w:val="00DC15FA"/>
    <w:rsid w:val="00E15391"/>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067FE7"/>
    <w:rPr>
      <w:color w:val="0000FF" w:themeColor="hyperlink"/>
      <w:u w:val="single"/>
    </w:rPr>
  </w:style>
  <w:style w:type="character" w:styleId="UnresolvedMention">
    <w:name w:val="Unresolved Mention"/>
    <w:basedOn w:val="DefaultParagraphFont"/>
    <w:uiPriority w:val="99"/>
    <w:semiHidden/>
    <w:unhideWhenUsed/>
    <w:rsid w:val="00067FE7"/>
    <w:rPr>
      <w:color w:val="605E5C"/>
      <w:shd w:val="clear" w:color="auto" w:fill="E1DFDD"/>
    </w:rPr>
  </w:style>
  <w:style w:type="paragraph" w:customStyle="1" w:styleId="paragraph">
    <w:name w:val="paragraph"/>
    <w:basedOn w:val="Normal"/>
    <w:rsid w:val="00067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67FE7"/>
  </w:style>
  <w:style w:type="character" w:customStyle="1" w:styleId="eop">
    <w:name w:val="eop"/>
    <w:basedOn w:val="DefaultParagraphFont"/>
    <w:rsid w:val="00067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75096">
      <w:bodyDiv w:val="1"/>
      <w:marLeft w:val="0"/>
      <w:marRight w:val="0"/>
      <w:marTop w:val="0"/>
      <w:marBottom w:val="0"/>
      <w:divBdr>
        <w:top w:val="none" w:sz="0" w:space="0" w:color="auto"/>
        <w:left w:val="none" w:sz="0" w:space="0" w:color="auto"/>
        <w:bottom w:val="none" w:sz="0" w:space="0" w:color="auto"/>
        <w:right w:val="none" w:sz="0" w:space="0" w:color="auto"/>
      </w:divBdr>
      <w:divsChild>
        <w:div w:id="1795099321">
          <w:marLeft w:val="0"/>
          <w:marRight w:val="0"/>
          <w:marTop w:val="0"/>
          <w:marBottom w:val="0"/>
          <w:divBdr>
            <w:top w:val="none" w:sz="0" w:space="0" w:color="auto"/>
            <w:left w:val="none" w:sz="0" w:space="0" w:color="auto"/>
            <w:bottom w:val="none" w:sz="0" w:space="0" w:color="auto"/>
            <w:right w:val="none" w:sz="0" w:space="0" w:color="auto"/>
          </w:divBdr>
        </w:div>
        <w:div w:id="1601765835">
          <w:marLeft w:val="0"/>
          <w:marRight w:val="0"/>
          <w:marTop w:val="0"/>
          <w:marBottom w:val="0"/>
          <w:divBdr>
            <w:top w:val="none" w:sz="0" w:space="0" w:color="auto"/>
            <w:left w:val="none" w:sz="0" w:space="0" w:color="auto"/>
            <w:bottom w:val="none" w:sz="0" w:space="0" w:color="auto"/>
            <w:right w:val="none" w:sz="0" w:space="0" w:color="auto"/>
          </w:divBdr>
        </w:div>
        <w:div w:id="1116871752">
          <w:marLeft w:val="0"/>
          <w:marRight w:val="0"/>
          <w:marTop w:val="0"/>
          <w:marBottom w:val="0"/>
          <w:divBdr>
            <w:top w:val="none" w:sz="0" w:space="0" w:color="auto"/>
            <w:left w:val="none" w:sz="0" w:space="0" w:color="auto"/>
            <w:bottom w:val="none" w:sz="0" w:space="0" w:color="auto"/>
            <w:right w:val="none" w:sz="0" w:space="0" w:color="auto"/>
          </w:divBdr>
        </w:div>
      </w:divsChild>
    </w:div>
    <w:div w:id="353312229">
      <w:bodyDiv w:val="1"/>
      <w:marLeft w:val="0"/>
      <w:marRight w:val="0"/>
      <w:marTop w:val="0"/>
      <w:marBottom w:val="0"/>
      <w:divBdr>
        <w:top w:val="none" w:sz="0" w:space="0" w:color="auto"/>
        <w:left w:val="none" w:sz="0" w:space="0" w:color="auto"/>
        <w:bottom w:val="none" w:sz="0" w:space="0" w:color="auto"/>
        <w:right w:val="none" w:sz="0" w:space="0" w:color="auto"/>
      </w:divBdr>
      <w:divsChild>
        <w:div w:id="854541690">
          <w:marLeft w:val="0"/>
          <w:marRight w:val="0"/>
          <w:marTop w:val="0"/>
          <w:marBottom w:val="0"/>
          <w:divBdr>
            <w:top w:val="none" w:sz="0" w:space="0" w:color="auto"/>
            <w:left w:val="none" w:sz="0" w:space="0" w:color="auto"/>
            <w:bottom w:val="none" w:sz="0" w:space="0" w:color="auto"/>
            <w:right w:val="none" w:sz="0" w:space="0" w:color="auto"/>
          </w:divBdr>
        </w:div>
        <w:div w:id="1968661160">
          <w:marLeft w:val="0"/>
          <w:marRight w:val="0"/>
          <w:marTop w:val="0"/>
          <w:marBottom w:val="0"/>
          <w:divBdr>
            <w:top w:val="none" w:sz="0" w:space="0" w:color="auto"/>
            <w:left w:val="none" w:sz="0" w:space="0" w:color="auto"/>
            <w:bottom w:val="none" w:sz="0" w:space="0" w:color="auto"/>
            <w:right w:val="none" w:sz="0" w:space="0" w:color="auto"/>
          </w:divBdr>
        </w:div>
        <w:div w:id="1932856043">
          <w:marLeft w:val="0"/>
          <w:marRight w:val="0"/>
          <w:marTop w:val="0"/>
          <w:marBottom w:val="0"/>
          <w:divBdr>
            <w:top w:val="none" w:sz="0" w:space="0" w:color="auto"/>
            <w:left w:val="none" w:sz="0" w:space="0" w:color="auto"/>
            <w:bottom w:val="none" w:sz="0" w:space="0" w:color="auto"/>
            <w:right w:val="none" w:sz="0" w:space="0" w:color="auto"/>
          </w:divBdr>
        </w:div>
        <w:div w:id="1694067984">
          <w:marLeft w:val="0"/>
          <w:marRight w:val="0"/>
          <w:marTop w:val="0"/>
          <w:marBottom w:val="0"/>
          <w:divBdr>
            <w:top w:val="none" w:sz="0" w:space="0" w:color="auto"/>
            <w:left w:val="none" w:sz="0" w:space="0" w:color="auto"/>
            <w:bottom w:val="none" w:sz="0" w:space="0" w:color="auto"/>
            <w:right w:val="none" w:sz="0" w:space="0" w:color="auto"/>
          </w:divBdr>
        </w:div>
      </w:divsChild>
    </w:div>
    <w:div w:id="536747324">
      <w:bodyDiv w:val="1"/>
      <w:marLeft w:val="0"/>
      <w:marRight w:val="0"/>
      <w:marTop w:val="0"/>
      <w:marBottom w:val="0"/>
      <w:divBdr>
        <w:top w:val="none" w:sz="0" w:space="0" w:color="auto"/>
        <w:left w:val="none" w:sz="0" w:space="0" w:color="auto"/>
        <w:bottom w:val="none" w:sz="0" w:space="0" w:color="auto"/>
        <w:right w:val="none" w:sz="0" w:space="0" w:color="auto"/>
      </w:divBdr>
      <w:divsChild>
        <w:div w:id="1376544443">
          <w:marLeft w:val="0"/>
          <w:marRight w:val="0"/>
          <w:marTop w:val="0"/>
          <w:marBottom w:val="0"/>
          <w:divBdr>
            <w:top w:val="none" w:sz="0" w:space="0" w:color="auto"/>
            <w:left w:val="none" w:sz="0" w:space="0" w:color="auto"/>
            <w:bottom w:val="none" w:sz="0" w:space="0" w:color="auto"/>
            <w:right w:val="none" w:sz="0" w:space="0" w:color="auto"/>
          </w:divBdr>
        </w:div>
        <w:div w:id="869414038">
          <w:marLeft w:val="0"/>
          <w:marRight w:val="0"/>
          <w:marTop w:val="0"/>
          <w:marBottom w:val="0"/>
          <w:divBdr>
            <w:top w:val="none" w:sz="0" w:space="0" w:color="auto"/>
            <w:left w:val="none" w:sz="0" w:space="0" w:color="auto"/>
            <w:bottom w:val="none" w:sz="0" w:space="0" w:color="auto"/>
            <w:right w:val="none" w:sz="0" w:space="0" w:color="auto"/>
          </w:divBdr>
        </w:div>
        <w:div w:id="1974602205">
          <w:marLeft w:val="0"/>
          <w:marRight w:val="0"/>
          <w:marTop w:val="0"/>
          <w:marBottom w:val="0"/>
          <w:divBdr>
            <w:top w:val="none" w:sz="0" w:space="0" w:color="auto"/>
            <w:left w:val="none" w:sz="0" w:space="0" w:color="auto"/>
            <w:bottom w:val="none" w:sz="0" w:space="0" w:color="auto"/>
            <w:right w:val="none" w:sz="0" w:space="0" w:color="auto"/>
          </w:divBdr>
        </w:div>
        <w:div w:id="1982538368">
          <w:marLeft w:val="0"/>
          <w:marRight w:val="0"/>
          <w:marTop w:val="0"/>
          <w:marBottom w:val="0"/>
          <w:divBdr>
            <w:top w:val="none" w:sz="0" w:space="0" w:color="auto"/>
            <w:left w:val="none" w:sz="0" w:space="0" w:color="auto"/>
            <w:bottom w:val="none" w:sz="0" w:space="0" w:color="auto"/>
            <w:right w:val="none" w:sz="0" w:space="0" w:color="auto"/>
          </w:divBdr>
        </w:div>
      </w:divsChild>
    </w:div>
    <w:div w:id="583227602">
      <w:bodyDiv w:val="1"/>
      <w:marLeft w:val="0"/>
      <w:marRight w:val="0"/>
      <w:marTop w:val="0"/>
      <w:marBottom w:val="0"/>
      <w:divBdr>
        <w:top w:val="none" w:sz="0" w:space="0" w:color="auto"/>
        <w:left w:val="none" w:sz="0" w:space="0" w:color="auto"/>
        <w:bottom w:val="none" w:sz="0" w:space="0" w:color="auto"/>
        <w:right w:val="none" w:sz="0" w:space="0" w:color="auto"/>
      </w:divBdr>
      <w:divsChild>
        <w:div w:id="1722360990">
          <w:marLeft w:val="0"/>
          <w:marRight w:val="0"/>
          <w:marTop w:val="0"/>
          <w:marBottom w:val="0"/>
          <w:divBdr>
            <w:top w:val="none" w:sz="0" w:space="0" w:color="auto"/>
            <w:left w:val="none" w:sz="0" w:space="0" w:color="auto"/>
            <w:bottom w:val="none" w:sz="0" w:space="0" w:color="auto"/>
            <w:right w:val="none" w:sz="0" w:space="0" w:color="auto"/>
          </w:divBdr>
        </w:div>
        <w:div w:id="1479147928">
          <w:marLeft w:val="0"/>
          <w:marRight w:val="0"/>
          <w:marTop w:val="0"/>
          <w:marBottom w:val="0"/>
          <w:divBdr>
            <w:top w:val="none" w:sz="0" w:space="0" w:color="auto"/>
            <w:left w:val="none" w:sz="0" w:space="0" w:color="auto"/>
            <w:bottom w:val="none" w:sz="0" w:space="0" w:color="auto"/>
            <w:right w:val="none" w:sz="0" w:space="0" w:color="auto"/>
          </w:divBdr>
        </w:div>
        <w:div w:id="622079207">
          <w:marLeft w:val="0"/>
          <w:marRight w:val="0"/>
          <w:marTop w:val="0"/>
          <w:marBottom w:val="0"/>
          <w:divBdr>
            <w:top w:val="none" w:sz="0" w:space="0" w:color="auto"/>
            <w:left w:val="none" w:sz="0" w:space="0" w:color="auto"/>
            <w:bottom w:val="none" w:sz="0" w:space="0" w:color="auto"/>
            <w:right w:val="none" w:sz="0" w:space="0" w:color="auto"/>
          </w:divBdr>
        </w:div>
      </w:divsChild>
    </w:div>
    <w:div w:id="1171338454">
      <w:bodyDiv w:val="1"/>
      <w:marLeft w:val="0"/>
      <w:marRight w:val="0"/>
      <w:marTop w:val="0"/>
      <w:marBottom w:val="0"/>
      <w:divBdr>
        <w:top w:val="none" w:sz="0" w:space="0" w:color="auto"/>
        <w:left w:val="none" w:sz="0" w:space="0" w:color="auto"/>
        <w:bottom w:val="none" w:sz="0" w:space="0" w:color="auto"/>
        <w:right w:val="none" w:sz="0" w:space="0" w:color="auto"/>
      </w:divBdr>
      <w:divsChild>
        <w:div w:id="1960866772">
          <w:marLeft w:val="0"/>
          <w:marRight w:val="0"/>
          <w:marTop w:val="0"/>
          <w:marBottom w:val="0"/>
          <w:divBdr>
            <w:top w:val="none" w:sz="0" w:space="0" w:color="auto"/>
            <w:left w:val="none" w:sz="0" w:space="0" w:color="auto"/>
            <w:bottom w:val="none" w:sz="0" w:space="0" w:color="auto"/>
            <w:right w:val="none" w:sz="0" w:space="0" w:color="auto"/>
          </w:divBdr>
        </w:div>
        <w:div w:id="1050762656">
          <w:marLeft w:val="0"/>
          <w:marRight w:val="0"/>
          <w:marTop w:val="0"/>
          <w:marBottom w:val="0"/>
          <w:divBdr>
            <w:top w:val="none" w:sz="0" w:space="0" w:color="auto"/>
            <w:left w:val="none" w:sz="0" w:space="0" w:color="auto"/>
            <w:bottom w:val="none" w:sz="0" w:space="0" w:color="auto"/>
            <w:right w:val="none" w:sz="0" w:space="0" w:color="auto"/>
          </w:divBdr>
        </w:div>
        <w:div w:id="1673795044">
          <w:marLeft w:val="0"/>
          <w:marRight w:val="0"/>
          <w:marTop w:val="0"/>
          <w:marBottom w:val="0"/>
          <w:divBdr>
            <w:top w:val="none" w:sz="0" w:space="0" w:color="auto"/>
            <w:left w:val="none" w:sz="0" w:space="0" w:color="auto"/>
            <w:bottom w:val="none" w:sz="0" w:space="0" w:color="auto"/>
            <w:right w:val="none" w:sz="0" w:space="0" w:color="auto"/>
          </w:divBdr>
        </w:div>
        <w:div w:id="120490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11/jar.1330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177/13623613145667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Walsh,Madison</cp:lastModifiedBy>
  <cp:revision>4</cp:revision>
  <dcterms:created xsi:type="dcterms:W3CDTF">2024-11-05T02:26:00Z</dcterms:created>
  <dcterms:modified xsi:type="dcterms:W3CDTF">2024-11-05T02:49:00Z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