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C7B1569" wp14:paraId="339DA2AA" wp14:textId="256313C8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7B1569" w:rsidR="17D8993F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Title</w:t>
      </w:r>
      <w:r w:rsidRPr="6C7B1569" w:rsidR="17D8993F">
        <w:rPr>
          <w:rFonts w:ascii="Times New Roman" w:hAnsi="Times New Roman" w:eastAsia="Times New Roman" w:cs="Times New Roman"/>
          <w:sz w:val="22"/>
          <w:szCs w:val="22"/>
        </w:rPr>
        <w:t xml:space="preserve">: </w:t>
      </w:r>
      <w:r w:rsidRPr="6C7B1569" w:rsidR="17D899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Effectiveness of a Structured Motor Program on the Motor, Social communication Skills</w:t>
      </w:r>
      <w:r w:rsidRPr="6C7B1569" w:rsidR="0D50AC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and executive functioning</w:t>
      </w:r>
      <w:r w:rsidRPr="6C7B1569" w:rsidR="17D899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</w:t>
      </w:r>
      <w:r w:rsidRPr="6C7B1569" w:rsidR="51AD11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Autistic</w:t>
      </w:r>
      <w:r w:rsidRPr="6C7B1569" w:rsidR="559035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C7B1569" w:rsidR="17D899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Childre</w:t>
      </w:r>
      <w:r w:rsidRPr="6C7B1569" w:rsidR="61A33F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</w:t>
      </w:r>
    </w:p>
    <w:p xmlns:wp14="http://schemas.microsoft.com/office/word/2010/wordml" w:rsidP="6C7B1569" wp14:paraId="6B1926CC" wp14:textId="0832DC48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</w:pPr>
      <w:r w:rsidRPr="6C7B1569" w:rsidR="17909C2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Authors</w:t>
      </w:r>
      <w:r w:rsidRPr="6C7B1569" w:rsidR="17909C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W.</w:t>
      </w:r>
      <w:r w:rsidRPr="6C7B1569" w:rsidR="17909C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Catherine Cheung</w:t>
      </w:r>
      <w:r w:rsidRPr="6C7B1569" w:rsidR="6D393B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1</w:t>
      </w:r>
      <w:r w:rsidRPr="6C7B1569" w:rsidR="17909C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6C7B1569" w:rsidR="17909C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Onique</w:t>
      </w:r>
      <w:r w:rsidRPr="6C7B1569" w:rsidR="17909C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Bryson</w:t>
      </w:r>
      <w:r w:rsidRPr="6C7B1569" w:rsidR="385B4F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1</w:t>
      </w:r>
      <w:r w:rsidRPr="6C7B1569" w:rsidR="17909C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Sar</w:t>
      </w:r>
      <w:r w:rsidRPr="6C7B1569" w:rsidR="6FC287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ai Perez</w:t>
      </w:r>
      <w:r w:rsidRPr="6C7B1569" w:rsidR="68790E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1</w:t>
      </w:r>
      <w:r w:rsidRPr="6C7B1569" w:rsidR="651066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Dian</w:t>
      </w:r>
      <w:r w:rsidRPr="6C7B1569" w:rsidR="36E07C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Stockwell</w:t>
      </w:r>
      <w:r w:rsidRPr="6C7B1569" w:rsidR="5FC339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1</w:t>
      </w:r>
      <w:r w:rsidRPr="6C7B1569" w:rsidR="651066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Ari</w:t>
      </w:r>
      <w:r w:rsidRPr="6C7B1569" w:rsidR="3908DA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yana Williams</w:t>
      </w:r>
      <w:r w:rsidRPr="6C7B1569" w:rsidR="4C798A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1</w:t>
      </w:r>
      <w:r w:rsidRPr="6C7B1569" w:rsidR="651066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Cassidy</w:t>
      </w:r>
      <w:r w:rsidRPr="6C7B1569" w:rsidR="3702F6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Gagalski</w:t>
      </w:r>
      <w:r w:rsidRPr="6C7B1569" w:rsidR="1D94CF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1</w:t>
      </w:r>
      <w:r w:rsidRPr="6C7B1569" w:rsidR="651066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Aiden</w:t>
      </w:r>
      <w:r w:rsidRPr="6C7B1569" w:rsidR="408699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Siegel</w:t>
      </w:r>
      <w:r w:rsidRPr="6C7B1569" w:rsidR="4C6E69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1</w:t>
      </w:r>
      <w:r w:rsidRPr="6C7B1569" w:rsidR="651066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Vic</w:t>
      </w:r>
      <w:r w:rsidRPr="6C7B1569" w:rsidR="502FD4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toria Cantu</w:t>
      </w:r>
      <w:r w:rsidRPr="6C7B1569" w:rsidR="2429E9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1</w:t>
      </w:r>
      <w:r w:rsidRPr="6C7B1569" w:rsidR="651066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6C7B1569" w:rsidR="03570E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</w:t>
      </w:r>
      <w:r w:rsidRPr="6C7B1569" w:rsidR="651066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Anna</w:t>
      </w:r>
      <w:r w:rsidRPr="6C7B1569" w:rsidR="515412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Cannone</w:t>
      </w:r>
      <w:r w:rsidRPr="6C7B1569" w:rsidR="434ED5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1</w:t>
      </w:r>
    </w:p>
    <w:p xmlns:wp14="http://schemas.microsoft.com/office/word/2010/wordml" w:rsidP="6C7B1569" wp14:paraId="662F6C7D" wp14:textId="46652184">
      <w:pPr>
        <w:pStyle w:val="Normal"/>
        <w:spacing w:line="240" w:lineRule="auto"/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7B1569" w:rsidR="117079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Introduction: </w:t>
      </w:r>
      <w:r w:rsidRPr="6C7B1569" w:rsidR="3220C9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Autism is a lifelong neurodevelopmental condition characterized by difficulty with social communication and the presence of highly restrictive, repetitive behaviors. Although motor skills are not considered a core feature in the diagnosis of autism, difficulty performing age-appropriate motor skills (e.g., balancing and ball skills) affects up to 83% of students with autism (Ruggeri et al., 2019).</w:t>
      </w:r>
      <w:r w:rsidRPr="6C7B1569" w:rsidR="704020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C7B1569" w:rsidR="460E8C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</w:t>
      </w:r>
      <w:r w:rsidRPr="6C7B1569" w:rsidR="2C789C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esearchers have </w:t>
      </w:r>
      <w:r w:rsidRPr="6C7B1569" w:rsidR="2C789C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established</w:t>
      </w:r>
      <w:r w:rsidRPr="6C7B1569" w:rsidR="2C789C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clear links among social, communication, motor skills (Cheung et al., 2021</w:t>
      </w:r>
      <w:r w:rsidRPr="6C7B1569" w:rsidR="2C789C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  <w:r w:rsidRPr="6C7B1569" w:rsidR="4B49C5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and executive functioning (</w:t>
      </w:r>
      <w:r w:rsidRPr="6C7B1569" w:rsidR="4F2EB1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Kopp, 2012</w:t>
      </w:r>
      <w:r w:rsidRPr="6C7B1569" w:rsidR="4B49C5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). </w:t>
      </w:r>
      <w:r w:rsidRPr="6C7B1569" w:rsidR="2C789C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However, little is known about motor interventions to </w:t>
      </w:r>
      <w:r w:rsidRPr="6C7B1569" w:rsidR="6E6F37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support these skills. The purpose of this study was to determine the effectiveness of </w:t>
      </w:r>
      <w:r w:rsidRPr="6C7B1569" w:rsidR="49945C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structured motor program: the </w:t>
      </w:r>
      <w:r w:rsidRPr="6C7B1569" w:rsidR="6E6F377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CHildren</w:t>
      </w:r>
      <w:r w:rsidRPr="6C7B1569" w:rsidR="6E6F377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Action: Motor Program for </w:t>
      </w:r>
      <w:r w:rsidRPr="6C7B1569" w:rsidR="6E6F377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PreschoolerS</w:t>
      </w:r>
      <w:r w:rsidRPr="6C7B1569" w:rsidR="6E6F377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Autism (CHAMPPS-A)</w:t>
      </w:r>
      <w:r w:rsidRPr="6C7B1569" w:rsidR="218EEEA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C7B1569" w:rsidR="3B98808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program.</w:t>
      </w:r>
      <w:r w:rsidRPr="6C7B1569" w:rsidR="3B9880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C7B1569" w:rsidR="3CE186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CHAMPPS-A includes foundational motor skills (i.e., motor imitation, visual tracking, body awareness) and fundamental motor skills (i.e., walking/running, balance/jumping, catching, throwing, striking, and kicking) through motor play activities, music videos, and home components (Favazza et al., 2023).</w:t>
      </w:r>
      <w:r w:rsidRPr="6C7B1569" w:rsidR="16A13A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research question was: </w:t>
      </w:r>
      <w:r w:rsidRPr="6C7B1569" w:rsidR="2BFABC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Are there significant differences in changes in motor</w:t>
      </w:r>
      <w:r w:rsidRPr="6C7B1569" w:rsidR="18E921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skills</w:t>
      </w:r>
      <w:r w:rsidRPr="6C7B1569" w:rsidR="2BFABC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social</w:t>
      </w:r>
      <w:r w:rsidRPr="6C7B1569" w:rsidR="55E2AD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communication skills, </w:t>
      </w:r>
      <w:r w:rsidRPr="6C7B1569" w:rsidR="2BFABC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</w:t>
      </w:r>
      <w:r w:rsidRPr="6C7B1569" w:rsidR="0F545E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executive functioning</w:t>
      </w:r>
      <w:r w:rsidRPr="6C7B1569" w:rsidR="2BFABC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before and after the intervention?</w:t>
      </w:r>
    </w:p>
    <w:p xmlns:wp14="http://schemas.microsoft.com/office/word/2010/wordml" w:rsidP="6C7B1569" wp14:paraId="10A38AB0" wp14:textId="72D5E5FC">
      <w:pPr>
        <w:pStyle w:val="Normal"/>
        <w:spacing w:line="240" w:lineRule="auto"/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7B1569" w:rsidR="2BFABC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Method: </w:t>
      </w:r>
      <w:r w:rsidRPr="6C7B1569" w:rsidR="6B9890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Six autistic children (aged 9 or under) </w:t>
      </w:r>
      <w:r w:rsidRPr="6C7B1569" w:rsidR="6B9890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participated</w:t>
      </w:r>
      <w:r w:rsidRPr="6C7B1569" w:rsidR="6B9890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the CHAMPPS-A program. </w:t>
      </w:r>
      <w:r w:rsidRPr="6C7B1569" w:rsidR="687830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Among the 6 children with autism, three of them are boys, two of them are girls, and one is nonbinary. </w:t>
      </w:r>
      <w:r w:rsidRPr="6C7B1569" w:rsidR="687830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average age is 5.83 years (range: 4-9 years).</w:t>
      </w:r>
      <w:r w:rsidRPr="6C7B1569" w:rsidR="6B9890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C7B1569" w:rsidR="237521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Participants completed</w:t>
      </w:r>
      <w:r w:rsidRPr="6C7B1569" w:rsidR="5D3B29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C7B1569" w:rsidR="37EE04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75</w:t>
      </w:r>
      <w:r w:rsidRPr="6C7B1569" w:rsidR="37EE04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mins per </w:t>
      </w:r>
      <w:r w:rsidRPr="6C7B1569" w:rsidR="241DDF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day</w:t>
      </w:r>
      <w:r w:rsidRPr="6C7B1569" w:rsidR="37EE04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3 </w:t>
      </w:r>
      <w:r w:rsidRPr="6C7B1569" w:rsidR="399BB9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days</w:t>
      </w:r>
      <w:r w:rsidRPr="6C7B1569" w:rsidR="37EE04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per week </w:t>
      </w:r>
      <w:r w:rsidRPr="6C7B1569" w:rsidR="37EE04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</w:t>
      </w:r>
      <w:r w:rsidRPr="6C7B1569" w:rsidR="237521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</w:t>
      </w:r>
      <w:r w:rsidRPr="6C7B1569" w:rsidR="2D1D4D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C7B1569" w:rsidR="2BF296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</w:t>
      </w:r>
      <w:r w:rsidRPr="6C7B1569" w:rsidR="237521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eek</w:t>
      </w:r>
      <w:r w:rsidRPr="6C7B1569" w:rsidR="34341B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s. </w:t>
      </w:r>
      <w:r w:rsidRPr="6C7B1569" w:rsidR="7AE63A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Data were gathered using pre and post assessments to measure the effectiveness of the CHAMPPS-A</w:t>
      </w:r>
      <w:r w:rsidRPr="6C7B1569" w:rsidR="77B439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program. Measures included: </w:t>
      </w:r>
      <w:r w:rsidRPr="6C7B1569" w:rsidR="6D35EC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The </w:t>
      </w:r>
      <w:r w:rsidRPr="6C7B1569" w:rsidR="6D35EC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Bruininks-Oseretsky</w:t>
      </w:r>
      <w:r w:rsidRPr="6C7B1569" w:rsidR="6D35EC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 Test of Motor Proficiency™, Third Edition (BOT™-3)</w:t>
      </w:r>
      <w:r w:rsidRPr="6C7B1569" w:rsidR="49D49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The Social Responsiveness Scale-2</w:t>
      </w:r>
      <w:r w:rsidRPr="6C7B1569" w:rsidR="49D49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6C7B1569" w:rsidR="49D49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Edition (SRS), The Vineland Adaptive Behavior Scale (VABS-3, adaptive behavior)</w:t>
      </w:r>
      <w:r w:rsidRPr="6C7B1569" w:rsidR="166CC3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and Nonverbal Stroop Card Sorting Test</w:t>
      </w:r>
      <w:r w:rsidRPr="6C7B1569" w:rsidR="0C0926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(NSCST)</w:t>
      </w:r>
      <w:r w:rsidRPr="6C7B1569" w:rsidR="166CC3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6C7B1569" w:rsidR="544FF8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Regarding</w:t>
      </w:r>
      <w:r w:rsidRPr="6C7B1569" w:rsidR="544FF8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analyses, paired t-tests were conducted to </w:t>
      </w:r>
      <w:r w:rsidRPr="6C7B1569" w:rsidR="544FF8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</w:t>
      </w:r>
      <w:r w:rsidRPr="6C7B1569" w:rsidR="544FF8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effectiveness of the CHAMPPS-A program</w:t>
      </w:r>
      <w:r w:rsidRPr="6C7B1569" w:rsidR="5907D2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6C7B1569" wp14:paraId="41E50BE5" wp14:textId="703D6FBD">
      <w:pPr>
        <w:pStyle w:val="Normal"/>
        <w:spacing w:line="240" w:lineRule="auto"/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7B1569" w:rsidR="5907D28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Results</w:t>
      </w:r>
      <w:r w:rsidRPr="6C7B1569" w:rsidR="5907D2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6C7B1569" w:rsidR="1224AF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Participants showed increased bilateral coordination, balance, strength, and dynamic movement </w:t>
      </w:r>
      <w:r w:rsidRPr="6C7B1569" w:rsidR="45151B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pre- and post-</w:t>
      </w:r>
      <w:r w:rsidRPr="6C7B1569" w:rsidR="1224AF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intervention. Among these four domains, there is statistically significant on the bilateral </w:t>
      </w:r>
      <w:r w:rsidRPr="6C7B1569" w:rsidR="34A728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coordination</w:t>
      </w:r>
      <w:r w:rsidRPr="6C7B1569" w:rsidR="421B3E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6C7B1569" w:rsidR="421B3E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Regarding</w:t>
      </w:r>
      <w:r w:rsidRPr="6C7B1569" w:rsidR="421B3E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executive functioning, participants showed </w:t>
      </w:r>
      <w:r w:rsidRPr="6C7B1569" w:rsidR="421B3E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improved</w:t>
      </w:r>
      <w:r w:rsidRPr="6C7B1569" w:rsidR="421B3E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</w:t>
      </w:r>
      <w:r w:rsidRPr="6C7B1569" w:rsidR="421B3E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Nonverbal</w:t>
      </w:r>
      <w:r w:rsidRPr="6C7B1569" w:rsidR="421B3E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Stroop Card Sorting Test, but there is not statistically significant between pre- and post-intervention</w:t>
      </w:r>
      <w:r w:rsidRPr="6C7B1569" w:rsidR="19F15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6C7B1569" w:rsidR="772CE7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Additionally</w:t>
      </w:r>
      <w:r w:rsidRPr="6C7B1569" w:rsidR="19F15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participants showed no significant differences </w:t>
      </w:r>
      <w:r w:rsidRPr="6C7B1569" w:rsidR="19F15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</w:t>
      </w:r>
      <w:r w:rsidRPr="6C7B1569" w:rsidR="19F15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relating to others, </w:t>
      </w:r>
      <w:r w:rsidRPr="6C7B1569" w:rsidR="19F15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playing</w:t>
      </w:r>
      <w:r w:rsidRPr="6C7B1569" w:rsidR="19F15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using leisure time, adapting, and socialization</w:t>
      </w:r>
      <w:r w:rsidRPr="6C7B1569" w:rsidR="7117F3C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6C7B1569" wp14:paraId="17C001FE" wp14:textId="232A7A0F">
      <w:pPr>
        <w:pStyle w:val="Normal"/>
        <w:spacing w:after="160" w:line="240" w:lineRule="auto"/>
        <w:ind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7B1569" w:rsidR="4D00228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Discussion:</w:t>
      </w:r>
      <w:r w:rsidRPr="6C7B1569" w:rsidR="4D0022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This pilot study successfully </w:t>
      </w:r>
      <w:r w:rsidRPr="6C7B1569" w:rsidR="4D0022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demonstrated</w:t>
      </w:r>
      <w:r w:rsidRPr="6C7B1569" w:rsidR="4D0022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</w:t>
      </w:r>
      <w:r w:rsidRPr="6C7B1569" w:rsidR="5B108D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effectiveness</w:t>
      </w:r>
      <w:r w:rsidRPr="6C7B1569" w:rsidR="4D0022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a</w:t>
      </w:r>
      <w:r w:rsidRPr="6C7B1569" w:rsidR="4AC44C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structured motor intervention</w:t>
      </w:r>
      <w:r w:rsidRPr="6C7B1569" w:rsidR="4D0022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improving skills in autis</w:t>
      </w:r>
      <w:r w:rsidRPr="6C7B1569" w:rsidR="653378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tic children</w:t>
      </w:r>
      <w:r w:rsidRPr="6C7B1569" w:rsidR="4D0022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Through this pilot study, two limitations were </w:t>
      </w:r>
      <w:r w:rsidRPr="6C7B1569" w:rsidR="4D0022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identified</w:t>
      </w:r>
      <w:r w:rsidRPr="6C7B1569" w:rsidR="4D0022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including the sample size and duration of the intervention. Four weeks of intervention may not be long enough to make progress on social communication skills. The sample size (n=6) was too small for the statistical significance between pre- and post-intervention. Based on the preliminary results of this study, further research should focus on two phases of intervention. The first phase is to </w:t>
      </w:r>
      <w:r w:rsidRPr="6C7B1569" w:rsidR="4D0022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facilitate</w:t>
      </w:r>
      <w:r w:rsidRPr="6C7B1569" w:rsidR="4D0022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motor skills by using the CHAMPPS-A for autistic children only. The second phase is to focus on social communicative skills by including typically developing children and the same autistic children who complete the phase 1 into the treatment group to </w:t>
      </w:r>
      <w:r w:rsidRPr="6C7B1569" w:rsidR="4D0022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participate</w:t>
      </w:r>
      <w:r w:rsidRPr="6C7B1569" w:rsidR="4D0022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CHAMPPS-A. As such, autistic children are already familiar with the motor skills in CHAMPPS-A, which may reduce the barriers for them to engage with their typically developing peers.</w:t>
      </w:r>
    </w:p>
    <w:p xmlns:wp14="http://schemas.microsoft.com/office/word/2010/wordml" w:rsidP="6C7B1569" wp14:paraId="22DE035B" wp14:textId="33820DFD">
      <w:pPr>
        <w:pStyle w:val="Normal"/>
        <w:spacing w:after="160" w:line="240" w:lineRule="auto"/>
        <w:ind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7B1569" w:rsidR="449927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References</w:t>
      </w:r>
    </w:p>
    <w:p xmlns:wp14="http://schemas.microsoft.com/office/word/2010/wordml" w:rsidP="6C7B1569" wp14:paraId="53FA2F76" wp14:textId="4CFB8E78">
      <w:pPr>
        <w:spacing w:before="0" w:beforeAutospacing="off" w:after="0" w:afterAutospacing="off" w:line="240" w:lineRule="auto"/>
        <w:ind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7B1569" w:rsidR="5C6BF9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Bruininks</w:t>
      </w:r>
      <w:r w:rsidRPr="6C7B1569" w:rsidR="325D91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 xml:space="preserve">, R. H., </w:t>
      </w:r>
      <w:r w:rsidRPr="6C7B1569" w:rsidR="5C6BF9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 xml:space="preserve">&amp; </w:t>
      </w:r>
      <w:r w:rsidRPr="6C7B1569" w:rsidR="5C6BF9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Bruininks</w:t>
      </w:r>
      <w:r w:rsidRPr="6C7B1569" w:rsidR="5C6BF9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,</w:t>
      </w:r>
      <w:r w:rsidRPr="6C7B1569" w:rsidR="7F756B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 xml:space="preserve"> B. D. </w:t>
      </w:r>
      <w:r w:rsidRPr="6C7B1569" w:rsidR="5C6BF9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 xml:space="preserve">(2005) </w:t>
      </w:r>
      <w:r w:rsidRPr="6C7B1569" w:rsidR="5C6BF9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Bruininks-Oseretsky</w:t>
      </w:r>
      <w:r w:rsidRPr="6C7B1569" w:rsidR="5C6BF9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 xml:space="preserve"> Test of Motor Proficiency </w:t>
      </w:r>
      <w:r w:rsidRPr="6C7B1569" w:rsidR="17747B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 xml:space="preserve">Third edition, </w:t>
      </w:r>
      <w:r>
        <w:tab/>
      </w:r>
      <w:r w:rsidRPr="6C7B1569" w:rsidR="17747B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Pearson.</w:t>
      </w:r>
    </w:p>
    <w:p xmlns:wp14="http://schemas.microsoft.com/office/word/2010/wordml" w:rsidP="6C7B1569" wp14:paraId="5146621A" wp14:textId="230F26A9">
      <w:pPr>
        <w:spacing w:before="0" w:beforeAutospacing="off" w:after="0" w:afterAutospacing="off" w:line="240" w:lineRule="auto"/>
        <w:ind w:left="630" w:hanging="63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7B1569" w:rsidR="612189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Cheung, W. C., Shen, S., &amp; </w:t>
      </w:r>
      <w:r w:rsidRPr="6C7B1569" w:rsidR="612189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Meadan</w:t>
      </w:r>
      <w:r w:rsidRPr="6C7B1569" w:rsidR="612189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H. (2021). Correlation between motor, cognitive, and socio-</w:t>
      </w:r>
      <w:r>
        <w:tab/>
      </w:r>
      <w:r>
        <w:tab/>
      </w:r>
      <w:r w:rsidRPr="6C7B1569" w:rsidR="1EC4096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</w:t>
      </w:r>
      <w:r w:rsidRPr="6C7B1569" w:rsidR="612189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motional skills in young children with and without disabilities</w:t>
      </w:r>
      <w:r w:rsidRPr="6C7B1569" w:rsidR="6121894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C7B1569" w:rsidR="612189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C7B1569" w:rsidR="6121894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Journal of Developmental and Physical Disabilities, </w:t>
      </w:r>
      <w:r w:rsidRPr="6C7B1569" w:rsidR="612189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1-21.</w:t>
      </w:r>
    </w:p>
    <w:p xmlns:wp14="http://schemas.microsoft.com/office/word/2010/wordml" w:rsidP="6C7B1569" wp14:paraId="23F9755B" wp14:textId="0FEF8402">
      <w:pPr>
        <w:tabs>
          <w:tab w:val="left" w:leader="none" w:pos="10710"/>
        </w:tabs>
        <w:spacing w:line="240" w:lineRule="auto"/>
        <w:ind w:left="720" w:right="90" w:hanging="72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7B1569" w:rsidR="71869F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Favazza</w:t>
      </w:r>
      <w:r w:rsidRPr="6C7B1569" w:rsidR="71869F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, P. C., Ostrosky, M. M., </w:t>
      </w:r>
      <w:r w:rsidRPr="6C7B1569" w:rsidR="71869F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Stalega</w:t>
      </w:r>
      <w:r w:rsidRPr="6C7B1569" w:rsidR="71869F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, M., Yang, H-W., Aronson-</w:t>
      </w:r>
      <w:r w:rsidRPr="6C7B1569" w:rsidR="71869F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Ensign</w:t>
      </w:r>
      <w:r w:rsidRPr="6C7B1569" w:rsidR="71869F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, K., Block, M., Cheung, W. C., &amp; </w:t>
      </w:r>
      <w:r w:rsidRPr="6C7B1569" w:rsidR="71869F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Akemoglu</w:t>
      </w:r>
      <w:r w:rsidRPr="6C7B1569" w:rsidR="71869F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, Y. (2023). </w:t>
      </w:r>
      <w:r w:rsidRPr="6C7B1569" w:rsidR="71869FA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CHAMPPS: Children in Action Motor Program for </w:t>
      </w:r>
      <w:r w:rsidRPr="6C7B1569" w:rsidR="71869FA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PreschoolerS</w:t>
      </w:r>
      <w:r w:rsidRPr="6C7B1569" w:rsidR="71869FA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 </w:t>
      </w:r>
      <w:r w:rsidRPr="6C7B1569" w:rsidR="71869F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Paul H. Brookes Publishing Co. </w:t>
      </w:r>
    </w:p>
    <w:p xmlns:wp14="http://schemas.microsoft.com/office/word/2010/wordml" w:rsidP="6C7B1569" wp14:paraId="73EC6554" wp14:textId="2CC67AC6">
      <w:pPr>
        <w:tabs>
          <w:tab w:val="left" w:leader="none" w:pos="10710"/>
        </w:tabs>
        <w:spacing w:line="240" w:lineRule="auto"/>
        <w:ind w:left="720" w:right="90" w:hanging="72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7B1569" w:rsidR="6C5AD3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Koch, C., &amp; Roid, G. Nonverbal Stroop Card Sorting Test</w:t>
      </w:r>
      <w:r w:rsidRPr="6C7B1569" w:rsidR="78BEF5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Pearson</w:t>
      </w:r>
      <w:r w:rsidRPr="6C7B1569" w:rsidR="78BEF5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6C7B1569" w:rsidR="6C5AD3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C7B1569" wp14:paraId="6469C76F" wp14:textId="431E253E">
      <w:pPr>
        <w:spacing w:line="240" w:lineRule="auto"/>
        <w:ind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7B1569" w:rsidR="449927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Kopp, B. (2012). A simple hypothesis of executive function. </w:t>
      </w:r>
      <w:r w:rsidRPr="6C7B1569" w:rsidR="4499276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Frontiers in Human</w:t>
      </w:r>
      <w:r w:rsidRPr="6C7B1569" w:rsidR="4B3994C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C7B1569" w:rsidR="4499276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Neuroscience, 6</w:t>
      </w:r>
      <w:r w:rsidRPr="6C7B1569" w:rsidR="449927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1-6.</w:t>
      </w:r>
    </w:p>
    <w:p xmlns:wp14="http://schemas.microsoft.com/office/word/2010/wordml" w:rsidP="6C7B1569" wp14:paraId="7E1D42C9" wp14:textId="2F3D6D25">
      <w:pPr>
        <w:pStyle w:val="Normal"/>
        <w:spacing w:line="240" w:lineRule="auto"/>
        <w:ind w:left="630" w:hanging="63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7B1569" w:rsidR="261939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 xml:space="preserve">Ruggieri, V., Gómez, J. L., Martínez, M. M., &amp; </w:t>
      </w:r>
      <w:r w:rsidRPr="6C7B1569" w:rsidR="261939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Arberas</w:t>
      </w:r>
      <w:r w:rsidRPr="6C7B1569" w:rsidR="261939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 xml:space="preserve">, C. (2019). Aging and autism: Understanding, </w:t>
      </w:r>
      <w:r>
        <w:tab/>
      </w:r>
      <w:r w:rsidRPr="6C7B1569" w:rsidR="261939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 xml:space="preserve">intervention and proposals to improve quality of life. </w:t>
      </w:r>
      <w:r w:rsidRPr="6C7B1569" w:rsidR="261939D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n-US"/>
        </w:rPr>
        <w:t>Current pharmaceutical design</w:t>
      </w:r>
      <w:r w:rsidRPr="6C7B1569" w:rsidR="261939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 xml:space="preserve">, </w:t>
      </w:r>
      <w:r w:rsidRPr="6C7B1569" w:rsidR="261939D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n-US"/>
        </w:rPr>
        <w:t>25</w:t>
      </w:r>
      <w:r w:rsidRPr="6C7B1569" w:rsidR="261939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(41), 4454-4461.</w:t>
      </w:r>
    </w:p>
    <w:p xmlns:wp14="http://schemas.microsoft.com/office/word/2010/wordml" w:rsidP="6C7B1569" wp14:paraId="72133A38" wp14:textId="43686F8D">
      <w:pPr>
        <w:pStyle w:val="Normal"/>
        <w:spacing w:line="240" w:lineRule="auto"/>
        <w:ind w:left="630" w:hanging="63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7B1569" w:rsidR="37E8A8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Sparrow, S. S., &amp; Cicchetti, D. V. (1989). The Vineland Adaptive Behavior Scales. In C.S.</w:t>
      </w:r>
      <w:r w:rsidRPr="6C7B1569" w:rsidR="18A2D4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Newmark (Ed.), </w:t>
      </w:r>
      <w:r w:rsidRPr="6C7B1569" w:rsidR="18A2D49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Major psychological assessment instruments.</w:t>
      </w:r>
      <w:r w:rsidRPr="6C7B1569" w:rsidR="18A2D4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Allyn &amp; Bacon. </w:t>
      </w:r>
    </w:p>
    <w:p xmlns:wp14="http://schemas.microsoft.com/office/word/2010/wordml" w:rsidP="6C7B1569" wp14:paraId="22D90EE2" wp14:textId="03F1ACFF">
      <w:pPr>
        <w:pStyle w:val="Normal"/>
        <w:spacing w:line="240" w:lineRule="auto"/>
        <w:ind w:left="630" w:hanging="63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C7B1569" wp14:paraId="0A99B710" wp14:textId="21AA7CDB">
      <w:pPr>
        <w:pStyle w:val="Normal"/>
        <w:spacing w:line="240" w:lineRule="auto"/>
        <w:ind w:firstLine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7B1569" w:rsidR="3E591F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1</w:t>
      </w:r>
      <w:r w:rsidRPr="6C7B1569" w:rsidR="3E591F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baseline"/>
          <w:lang w:val="en-US"/>
        </w:rPr>
        <w:t xml:space="preserve"> Nothern Illinois University</w:t>
      </w:r>
    </w:p>
    <w:p xmlns:wp14="http://schemas.microsoft.com/office/word/2010/wordml" w:rsidP="6C7B1569" wp14:paraId="1E882609" wp14:textId="78E4BA05">
      <w:pPr>
        <w:pStyle w:val="Normal"/>
        <w:spacing w:line="240" w:lineRule="auto"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AC4AD84" wp14:paraId="44F45FC9" wp14:textId="7BC702B1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6B0B4492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AED10E"/>
    <w:rsid w:val="021706F4"/>
    <w:rsid w:val="02AD660A"/>
    <w:rsid w:val="032B0B27"/>
    <w:rsid w:val="0330EE96"/>
    <w:rsid w:val="03570EBD"/>
    <w:rsid w:val="080C2CA4"/>
    <w:rsid w:val="08A06945"/>
    <w:rsid w:val="08C986BE"/>
    <w:rsid w:val="090BED4C"/>
    <w:rsid w:val="0B338001"/>
    <w:rsid w:val="0C09265F"/>
    <w:rsid w:val="0D50ACFD"/>
    <w:rsid w:val="0D5C5BCE"/>
    <w:rsid w:val="0ECB3D96"/>
    <w:rsid w:val="0EEDFCBD"/>
    <w:rsid w:val="0F545EEC"/>
    <w:rsid w:val="1095475C"/>
    <w:rsid w:val="10BC5516"/>
    <w:rsid w:val="1170797B"/>
    <w:rsid w:val="1224AF16"/>
    <w:rsid w:val="1479BA12"/>
    <w:rsid w:val="156F58AA"/>
    <w:rsid w:val="166CC3BF"/>
    <w:rsid w:val="16A13A6B"/>
    <w:rsid w:val="17747BEB"/>
    <w:rsid w:val="17909C2E"/>
    <w:rsid w:val="17D8993F"/>
    <w:rsid w:val="18A2D498"/>
    <w:rsid w:val="18E9210B"/>
    <w:rsid w:val="19F150EC"/>
    <w:rsid w:val="1B6E656C"/>
    <w:rsid w:val="1D94CF8C"/>
    <w:rsid w:val="1E6D0F12"/>
    <w:rsid w:val="1EC4096F"/>
    <w:rsid w:val="218EEEA0"/>
    <w:rsid w:val="21C75AC3"/>
    <w:rsid w:val="237521B1"/>
    <w:rsid w:val="241DDF82"/>
    <w:rsid w:val="2428B67E"/>
    <w:rsid w:val="2429E942"/>
    <w:rsid w:val="24B130C6"/>
    <w:rsid w:val="255D914F"/>
    <w:rsid w:val="261939DC"/>
    <w:rsid w:val="2698A0C0"/>
    <w:rsid w:val="2817A543"/>
    <w:rsid w:val="2A6396A3"/>
    <w:rsid w:val="2B03A2CE"/>
    <w:rsid w:val="2B1A2577"/>
    <w:rsid w:val="2B862083"/>
    <w:rsid w:val="2BF2968A"/>
    <w:rsid w:val="2BFABCEC"/>
    <w:rsid w:val="2C5E5DF6"/>
    <w:rsid w:val="2C789C72"/>
    <w:rsid w:val="2CC96E32"/>
    <w:rsid w:val="2D1D4D7E"/>
    <w:rsid w:val="2D8DD095"/>
    <w:rsid w:val="2DB39329"/>
    <w:rsid w:val="2F66D194"/>
    <w:rsid w:val="31A9DD73"/>
    <w:rsid w:val="31FA1B04"/>
    <w:rsid w:val="3220C916"/>
    <w:rsid w:val="32222B52"/>
    <w:rsid w:val="325D9127"/>
    <w:rsid w:val="3321FC03"/>
    <w:rsid w:val="34341BAB"/>
    <w:rsid w:val="345613C3"/>
    <w:rsid w:val="34A7280A"/>
    <w:rsid w:val="35C0D7BD"/>
    <w:rsid w:val="36E07CE9"/>
    <w:rsid w:val="3702F666"/>
    <w:rsid w:val="37C4FA50"/>
    <w:rsid w:val="37E8A87B"/>
    <w:rsid w:val="37EE04ED"/>
    <w:rsid w:val="385B4F1A"/>
    <w:rsid w:val="3908DAF6"/>
    <w:rsid w:val="399BB9C5"/>
    <w:rsid w:val="39AF67F8"/>
    <w:rsid w:val="39BF5EA1"/>
    <w:rsid w:val="3A1FDB83"/>
    <w:rsid w:val="3B988088"/>
    <w:rsid w:val="3CAC3924"/>
    <w:rsid w:val="3CE1862A"/>
    <w:rsid w:val="3E591FAF"/>
    <w:rsid w:val="3FB03E71"/>
    <w:rsid w:val="40869962"/>
    <w:rsid w:val="40A2AE5A"/>
    <w:rsid w:val="4171E1CE"/>
    <w:rsid w:val="421B3E14"/>
    <w:rsid w:val="4281B45B"/>
    <w:rsid w:val="434ED5A2"/>
    <w:rsid w:val="43E2FDDD"/>
    <w:rsid w:val="4499276C"/>
    <w:rsid w:val="45151B7F"/>
    <w:rsid w:val="460E8C46"/>
    <w:rsid w:val="46738277"/>
    <w:rsid w:val="46D3A7D0"/>
    <w:rsid w:val="47D4FFCE"/>
    <w:rsid w:val="4922234E"/>
    <w:rsid w:val="49945C73"/>
    <w:rsid w:val="49BB17B6"/>
    <w:rsid w:val="49D4968D"/>
    <w:rsid w:val="4A06190F"/>
    <w:rsid w:val="4AC44C0E"/>
    <w:rsid w:val="4B3994C9"/>
    <w:rsid w:val="4B49C530"/>
    <w:rsid w:val="4B85689D"/>
    <w:rsid w:val="4C6E6927"/>
    <w:rsid w:val="4C798A5C"/>
    <w:rsid w:val="4D002283"/>
    <w:rsid w:val="4D5B4B7D"/>
    <w:rsid w:val="4F2EB183"/>
    <w:rsid w:val="502FD410"/>
    <w:rsid w:val="5154127F"/>
    <w:rsid w:val="51AD11CA"/>
    <w:rsid w:val="53D783B8"/>
    <w:rsid w:val="544FF8AF"/>
    <w:rsid w:val="55903564"/>
    <w:rsid w:val="55E2ADFC"/>
    <w:rsid w:val="5907D289"/>
    <w:rsid w:val="5955A28B"/>
    <w:rsid w:val="5B108D59"/>
    <w:rsid w:val="5C6BF9C0"/>
    <w:rsid w:val="5D3A48E8"/>
    <w:rsid w:val="5D3B296B"/>
    <w:rsid w:val="5DBA0F7F"/>
    <w:rsid w:val="5E5B3BDB"/>
    <w:rsid w:val="5FC3398C"/>
    <w:rsid w:val="6080E460"/>
    <w:rsid w:val="6121894F"/>
    <w:rsid w:val="61A33FF1"/>
    <w:rsid w:val="6510668B"/>
    <w:rsid w:val="65337885"/>
    <w:rsid w:val="65D9D25D"/>
    <w:rsid w:val="65F1140B"/>
    <w:rsid w:val="67216262"/>
    <w:rsid w:val="687830A4"/>
    <w:rsid w:val="68790E49"/>
    <w:rsid w:val="68B5B7D3"/>
    <w:rsid w:val="6AC4AD84"/>
    <w:rsid w:val="6B989032"/>
    <w:rsid w:val="6C18A722"/>
    <w:rsid w:val="6C24835A"/>
    <w:rsid w:val="6C5AD31F"/>
    <w:rsid w:val="6C7B1569"/>
    <w:rsid w:val="6D35EC72"/>
    <w:rsid w:val="6D393B53"/>
    <w:rsid w:val="6E6F3775"/>
    <w:rsid w:val="6ED2B71B"/>
    <w:rsid w:val="6FAED10E"/>
    <w:rsid w:val="6FC287EC"/>
    <w:rsid w:val="7040209D"/>
    <w:rsid w:val="7117F3CF"/>
    <w:rsid w:val="71869FAB"/>
    <w:rsid w:val="7493C2DD"/>
    <w:rsid w:val="74FE0DB7"/>
    <w:rsid w:val="772CE73F"/>
    <w:rsid w:val="77B43909"/>
    <w:rsid w:val="78BEF543"/>
    <w:rsid w:val="78C65B9B"/>
    <w:rsid w:val="7A1448C6"/>
    <w:rsid w:val="7A2CE81A"/>
    <w:rsid w:val="7AE63AC4"/>
    <w:rsid w:val="7F75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ED10E"/>
  <w15:chartTrackingRefBased/>
  <w15:docId w15:val="{30EC69C0-59C5-4E74-9A8D-AF4E5527C1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2024-11-04T15:30:21.1247148Z</dcterms:created>
  <dcterms:modified xsi:type="dcterms:W3CDTF">2024-11-05T01:46:01.6308901Z</dcterms:modified>
  <dc:creator>Catherine Cheung</dc:creator>
  <lastModifiedBy>Catherine Cheung</lastModifiedBy>
</coreProperties>
</file>