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0E07B" w14:textId="059B49AC" w:rsidR="00F16509" w:rsidRPr="008D4F46" w:rsidRDefault="00F16509" w:rsidP="00F16509">
      <w:pPr>
        <w:rPr>
          <w:rFonts w:ascii="Arial" w:hAnsi="Arial" w:cs="Arial"/>
          <w:sz w:val="20"/>
          <w:szCs w:val="20"/>
        </w:rPr>
      </w:pPr>
      <w:r w:rsidRPr="008D4F46">
        <w:rPr>
          <w:rFonts w:ascii="Arial" w:hAnsi="Arial" w:cs="Arial"/>
          <w:b/>
          <w:sz w:val="20"/>
          <w:szCs w:val="20"/>
        </w:rPr>
        <w:t>Title</w:t>
      </w:r>
      <w:r w:rsidRPr="008D4F46">
        <w:rPr>
          <w:rFonts w:ascii="Arial" w:hAnsi="Arial" w:cs="Arial"/>
          <w:sz w:val="20"/>
          <w:szCs w:val="20"/>
        </w:rPr>
        <w:t xml:space="preserve">: Decisional Capacity and </w:t>
      </w:r>
      <w:r w:rsidR="009A4127">
        <w:rPr>
          <w:rFonts w:ascii="Arial" w:hAnsi="Arial" w:cs="Arial"/>
          <w:sz w:val="20"/>
          <w:szCs w:val="20"/>
        </w:rPr>
        <w:t xml:space="preserve">Cognitive </w:t>
      </w:r>
      <w:r w:rsidRPr="008D4F46">
        <w:rPr>
          <w:rFonts w:ascii="Arial" w:hAnsi="Arial" w:cs="Arial"/>
          <w:sz w:val="20"/>
          <w:szCs w:val="20"/>
        </w:rPr>
        <w:t>Outcome Measures in</w:t>
      </w:r>
      <w:r w:rsidR="009A4127">
        <w:rPr>
          <w:rFonts w:ascii="Arial" w:hAnsi="Arial" w:cs="Arial"/>
          <w:sz w:val="20"/>
          <w:szCs w:val="20"/>
        </w:rPr>
        <w:t xml:space="preserve"> </w:t>
      </w:r>
      <w:r w:rsidRPr="008D4F46">
        <w:rPr>
          <w:rFonts w:ascii="Arial" w:hAnsi="Arial" w:cs="Arial"/>
          <w:sz w:val="20"/>
          <w:szCs w:val="20"/>
        </w:rPr>
        <w:t>Youth and Adults</w:t>
      </w:r>
      <w:r w:rsidR="009A4127">
        <w:rPr>
          <w:rFonts w:ascii="Arial" w:hAnsi="Arial" w:cs="Arial"/>
          <w:sz w:val="20"/>
          <w:szCs w:val="20"/>
        </w:rPr>
        <w:t xml:space="preserve"> with Down Syndrome</w:t>
      </w:r>
    </w:p>
    <w:p w14:paraId="7AC50371" w14:textId="52F7C608" w:rsidR="003D6244" w:rsidRDefault="003D6244" w:rsidP="003D6244">
      <w:pPr>
        <w:rPr>
          <w:rFonts w:ascii="Arial" w:hAnsi="Arial" w:cs="Arial"/>
          <w:sz w:val="20"/>
          <w:szCs w:val="20"/>
          <w:vertAlign w:val="superscript"/>
        </w:rPr>
      </w:pPr>
      <w:r w:rsidRPr="008D4F46">
        <w:rPr>
          <w:rFonts w:ascii="Arial" w:hAnsi="Arial" w:cs="Arial"/>
          <w:b/>
          <w:sz w:val="20"/>
          <w:szCs w:val="20"/>
        </w:rPr>
        <w:t>Authors</w:t>
      </w:r>
      <w:r w:rsidRPr="008D4F46">
        <w:rPr>
          <w:rFonts w:ascii="Arial" w:hAnsi="Arial" w:cs="Arial"/>
          <w:sz w:val="20"/>
          <w:szCs w:val="20"/>
        </w:rPr>
        <w:t xml:space="preserve">: </w:t>
      </w:r>
      <w:r w:rsidR="00F16509" w:rsidRPr="008D4F46">
        <w:rPr>
          <w:rFonts w:ascii="Arial" w:hAnsi="Arial" w:cs="Arial"/>
          <w:sz w:val="20"/>
          <w:szCs w:val="20"/>
        </w:rPr>
        <w:t>Kenneth Bottrill</w:t>
      </w:r>
      <w:r w:rsidR="00F16509" w:rsidRPr="008D4F46">
        <w:rPr>
          <w:rFonts w:ascii="Arial" w:hAnsi="Arial" w:cs="Arial"/>
          <w:sz w:val="20"/>
          <w:szCs w:val="20"/>
          <w:vertAlign w:val="superscript"/>
        </w:rPr>
        <w:t>1</w:t>
      </w:r>
      <w:r w:rsidR="00F16509" w:rsidRPr="008D4F46">
        <w:rPr>
          <w:rFonts w:ascii="Arial" w:hAnsi="Arial" w:cs="Arial"/>
          <w:sz w:val="20"/>
          <w:szCs w:val="20"/>
        </w:rPr>
        <w:t xml:space="preserve">, </w:t>
      </w:r>
      <w:r w:rsidR="00D32E50">
        <w:rPr>
          <w:rFonts w:ascii="Arial" w:hAnsi="Arial" w:cs="Arial"/>
          <w:sz w:val="20"/>
          <w:szCs w:val="20"/>
        </w:rPr>
        <w:t>Jamie Edgin</w:t>
      </w:r>
      <w:r w:rsidR="00D32E50" w:rsidRPr="008D4F46">
        <w:rPr>
          <w:rFonts w:ascii="Arial" w:hAnsi="Arial" w:cs="Arial"/>
          <w:sz w:val="20"/>
          <w:szCs w:val="20"/>
          <w:vertAlign w:val="superscript"/>
        </w:rPr>
        <w:t>2</w:t>
      </w:r>
      <w:r w:rsidR="00D32E50">
        <w:rPr>
          <w:rFonts w:ascii="Arial" w:hAnsi="Arial" w:cs="Arial"/>
          <w:sz w:val="20"/>
          <w:szCs w:val="20"/>
        </w:rPr>
        <w:t>, Hailey Van Vorce</w:t>
      </w:r>
      <w:r w:rsidR="00D32E50" w:rsidRPr="008D4F46">
        <w:rPr>
          <w:rFonts w:ascii="Arial" w:hAnsi="Arial" w:cs="Arial"/>
          <w:sz w:val="20"/>
          <w:szCs w:val="20"/>
          <w:vertAlign w:val="superscript"/>
        </w:rPr>
        <w:t>2</w:t>
      </w:r>
      <w:r w:rsidR="00337491">
        <w:rPr>
          <w:rFonts w:ascii="Arial" w:hAnsi="Arial" w:cs="Arial"/>
          <w:sz w:val="20"/>
          <w:szCs w:val="20"/>
        </w:rPr>
        <w:t>,</w:t>
      </w:r>
      <w:r w:rsidR="00D32E5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16509" w:rsidRPr="008D4F46">
        <w:rPr>
          <w:rFonts w:ascii="Arial" w:hAnsi="Arial" w:cs="Arial"/>
          <w:sz w:val="20"/>
          <w:szCs w:val="20"/>
        </w:rPr>
        <w:t>Dan</w:t>
      </w:r>
      <w:r w:rsidR="00294EBD" w:rsidRPr="008D4F46">
        <w:rPr>
          <w:rFonts w:ascii="Arial" w:hAnsi="Arial" w:cs="Arial"/>
          <w:sz w:val="20"/>
          <w:szCs w:val="20"/>
        </w:rPr>
        <w:t>iel</w:t>
      </w:r>
      <w:r w:rsidR="00F7450C" w:rsidRPr="008D4F46">
        <w:rPr>
          <w:rFonts w:ascii="Arial" w:hAnsi="Arial" w:cs="Arial"/>
          <w:sz w:val="20"/>
          <w:szCs w:val="20"/>
        </w:rPr>
        <w:t xml:space="preserve"> </w:t>
      </w:r>
      <w:r w:rsidR="00F16509" w:rsidRPr="008D4F46">
        <w:rPr>
          <w:rFonts w:ascii="Arial" w:hAnsi="Arial" w:cs="Arial"/>
          <w:sz w:val="20"/>
          <w:szCs w:val="20"/>
        </w:rPr>
        <w:t>Combs</w:t>
      </w:r>
      <w:r w:rsidR="00F16509" w:rsidRPr="008D4F46">
        <w:rPr>
          <w:rFonts w:ascii="Arial" w:hAnsi="Arial" w:cs="Arial"/>
          <w:sz w:val="20"/>
          <w:szCs w:val="20"/>
          <w:vertAlign w:val="superscript"/>
        </w:rPr>
        <w:t xml:space="preserve">1 </w:t>
      </w:r>
    </w:p>
    <w:p w14:paraId="7FC55963" w14:textId="77777777" w:rsidR="00D32E50" w:rsidRPr="008D4F46" w:rsidRDefault="00D32E50" w:rsidP="00D32E50">
      <w:pPr>
        <w:pStyle w:val="FootnoteText"/>
        <w:rPr>
          <w:rFonts w:ascii="Arial" w:hAnsi="Arial" w:cs="Arial"/>
          <w:lang w:val="en-CA"/>
        </w:rPr>
      </w:pPr>
      <w:r w:rsidRPr="008D4F46">
        <w:rPr>
          <w:rStyle w:val="FootnoteReference"/>
          <w:rFonts w:ascii="Arial" w:hAnsi="Arial" w:cs="Arial"/>
        </w:rPr>
        <w:footnoteRef/>
      </w:r>
      <w:r w:rsidRPr="008D4F46">
        <w:rPr>
          <w:rFonts w:ascii="Arial" w:hAnsi="Arial" w:cs="Arial"/>
        </w:rPr>
        <w:t xml:space="preserve"> </w:t>
      </w:r>
      <w:r w:rsidRPr="008D4F46">
        <w:rPr>
          <w:rFonts w:ascii="Arial" w:hAnsi="Arial" w:cs="Arial"/>
          <w:lang w:val="en-CA"/>
        </w:rPr>
        <w:t>University of Arizona, Tucson, Arizona</w:t>
      </w:r>
    </w:p>
    <w:p w14:paraId="51031FC7" w14:textId="155A3BDA" w:rsidR="00D32E50" w:rsidRPr="008D4F46" w:rsidRDefault="00D32E50" w:rsidP="00D32E50">
      <w:pPr>
        <w:pStyle w:val="FootnoteText"/>
        <w:rPr>
          <w:rFonts w:ascii="Arial" w:hAnsi="Arial" w:cs="Arial"/>
          <w:lang w:val="en-CA"/>
        </w:rPr>
      </w:pPr>
      <w:r w:rsidRPr="008D4F46">
        <w:rPr>
          <w:rStyle w:val="FootnoteReference"/>
          <w:rFonts w:ascii="Arial" w:hAnsi="Arial" w:cs="Arial"/>
        </w:rPr>
        <w:t>2</w:t>
      </w:r>
      <w:r w:rsidRPr="008D4F4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CA"/>
        </w:rPr>
        <w:t>Virgina Tech University, Blacksburg, VA</w:t>
      </w:r>
    </w:p>
    <w:p w14:paraId="24DC207B" w14:textId="77777777" w:rsidR="00D32E50" w:rsidRPr="008D4F46" w:rsidRDefault="00D32E50" w:rsidP="003D6244">
      <w:pPr>
        <w:rPr>
          <w:rFonts w:ascii="Arial" w:hAnsi="Arial" w:cs="Arial"/>
          <w:sz w:val="20"/>
          <w:szCs w:val="20"/>
          <w:vertAlign w:val="superscript"/>
        </w:rPr>
      </w:pPr>
    </w:p>
    <w:p w14:paraId="6C50A3A8" w14:textId="2FFC7806" w:rsidR="003A51D7" w:rsidRPr="00954BF3" w:rsidRDefault="003D6244" w:rsidP="00954BF3">
      <w:pPr>
        <w:spacing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8D4F46">
        <w:rPr>
          <w:rFonts w:ascii="Arial" w:hAnsi="Arial" w:cs="Arial"/>
          <w:b/>
          <w:sz w:val="20"/>
          <w:szCs w:val="20"/>
        </w:rPr>
        <w:t>Introduction</w:t>
      </w:r>
      <w:r w:rsidRPr="008D4F46">
        <w:rPr>
          <w:rFonts w:ascii="Arial" w:hAnsi="Arial" w:cs="Arial"/>
          <w:sz w:val="20"/>
          <w:szCs w:val="20"/>
        </w:rPr>
        <w:t xml:space="preserve">: </w:t>
      </w:r>
      <w:r w:rsidR="00E02B8D">
        <w:rPr>
          <w:rFonts w:ascii="Arial" w:hAnsi="Arial" w:cs="Arial"/>
          <w:iCs/>
          <w:color w:val="000000"/>
          <w:sz w:val="20"/>
          <w:szCs w:val="20"/>
        </w:rPr>
        <w:t xml:space="preserve">In </w:t>
      </w:r>
      <w:r w:rsidR="00954BF3">
        <w:rPr>
          <w:rFonts w:ascii="Arial" w:hAnsi="Arial" w:cs="Arial"/>
          <w:iCs/>
          <w:color w:val="000000"/>
          <w:sz w:val="20"/>
          <w:szCs w:val="20"/>
        </w:rPr>
        <w:t xml:space="preserve">clinical trials for </w:t>
      </w:r>
      <w:r w:rsidR="009A4127">
        <w:rPr>
          <w:rFonts w:ascii="Arial" w:hAnsi="Arial" w:cs="Arial"/>
          <w:iCs/>
          <w:color w:val="000000"/>
          <w:sz w:val="20"/>
          <w:szCs w:val="20"/>
        </w:rPr>
        <w:t xml:space="preserve">people </w:t>
      </w:r>
      <w:r w:rsidR="00954BF3">
        <w:rPr>
          <w:rFonts w:ascii="Arial" w:hAnsi="Arial" w:cs="Arial"/>
          <w:iCs/>
          <w:color w:val="000000"/>
          <w:sz w:val="20"/>
          <w:szCs w:val="20"/>
        </w:rPr>
        <w:t>with</w:t>
      </w:r>
      <w:r w:rsidR="008D4F46">
        <w:rPr>
          <w:rFonts w:ascii="Arial" w:hAnsi="Arial" w:cs="Arial"/>
          <w:iCs/>
          <w:color w:val="000000"/>
          <w:sz w:val="20"/>
          <w:szCs w:val="20"/>
        </w:rPr>
        <w:t xml:space="preserve"> Intellectual and Developmental Disabilit</w:t>
      </w:r>
      <w:r w:rsidR="00954BF3">
        <w:rPr>
          <w:rFonts w:ascii="Arial" w:hAnsi="Arial" w:cs="Arial"/>
          <w:iCs/>
          <w:color w:val="000000"/>
          <w:sz w:val="20"/>
          <w:szCs w:val="20"/>
        </w:rPr>
        <w:t>ies</w:t>
      </w:r>
      <w:r w:rsidR="005356A9">
        <w:rPr>
          <w:rFonts w:ascii="Arial" w:hAnsi="Arial" w:cs="Arial"/>
          <w:iCs/>
          <w:color w:val="000000"/>
          <w:sz w:val="20"/>
          <w:szCs w:val="20"/>
        </w:rPr>
        <w:t xml:space="preserve"> (IDD)</w:t>
      </w:r>
      <w:r w:rsidR="008D4F46">
        <w:rPr>
          <w:rFonts w:ascii="Arial" w:hAnsi="Arial" w:cs="Arial"/>
          <w:iCs/>
          <w:color w:val="000000"/>
          <w:sz w:val="20"/>
          <w:szCs w:val="20"/>
        </w:rPr>
        <w:t xml:space="preserve">, it is important to make sure that researchers pay close attention to ethical considerations, especially for </w:t>
      </w:r>
      <w:r w:rsidR="000503F7">
        <w:rPr>
          <w:rFonts w:ascii="Arial" w:hAnsi="Arial" w:cs="Arial"/>
          <w:iCs/>
          <w:color w:val="000000"/>
          <w:sz w:val="20"/>
          <w:szCs w:val="20"/>
        </w:rPr>
        <w:t xml:space="preserve">studies </w:t>
      </w:r>
      <w:r w:rsidR="009A4127">
        <w:rPr>
          <w:rFonts w:ascii="Arial" w:hAnsi="Arial" w:cs="Arial"/>
          <w:iCs/>
          <w:color w:val="000000"/>
          <w:sz w:val="20"/>
          <w:szCs w:val="20"/>
        </w:rPr>
        <w:t>with potential</w:t>
      </w:r>
      <w:r w:rsidR="00954BF3">
        <w:rPr>
          <w:rFonts w:ascii="Arial" w:hAnsi="Arial" w:cs="Arial"/>
          <w:iCs/>
          <w:color w:val="000000"/>
          <w:sz w:val="20"/>
          <w:szCs w:val="20"/>
        </w:rPr>
        <w:t xml:space="preserve"> risk. One aspect that has rarely been studied in this population is decisional capacity and how much information people with </w:t>
      </w:r>
      <w:r w:rsidR="009A4127">
        <w:rPr>
          <w:rFonts w:ascii="Arial" w:hAnsi="Arial" w:cs="Arial"/>
          <w:iCs/>
          <w:color w:val="000000"/>
          <w:sz w:val="20"/>
          <w:szCs w:val="20"/>
        </w:rPr>
        <w:t>Down Syndrome (</w:t>
      </w:r>
      <w:r w:rsidR="00954BF3">
        <w:rPr>
          <w:rFonts w:ascii="Arial" w:hAnsi="Arial" w:cs="Arial"/>
          <w:iCs/>
          <w:color w:val="000000"/>
          <w:sz w:val="20"/>
          <w:szCs w:val="20"/>
        </w:rPr>
        <w:t>DS</w:t>
      </w:r>
      <w:r w:rsidR="005356A9">
        <w:rPr>
          <w:rFonts w:ascii="Arial" w:hAnsi="Arial" w:cs="Arial"/>
          <w:iCs/>
          <w:color w:val="000000"/>
          <w:sz w:val="20"/>
          <w:szCs w:val="20"/>
        </w:rPr>
        <w:t>)</w:t>
      </w:r>
      <w:r w:rsidR="00954BF3">
        <w:rPr>
          <w:rFonts w:ascii="Arial" w:hAnsi="Arial" w:cs="Arial"/>
          <w:iCs/>
          <w:color w:val="000000"/>
          <w:sz w:val="20"/>
          <w:szCs w:val="20"/>
        </w:rPr>
        <w:t xml:space="preserve"> understand when </w:t>
      </w:r>
      <w:r w:rsidR="0022394D">
        <w:rPr>
          <w:rFonts w:ascii="Arial" w:hAnsi="Arial" w:cs="Arial"/>
          <w:iCs/>
          <w:color w:val="000000"/>
          <w:sz w:val="20"/>
          <w:szCs w:val="20"/>
        </w:rPr>
        <w:t>provid</w:t>
      </w:r>
      <w:r w:rsidR="00337491">
        <w:rPr>
          <w:rFonts w:ascii="Arial" w:hAnsi="Arial" w:cs="Arial"/>
          <w:iCs/>
          <w:color w:val="000000"/>
          <w:sz w:val="20"/>
          <w:szCs w:val="20"/>
        </w:rPr>
        <w:t>ing</w:t>
      </w:r>
      <w:r w:rsidR="00954BF3">
        <w:rPr>
          <w:rFonts w:ascii="Arial" w:hAnsi="Arial" w:cs="Arial"/>
          <w:iCs/>
          <w:color w:val="000000"/>
          <w:sz w:val="20"/>
          <w:szCs w:val="20"/>
        </w:rPr>
        <w:t xml:space="preserve"> assent to join a study. </w:t>
      </w:r>
      <w:r w:rsidR="005356A9">
        <w:rPr>
          <w:rFonts w:ascii="Arial" w:hAnsi="Arial" w:cs="Arial"/>
          <w:iCs/>
          <w:color w:val="000000"/>
          <w:sz w:val="20"/>
          <w:szCs w:val="20"/>
        </w:rPr>
        <w:t>Some researchers have</w:t>
      </w:r>
      <w:r w:rsidR="000503F7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954BF3">
        <w:rPr>
          <w:rFonts w:ascii="Arial" w:hAnsi="Arial" w:cs="Arial"/>
          <w:iCs/>
          <w:color w:val="000000"/>
          <w:sz w:val="20"/>
          <w:szCs w:val="20"/>
        </w:rPr>
        <w:t xml:space="preserve">analyzed general feelings and attitudes towards </w:t>
      </w:r>
      <w:r w:rsidR="000503F7">
        <w:rPr>
          <w:rFonts w:ascii="Arial" w:hAnsi="Arial" w:cs="Arial"/>
          <w:iCs/>
          <w:color w:val="000000"/>
          <w:sz w:val="20"/>
          <w:szCs w:val="20"/>
        </w:rPr>
        <w:t>those</w:t>
      </w:r>
      <w:r w:rsidR="00954BF3">
        <w:rPr>
          <w:rFonts w:ascii="Arial" w:hAnsi="Arial" w:cs="Arial"/>
          <w:iCs/>
          <w:color w:val="000000"/>
          <w:sz w:val="20"/>
          <w:szCs w:val="20"/>
        </w:rPr>
        <w:t xml:space="preserve"> with </w:t>
      </w:r>
      <w:r w:rsidR="005356A9">
        <w:rPr>
          <w:rFonts w:ascii="Arial" w:hAnsi="Arial" w:cs="Arial"/>
          <w:iCs/>
          <w:color w:val="000000"/>
          <w:sz w:val="20"/>
          <w:szCs w:val="20"/>
        </w:rPr>
        <w:t>IDD</w:t>
      </w:r>
      <w:r w:rsidR="00954BF3">
        <w:rPr>
          <w:rFonts w:ascii="Arial" w:hAnsi="Arial" w:cs="Arial"/>
          <w:iCs/>
          <w:color w:val="000000"/>
          <w:sz w:val="20"/>
          <w:szCs w:val="20"/>
        </w:rPr>
        <w:t xml:space="preserve"> participating in clinical trials</w:t>
      </w:r>
      <w:r w:rsidR="00EF7AE4">
        <w:rPr>
          <w:rFonts w:ascii="Arial" w:hAnsi="Arial" w:cs="Arial"/>
          <w:iCs/>
          <w:color w:val="000000"/>
          <w:sz w:val="20"/>
          <w:szCs w:val="20"/>
        </w:rPr>
        <w:t>, both</w:t>
      </w:r>
      <w:r w:rsidR="00954BF3">
        <w:rPr>
          <w:rFonts w:ascii="Arial" w:hAnsi="Arial" w:cs="Arial"/>
          <w:iCs/>
          <w:color w:val="000000"/>
          <w:sz w:val="20"/>
          <w:szCs w:val="20"/>
        </w:rPr>
        <w:t xml:space="preserve"> from the parents</w:t>
      </w:r>
      <w:r w:rsidR="005356A9">
        <w:rPr>
          <w:rFonts w:ascii="Arial" w:hAnsi="Arial" w:cs="Arial"/>
          <w:iCs/>
          <w:color w:val="000000"/>
          <w:sz w:val="20"/>
          <w:szCs w:val="20"/>
        </w:rPr>
        <w:t>’ perspective</w:t>
      </w:r>
      <w:r w:rsidR="00954BF3">
        <w:rPr>
          <w:rFonts w:ascii="Arial" w:hAnsi="Arial" w:cs="Arial"/>
          <w:iCs/>
          <w:color w:val="000000"/>
          <w:sz w:val="20"/>
          <w:szCs w:val="20"/>
        </w:rPr>
        <w:t xml:space="preserve"> and </w:t>
      </w:r>
      <w:r w:rsidR="005356A9">
        <w:rPr>
          <w:rFonts w:ascii="Arial" w:hAnsi="Arial" w:cs="Arial"/>
          <w:iCs/>
          <w:color w:val="000000"/>
          <w:sz w:val="20"/>
          <w:szCs w:val="20"/>
        </w:rPr>
        <w:t xml:space="preserve">from </w:t>
      </w:r>
      <w:r w:rsidR="00954BF3">
        <w:rPr>
          <w:rFonts w:ascii="Arial" w:hAnsi="Arial" w:cs="Arial"/>
          <w:iCs/>
          <w:color w:val="000000"/>
          <w:sz w:val="20"/>
          <w:szCs w:val="20"/>
        </w:rPr>
        <w:t>the individuals themselves (</w:t>
      </w:r>
      <w:r w:rsidR="005B7CFC" w:rsidRPr="005B7CFC">
        <w:rPr>
          <w:rFonts w:ascii="Arial" w:hAnsi="Arial" w:cs="Arial"/>
          <w:sz w:val="20"/>
          <w:szCs w:val="20"/>
          <w:shd w:val="clear" w:color="auto" w:fill="FFFFFF"/>
        </w:rPr>
        <w:t>Horner</w:t>
      </w:r>
      <w:r w:rsidR="005B7CFC" w:rsidRPr="005B7CFC">
        <w:rPr>
          <w:rFonts w:ascii="Cambria Math" w:hAnsi="Cambria Math" w:cs="Cambria Math"/>
          <w:sz w:val="20"/>
          <w:szCs w:val="20"/>
          <w:shd w:val="clear" w:color="auto" w:fill="FFFFFF"/>
        </w:rPr>
        <w:t>‐</w:t>
      </w:r>
      <w:r w:rsidR="005B7CFC" w:rsidRPr="005B7CFC">
        <w:rPr>
          <w:rFonts w:ascii="Arial" w:hAnsi="Arial" w:cs="Arial"/>
          <w:sz w:val="20"/>
          <w:szCs w:val="20"/>
          <w:shd w:val="clear" w:color="auto" w:fill="FFFFFF"/>
        </w:rPr>
        <w:t>Johnson</w:t>
      </w:r>
      <w:r w:rsidR="005B7CF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67282" w:rsidRPr="005B7CFC">
        <w:rPr>
          <w:rFonts w:ascii="Arial" w:hAnsi="Arial" w:cs="Arial"/>
          <w:sz w:val="20"/>
          <w:szCs w:val="20"/>
          <w:shd w:val="clear" w:color="auto" w:fill="FFFFFF"/>
        </w:rPr>
        <w:t>&amp; Bailey</w:t>
      </w:r>
      <w:r w:rsidR="00A6728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5B7CFC">
        <w:rPr>
          <w:rFonts w:ascii="Arial" w:hAnsi="Arial" w:cs="Arial"/>
          <w:sz w:val="20"/>
          <w:szCs w:val="20"/>
          <w:shd w:val="clear" w:color="auto" w:fill="FFFFFF"/>
        </w:rPr>
        <w:t xml:space="preserve">2013, </w:t>
      </w:r>
      <w:r w:rsidR="005B7CFC" w:rsidRPr="005B7CFC">
        <w:rPr>
          <w:rFonts w:ascii="Arial" w:hAnsi="Arial" w:cs="Arial"/>
          <w:sz w:val="20"/>
          <w:szCs w:val="20"/>
          <w:shd w:val="clear" w:color="auto" w:fill="FFFFFF"/>
        </w:rPr>
        <w:t>Reines</w:t>
      </w:r>
      <w:r w:rsidR="005B7CFC">
        <w:rPr>
          <w:rFonts w:ascii="Arial" w:hAnsi="Arial" w:cs="Arial"/>
          <w:sz w:val="20"/>
          <w:szCs w:val="20"/>
          <w:shd w:val="clear" w:color="auto" w:fill="FFFFFF"/>
        </w:rPr>
        <w:t xml:space="preserve"> et al. 2017</w:t>
      </w:r>
      <w:r w:rsidR="00954BF3">
        <w:rPr>
          <w:rFonts w:ascii="Arial" w:hAnsi="Arial" w:cs="Arial"/>
          <w:iCs/>
          <w:color w:val="000000"/>
          <w:sz w:val="20"/>
          <w:szCs w:val="20"/>
        </w:rPr>
        <w:t>)</w:t>
      </w:r>
      <w:r w:rsidR="005356A9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="000503F7">
        <w:rPr>
          <w:rFonts w:ascii="Arial" w:hAnsi="Arial" w:cs="Arial"/>
          <w:iCs/>
          <w:color w:val="000000"/>
          <w:sz w:val="20"/>
          <w:szCs w:val="20"/>
        </w:rPr>
        <w:t xml:space="preserve">However, </w:t>
      </w:r>
      <w:r w:rsidR="00EF7AE4">
        <w:rPr>
          <w:rFonts w:ascii="Arial" w:hAnsi="Arial" w:cs="Arial"/>
          <w:iCs/>
          <w:color w:val="000000"/>
          <w:sz w:val="20"/>
          <w:szCs w:val="20"/>
        </w:rPr>
        <w:t xml:space="preserve">there have </w:t>
      </w:r>
      <w:r w:rsidR="00E02B8D">
        <w:rPr>
          <w:rFonts w:ascii="Arial" w:hAnsi="Arial" w:cs="Arial"/>
          <w:iCs/>
          <w:color w:val="000000"/>
          <w:sz w:val="20"/>
          <w:szCs w:val="20"/>
        </w:rPr>
        <w:t>been few, if any, studies</w:t>
      </w:r>
      <w:r w:rsidR="00EF7AE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E02B8D">
        <w:rPr>
          <w:rFonts w:ascii="Arial" w:hAnsi="Arial" w:cs="Arial"/>
          <w:iCs/>
          <w:color w:val="000000"/>
          <w:sz w:val="20"/>
          <w:szCs w:val="20"/>
        </w:rPr>
        <w:t>examining people</w:t>
      </w:r>
      <w:r w:rsidR="00EF7AE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E02B8D">
        <w:rPr>
          <w:rFonts w:ascii="Arial" w:hAnsi="Arial" w:cs="Arial"/>
          <w:iCs/>
          <w:color w:val="000000"/>
          <w:sz w:val="20"/>
          <w:szCs w:val="20"/>
        </w:rPr>
        <w:t>with</w:t>
      </w:r>
      <w:r w:rsidR="00EF7AE4">
        <w:rPr>
          <w:rFonts w:ascii="Arial" w:hAnsi="Arial" w:cs="Arial"/>
          <w:iCs/>
          <w:color w:val="000000"/>
          <w:sz w:val="20"/>
          <w:szCs w:val="20"/>
        </w:rPr>
        <w:t xml:space="preserve"> DS and how well they understand the aspects of participating in a clinical trial. </w:t>
      </w:r>
      <w:r w:rsidR="00177C1C">
        <w:rPr>
          <w:rFonts w:ascii="Arial" w:hAnsi="Arial" w:cs="Arial"/>
          <w:iCs/>
          <w:color w:val="000000"/>
          <w:sz w:val="20"/>
          <w:szCs w:val="20"/>
        </w:rPr>
        <w:t xml:space="preserve">The current study aims to measure how children and adults with DS understand and make decisions about being a part of research, using a similar design to </w:t>
      </w:r>
      <w:r w:rsidR="005B7CFC">
        <w:rPr>
          <w:rFonts w:ascii="Arial" w:hAnsi="Arial" w:cs="Arial"/>
          <w:iCs/>
          <w:color w:val="000000"/>
          <w:sz w:val="20"/>
          <w:szCs w:val="20"/>
        </w:rPr>
        <w:t xml:space="preserve">a study </w:t>
      </w:r>
      <w:r w:rsidR="00177C1C">
        <w:rPr>
          <w:rFonts w:ascii="Arial" w:hAnsi="Arial" w:cs="Arial"/>
          <w:iCs/>
          <w:color w:val="000000"/>
          <w:sz w:val="20"/>
          <w:szCs w:val="20"/>
        </w:rPr>
        <w:t>of decisional capacity for informed consent in FXS</w:t>
      </w:r>
      <w:r w:rsidR="008C568F">
        <w:rPr>
          <w:rFonts w:ascii="Arial" w:hAnsi="Arial" w:cs="Arial"/>
          <w:iCs/>
          <w:color w:val="000000"/>
          <w:sz w:val="20"/>
          <w:szCs w:val="20"/>
        </w:rPr>
        <w:t xml:space="preserve"> (Wheeler et al. 2020). </w:t>
      </w:r>
      <w:r w:rsidR="00AD1973">
        <w:rPr>
          <w:rFonts w:ascii="Arial" w:hAnsi="Arial" w:cs="Arial"/>
          <w:iCs/>
          <w:color w:val="000000"/>
          <w:sz w:val="20"/>
          <w:szCs w:val="20"/>
        </w:rPr>
        <w:t xml:space="preserve">Our primary </w:t>
      </w:r>
      <w:r w:rsidR="007A0E15">
        <w:rPr>
          <w:rFonts w:ascii="Arial" w:hAnsi="Arial" w:cs="Arial"/>
          <w:iCs/>
          <w:color w:val="000000"/>
          <w:sz w:val="20"/>
          <w:szCs w:val="20"/>
        </w:rPr>
        <w:t xml:space="preserve">aim </w:t>
      </w:r>
      <w:r w:rsidR="00AD1973">
        <w:rPr>
          <w:rFonts w:ascii="Arial" w:hAnsi="Arial" w:cs="Arial"/>
          <w:iCs/>
          <w:color w:val="000000"/>
          <w:sz w:val="20"/>
          <w:szCs w:val="20"/>
        </w:rPr>
        <w:t xml:space="preserve">is </w:t>
      </w:r>
      <w:r w:rsidR="007A0E15">
        <w:rPr>
          <w:rFonts w:ascii="Arial" w:hAnsi="Arial" w:cs="Arial"/>
          <w:iCs/>
          <w:color w:val="000000"/>
          <w:sz w:val="20"/>
          <w:szCs w:val="20"/>
        </w:rPr>
        <w:t xml:space="preserve">to see what aspects of health, cognition, and memory </w:t>
      </w:r>
      <w:r w:rsidR="00AD1973">
        <w:rPr>
          <w:rFonts w:ascii="Arial" w:hAnsi="Arial" w:cs="Arial"/>
          <w:iCs/>
          <w:color w:val="000000"/>
          <w:sz w:val="20"/>
          <w:szCs w:val="20"/>
        </w:rPr>
        <w:t>might</w:t>
      </w:r>
      <w:r w:rsidR="007A0E15">
        <w:rPr>
          <w:rFonts w:ascii="Arial" w:hAnsi="Arial" w:cs="Arial"/>
          <w:iCs/>
          <w:color w:val="000000"/>
          <w:sz w:val="20"/>
          <w:szCs w:val="20"/>
        </w:rPr>
        <w:t xml:space="preserve"> predict better scores on our assessment of decisional capacity</w:t>
      </w:r>
      <w:r w:rsidR="003D6910">
        <w:rPr>
          <w:rFonts w:ascii="Arial" w:hAnsi="Arial" w:cs="Arial"/>
          <w:iCs/>
          <w:color w:val="000000"/>
          <w:sz w:val="20"/>
          <w:szCs w:val="20"/>
        </w:rPr>
        <w:t xml:space="preserve">, including verbal </w:t>
      </w:r>
      <w:r w:rsidR="00AD1973">
        <w:rPr>
          <w:rFonts w:ascii="Arial" w:hAnsi="Arial" w:cs="Arial"/>
          <w:iCs/>
          <w:color w:val="000000"/>
          <w:sz w:val="20"/>
          <w:szCs w:val="20"/>
        </w:rPr>
        <w:t>fluency</w:t>
      </w:r>
      <w:r w:rsidR="003D6910">
        <w:rPr>
          <w:rFonts w:ascii="Arial" w:hAnsi="Arial" w:cs="Arial"/>
          <w:iCs/>
          <w:color w:val="000000"/>
          <w:sz w:val="20"/>
          <w:szCs w:val="20"/>
        </w:rPr>
        <w:t>,</w:t>
      </w:r>
      <w:r w:rsidR="00AD1973">
        <w:rPr>
          <w:rFonts w:ascii="Arial" w:hAnsi="Arial" w:cs="Arial"/>
          <w:iCs/>
          <w:color w:val="000000"/>
          <w:sz w:val="20"/>
          <w:szCs w:val="20"/>
        </w:rPr>
        <w:t xml:space="preserve"> IQ</w:t>
      </w:r>
      <w:r w:rsidR="007171AB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="003D6910">
        <w:rPr>
          <w:rFonts w:ascii="Arial" w:hAnsi="Arial" w:cs="Arial"/>
          <w:iCs/>
          <w:color w:val="000000"/>
          <w:sz w:val="20"/>
          <w:szCs w:val="20"/>
        </w:rPr>
        <w:t>and parent-reported Obstructive Sleep Apnea (OSA)</w:t>
      </w:r>
      <w:r w:rsidR="007171AB">
        <w:rPr>
          <w:rFonts w:ascii="Arial" w:hAnsi="Arial" w:cs="Arial"/>
          <w:iCs/>
          <w:color w:val="000000"/>
          <w:sz w:val="20"/>
          <w:szCs w:val="20"/>
        </w:rPr>
        <w:t>.</w:t>
      </w:r>
      <w:r w:rsidR="00AD1973">
        <w:rPr>
          <w:rFonts w:ascii="Arial" w:hAnsi="Arial" w:cs="Arial"/>
          <w:iCs/>
          <w:color w:val="000000"/>
          <w:sz w:val="20"/>
          <w:szCs w:val="20"/>
        </w:rPr>
        <w:t xml:space="preserve"> We hypothesize that higher verbal fluency, verbal IQ, and executive function would predict higher scores on our measure of decisional capacity.</w:t>
      </w:r>
    </w:p>
    <w:p w14:paraId="7AC50373" w14:textId="04FF0DAB" w:rsidR="003D6244" w:rsidRPr="008D4F46" w:rsidRDefault="003D6244" w:rsidP="00954BF3">
      <w:pPr>
        <w:spacing w:line="36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8D4F46">
        <w:rPr>
          <w:rFonts w:ascii="Arial" w:hAnsi="Arial" w:cs="Arial"/>
          <w:b/>
          <w:color w:val="000000"/>
          <w:sz w:val="20"/>
          <w:szCs w:val="20"/>
          <w:lang w:val="en-GB"/>
        </w:rPr>
        <w:t>Method</w:t>
      </w:r>
      <w:r w:rsidRPr="008D4F46">
        <w:rPr>
          <w:rFonts w:ascii="Arial" w:hAnsi="Arial" w:cs="Arial"/>
          <w:color w:val="000000"/>
          <w:sz w:val="20"/>
          <w:szCs w:val="20"/>
          <w:lang w:val="en-GB"/>
        </w:rPr>
        <w:t xml:space="preserve">: </w:t>
      </w:r>
      <w:r w:rsidR="000E5A8D">
        <w:rPr>
          <w:rFonts w:ascii="Arial" w:hAnsi="Arial" w:cs="Arial"/>
          <w:iCs/>
          <w:color w:val="000000"/>
          <w:sz w:val="20"/>
          <w:szCs w:val="20"/>
        </w:rPr>
        <w:t>W</w:t>
      </w:r>
      <w:r w:rsidR="001D3B41">
        <w:rPr>
          <w:rFonts w:ascii="Arial" w:hAnsi="Arial" w:cs="Arial"/>
          <w:iCs/>
          <w:color w:val="000000"/>
          <w:sz w:val="20"/>
          <w:szCs w:val="20"/>
        </w:rPr>
        <w:t xml:space="preserve">e </w:t>
      </w:r>
      <w:r w:rsidR="00790071">
        <w:rPr>
          <w:rFonts w:ascii="Arial" w:hAnsi="Arial" w:cs="Arial"/>
          <w:iCs/>
          <w:color w:val="000000"/>
          <w:sz w:val="20"/>
          <w:szCs w:val="20"/>
        </w:rPr>
        <w:t>administered</w:t>
      </w:r>
      <w:r w:rsidR="00063A86">
        <w:rPr>
          <w:rFonts w:ascii="Arial" w:hAnsi="Arial" w:cs="Arial"/>
          <w:iCs/>
          <w:color w:val="000000"/>
          <w:sz w:val="20"/>
          <w:szCs w:val="20"/>
        </w:rPr>
        <w:t xml:space="preserve"> cognitive </w:t>
      </w:r>
      <w:r w:rsidR="007F4FF1">
        <w:rPr>
          <w:rFonts w:ascii="Arial" w:hAnsi="Arial" w:cs="Arial"/>
          <w:iCs/>
          <w:color w:val="000000"/>
          <w:sz w:val="20"/>
          <w:szCs w:val="20"/>
        </w:rPr>
        <w:t xml:space="preserve">testing </w:t>
      </w:r>
      <w:r w:rsidR="00063A86">
        <w:rPr>
          <w:rFonts w:ascii="Arial" w:hAnsi="Arial" w:cs="Arial"/>
          <w:iCs/>
          <w:color w:val="000000"/>
          <w:sz w:val="20"/>
          <w:szCs w:val="20"/>
        </w:rPr>
        <w:t>w</w:t>
      </w:r>
      <w:r w:rsidR="000E5A8D">
        <w:rPr>
          <w:rFonts w:ascii="Arial" w:hAnsi="Arial" w:cs="Arial"/>
          <w:iCs/>
          <w:color w:val="000000"/>
          <w:sz w:val="20"/>
          <w:szCs w:val="20"/>
        </w:rPr>
        <w:t xml:space="preserve">ith </w:t>
      </w:r>
      <w:r w:rsidR="00790071">
        <w:rPr>
          <w:rFonts w:ascii="Arial" w:hAnsi="Arial" w:cs="Arial"/>
          <w:iCs/>
          <w:color w:val="000000"/>
          <w:sz w:val="20"/>
          <w:szCs w:val="20"/>
        </w:rPr>
        <w:t>children and adults with DS</w:t>
      </w:r>
      <w:r w:rsidR="007F4FF1">
        <w:rPr>
          <w:rFonts w:ascii="Arial" w:hAnsi="Arial" w:cs="Arial"/>
          <w:iCs/>
          <w:color w:val="000000"/>
          <w:sz w:val="20"/>
          <w:szCs w:val="20"/>
        </w:rPr>
        <w:t xml:space="preserve"> using</w:t>
      </w:r>
      <w:r w:rsidR="001D3B41">
        <w:rPr>
          <w:rFonts w:ascii="Arial" w:hAnsi="Arial" w:cs="Arial"/>
          <w:iCs/>
          <w:color w:val="000000"/>
          <w:sz w:val="20"/>
          <w:szCs w:val="20"/>
        </w:rPr>
        <w:t xml:space="preserve"> the Mac</w:t>
      </w:r>
      <w:r w:rsidR="007F4FF1">
        <w:rPr>
          <w:rFonts w:ascii="Arial" w:hAnsi="Arial" w:cs="Arial"/>
          <w:iCs/>
          <w:color w:val="000000"/>
          <w:sz w:val="20"/>
          <w:szCs w:val="20"/>
        </w:rPr>
        <w:t xml:space="preserve">CAT-CR </w:t>
      </w:r>
      <w:r w:rsidR="005B7CFC">
        <w:rPr>
          <w:rFonts w:ascii="Arial" w:hAnsi="Arial" w:cs="Arial"/>
          <w:iCs/>
          <w:color w:val="000000"/>
          <w:sz w:val="20"/>
          <w:szCs w:val="20"/>
        </w:rPr>
        <w:t>(</w:t>
      </w:r>
      <w:r w:rsidR="005B7CFC" w:rsidRPr="005B7CFC">
        <w:rPr>
          <w:rFonts w:ascii="Arial" w:hAnsi="Arial" w:cs="Arial"/>
          <w:iCs/>
          <w:color w:val="000000"/>
          <w:sz w:val="20"/>
          <w:szCs w:val="20"/>
        </w:rPr>
        <w:t>Appelbaum, P. S., &amp; Grisso, T. (2001)</w:t>
      </w:r>
      <w:r w:rsidR="00E02B8D">
        <w:rPr>
          <w:rFonts w:ascii="Arial" w:hAnsi="Arial" w:cs="Arial"/>
          <w:iCs/>
          <w:color w:val="000000"/>
          <w:sz w:val="20"/>
          <w:szCs w:val="20"/>
        </w:rPr>
        <w:t>)</w:t>
      </w:r>
      <w:r w:rsidR="00063A86">
        <w:rPr>
          <w:rFonts w:ascii="Arial" w:hAnsi="Arial" w:cs="Arial"/>
          <w:iCs/>
          <w:color w:val="000000"/>
          <w:sz w:val="20"/>
          <w:szCs w:val="20"/>
        </w:rPr>
        <w:t>, the KBIT-2</w:t>
      </w:r>
      <w:r w:rsidR="003D6910">
        <w:rPr>
          <w:rFonts w:ascii="Arial" w:hAnsi="Arial" w:cs="Arial"/>
          <w:iCs/>
          <w:color w:val="000000"/>
          <w:sz w:val="20"/>
          <w:szCs w:val="20"/>
        </w:rPr>
        <w:t xml:space="preserve"> to collect verbal and nonverbal IQ scores</w:t>
      </w:r>
      <w:r w:rsidR="00063A86">
        <w:rPr>
          <w:rFonts w:ascii="Arial" w:hAnsi="Arial" w:cs="Arial"/>
          <w:iCs/>
          <w:color w:val="000000"/>
          <w:sz w:val="20"/>
          <w:szCs w:val="20"/>
        </w:rPr>
        <w:t xml:space="preserve">, and tasks from the Arizona Memory Assessment for Preschoolers and Special Populations (A-MAP) that measure executive control, short term memory, and verbal fluency. </w:t>
      </w:r>
      <w:r w:rsidR="007171AB">
        <w:rPr>
          <w:rFonts w:ascii="Arial" w:hAnsi="Arial" w:cs="Arial"/>
          <w:iCs/>
          <w:color w:val="000000"/>
          <w:sz w:val="20"/>
          <w:szCs w:val="20"/>
        </w:rPr>
        <w:t>For the MacCAT-CR, participants were given a brief presentation on a tablet about a</w:t>
      </w:r>
      <w:r w:rsidR="0022394D">
        <w:rPr>
          <w:rFonts w:ascii="Arial" w:hAnsi="Arial" w:cs="Arial"/>
          <w:iCs/>
          <w:color w:val="000000"/>
          <w:sz w:val="20"/>
          <w:szCs w:val="20"/>
        </w:rPr>
        <w:t xml:space="preserve"> real-world</w:t>
      </w:r>
      <w:r w:rsidR="007171AB">
        <w:rPr>
          <w:rFonts w:ascii="Arial" w:hAnsi="Arial" w:cs="Arial"/>
          <w:iCs/>
          <w:color w:val="000000"/>
          <w:sz w:val="20"/>
          <w:szCs w:val="20"/>
        </w:rPr>
        <w:t xml:space="preserve"> clinical</w:t>
      </w:r>
      <w:r w:rsidR="0022394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7171AB">
        <w:rPr>
          <w:rFonts w:ascii="Arial" w:hAnsi="Arial" w:cs="Arial"/>
          <w:iCs/>
          <w:color w:val="000000"/>
          <w:sz w:val="20"/>
          <w:szCs w:val="20"/>
        </w:rPr>
        <w:t xml:space="preserve">trial </w:t>
      </w:r>
      <w:r w:rsidR="0022394D">
        <w:rPr>
          <w:rFonts w:ascii="Arial" w:hAnsi="Arial" w:cs="Arial"/>
          <w:iCs/>
          <w:color w:val="000000"/>
          <w:sz w:val="20"/>
          <w:szCs w:val="20"/>
        </w:rPr>
        <w:t xml:space="preserve">of a new </w:t>
      </w:r>
      <w:r w:rsidR="00D32E50">
        <w:rPr>
          <w:rFonts w:ascii="Arial" w:hAnsi="Arial" w:cs="Arial"/>
          <w:iCs/>
          <w:color w:val="000000"/>
          <w:sz w:val="20"/>
          <w:szCs w:val="20"/>
        </w:rPr>
        <w:t>OSA</w:t>
      </w:r>
      <w:r w:rsidR="0022394D">
        <w:rPr>
          <w:rFonts w:ascii="Arial" w:hAnsi="Arial" w:cs="Arial"/>
          <w:iCs/>
          <w:color w:val="000000"/>
          <w:sz w:val="20"/>
          <w:szCs w:val="20"/>
        </w:rPr>
        <w:t xml:space="preserve"> treatment for people with DS.</w:t>
      </w:r>
      <w:r w:rsidR="007171AB">
        <w:rPr>
          <w:rFonts w:ascii="Arial" w:hAnsi="Arial" w:cs="Arial"/>
          <w:iCs/>
          <w:color w:val="000000"/>
          <w:sz w:val="20"/>
          <w:szCs w:val="20"/>
        </w:rPr>
        <w:t xml:space="preserve"> Participants were informed that they would not be taking part in the </w:t>
      </w:r>
      <w:r w:rsidR="007F4FF1">
        <w:rPr>
          <w:rFonts w:ascii="Arial" w:hAnsi="Arial" w:cs="Arial"/>
          <w:iCs/>
          <w:color w:val="000000"/>
          <w:sz w:val="20"/>
          <w:szCs w:val="20"/>
        </w:rPr>
        <w:t xml:space="preserve">drug </w:t>
      </w:r>
      <w:r w:rsidR="007171AB">
        <w:rPr>
          <w:rFonts w:ascii="Arial" w:hAnsi="Arial" w:cs="Arial"/>
          <w:iCs/>
          <w:color w:val="000000"/>
          <w:sz w:val="20"/>
          <w:szCs w:val="20"/>
        </w:rPr>
        <w:t>trial but were only going to be asked questions about their thoughts about it</w:t>
      </w:r>
      <w:r w:rsidR="007F4FF1">
        <w:rPr>
          <w:rFonts w:ascii="Arial" w:hAnsi="Arial" w:cs="Arial"/>
          <w:iCs/>
          <w:color w:val="000000"/>
          <w:sz w:val="20"/>
          <w:szCs w:val="20"/>
        </w:rPr>
        <w:t>.</w:t>
      </w:r>
      <w:r w:rsidR="009E62A3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2394D">
        <w:rPr>
          <w:rFonts w:ascii="Arial" w:hAnsi="Arial" w:cs="Arial"/>
          <w:iCs/>
          <w:color w:val="000000"/>
          <w:sz w:val="20"/>
          <w:szCs w:val="20"/>
        </w:rPr>
        <w:t>The MacCAT-CR assess</w:t>
      </w:r>
      <w:r w:rsidR="00D32E50">
        <w:rPr>
          <w:rFonts w:ascii="Arial" w:hAnsi="Arial" w:cs="Arial"/>
          <w:iCs/>
          <w:color w:val="000000"/>
          <w:sz w:val="20"/>
          <w:szCs w:val="20"/>
        </w:rPr>
        <w:t>es</w:t>
      </w:r>
      <w:r w:rsidR="0022394D">
        <w:rPr>
          <w:rFonts w:ascii="Arial" w:hAnsi="Arial" w:cs="Arial"/>
          <w:iCs/>
          <w:color w:val="000000"/>
          <w:sz w:val="20"/>
          <w:szCs w:val="20"/>
        </w:rPr>
        <w:t xml:space="preserve"> abilities across the core domains of </w:t>
      </w:r>
      <w:proofErr w:type="gramStart"/>
      <w:r w:rsidR="0022394D">
        <w:rPr>
          <w:rFonts w:ascii="Arial" w:hAnsi="Arial" w:cs="Arial"/>
          <w:iCs/>
          <w:color w:val="000000"/>
          <w:sz w:val="20"/>
          <w:szCs w:val="20"/>
        </w:rPr>
        <w:t>decision making</w:t>
      </w:r>
      <w:proofErr w:type="gramEnd"/>
      <w:r w:rsidR="0022394D">
        <w:rPr>
          <w:rFonts w:ascii="Arial" w:hAnsi="Arial" w:cs="Arial"/>
          <w:iCs/>
          <w:color w:val="000000"/>
          <w:sz w:val="20"/>
          <w:szCs w:val="20"/>
        </w:rPr>
        <w:t xml:space="preserve"> capacity including understanding information presented, appreciating the potential impact of study participation on a participant, reasoning to make a decision and stating a consistent decision.</w:t>
      </w:r>
    </w:p>
    <w:p w14:paraId="60A9FD95" w14:textId="4E5E6A64" w:rsidR="004963FF" w:rsidRPr="00257CDF" w:rsidRDefault="003D6244" w:rsidP="00954BF3">
      <w:pPr>
        <w:spacing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8D4F46">
        <w:rPr>
          <w:rFonts w:ascii="Arial" w:hAnsi="Arial" w:cs="Arial"/>
          <w:b/>
          <w:color w:val="000000"/>
          <w:sz w:val="20"/>
          <w:szCs w:val="20"/>
          <w:lang w:val="en-GB"/>
        </w:rPr>
        <w:t>Results</w:t>
      </w:r>
      <w:r w:rsidRPr="008D4F46">
        <w:rPr>
          <w:rFonts w:ascii="Arial" w:hAnsi="Arial" w:cs="Arial"/>
          <w:color w:val="000000"/>
          <w:sz w:val="20"/>
          <w:szCs w:val="20"/>
          <w:lang w:val="en-GB"/>
        </w:rPr>
        <w:t>:</w:t>
      </w:r>
      <w:r w:rsidR="000E5A8D">
        <w:rPr>
          <w:rFonts w:ascii="Arial" w:hAnsi="Arial" w:cs="Arial"/>
          <w:color w:val="000000"/>
          <w:sz w:val="20"/>
          <w:szCs w:val="20"/>
          <w:lang w:val="en-GB"/>
        </w:rPr>
        <w:t xml:space="preserve"> 43 </w:t>
      </w:r>
      <w:r w:rsidR="00F763FB">
        <w:rPr>
          <w:rFonts w:ascii="Arial" w:hAnsi="Arial" w:cs="Arial"/>
          <w:color w:val="000000"/>
          <w:sz w:val="20"/>
          <w:szCs w:val="20"/>
          <w:lang w:val="en-GB"/>
        </w:rPr>
        <w:t>participants</w:t>
      </w:r>
      <w:r w:rsidR="00E02B8D">
        <w:rPr>
          <w:rFonts w:ascii="Arial" w:hAnsi="Arial" w:cs="Arial"/>
          <w:color w:val="000000"/>
          <w:sz w:val="20"/>
          <w:szCs w:val="20"/>
          <w:lang w:val="en-GB"/>
        </w:rPr>
        <w:t xml:space="preserve"> with DS</w:t>
      </w:r>
      <w:r w:rsidR="000E5A8D">
        <w:rPr>
          <w:rFonts w:ascii="Arial" w:hAnsi="Arial" w:cs="Arial"/>
          <w:color w:val="000000"/>
          <w:sz w:val="20"/>
          <w:szCs w:val="20"/>
          <w:lang w:val="en-GB"/>
        </w:rPr>
        <w:t xml:space="preserve"> (56% male)</w:t>
      </w:r>
      <w:r w:rsidR="00F763FB">
        <w:rPr>
          <w:rFonts w:ascii="Arial" w:hAnsi="Arial" w:cs="Arial"/>
          <w:color w:val="000000"/>
          <w:sz w:val="20"/>
          <w:szCs w:val="20"/>
          <w:lang w:val="en-GB"/>
        </w:rPr>
        <w:t xml:space="preserve"> from ages </w:t>
      </w:r>
      <w:r w:rsidR="000E5A8D">
        <w:rPr>
          <w:rFonts w:ascii="Arial" w:hAnsi="Arial" w:cs="Arial"/>
          <w:color w:val="000000"/>
          <w:sz w:val="20"/>
          <w:szCs w:val="20"/>
          <w:lang w:val="en-GB"/>
        </w:rPr>
        <w:t>7-34 years</w:t>
      </w:r>
      <w:r w:rsidR="00F763FB">
        <w:rPr>
          <w:rFonts w:ascii="Arial" w:hAnsi="Arial" w:cs="Arial"/>
          <w:color w:val="000000"/>
          <w:sz w:val="20"/>
          <w:szCs w:val="20"/>
          <w:lang w:val="en-GB"/>
        </w:rPr>
        <w:t xml:space="preserve"> (</w:t>
      </w:r>
      <w:r w:rsidR="00F763FB">
        <w:rPr>
          <w:rFonts w:ascii="Arial" w:hAnsi="Arial" w:cs="Arial"/>
          <w:iCs/>
          <w:color w:val="000000"/>
          <w:sz w:val="20"/>
          <w:szCs w:val="20"/>
        </w:rPr>
        <w:t>M</w:t>
      </w:r>
      <w:r w:rsidR="00F763FB">
        <w:rPr>
          <w:rFonts w:ascii="Arial" w:hAnsi="Arial" w:cs="Arial"/>
          <w:iCs/>
          <w:color w:val="000000"/>
          <w:sz w:val="20"/>
          <w:szCs w:val="20"/>
          <w:vertAlign w:val="subscript"/>
        </w:rPr>
        <w:t>age</w:t>
      </w:r>
      <w:r w:rsidR="00F763FB">
        <w:rPr>
          <w:rFonts w:ascii="Arial" w:hAnsi="Arial" w:cs="Arial"/>
          <w:iCs/>
          <w:color w:val="000000"/>
          <w:sz w:val="20"/>
          <w:szCs w:val="20"/>
        </w:rPr>
        <w:t xml:space="preserve"> = 19.49 years)</w:t>
      </w:r>
      <w:r w:rsidR="00D32E50">
        <w:rPr>
          <w:rFonts w:ascii="Arial" w:hAnsi="Arial" w:cs="Arial"/>
          <w:iCs/>
          <w:color w:val="000000"/>
          <w:sz w:val="20"/>
          <w:szCs w:val="20"/>
        </w:rPr>
        <w:t xml:space="preserve"> enrolled in the study</w:t>
      </w:r>
      <w:r w:rsidR="00F763FB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="001D0886">
        <w:rPr>
          <w:rFonts w:ascii="Arial" w:hAnsi="Arial" w:cs="Arial"/>
          <w:iCs/>
          <w:color w:val="000000"/>
          <w:sz w:val="20"/>
          <w:szCs w:val="20"/>
        </w:rPr>
        <w:t>A total of 40 participants were able to complete every measure while 3 participants struggled to complete at least one of our measures, due to low verbal ability</w:t>
      </w:r>
      <w:r w:rsidR="00F0391E">
        <w:rPr>
          <w:rFonts w:ascii="Arial" w:hAnsi="Arial" w:cs="Arial"/>
          <w:iCs/>
          <w:color w:val="000000"/>
          <w:sz w:val="20"/>
          <w:szCs w:val="20"/>
        </w:rPr>
        <w:t xml:space="preserve"> or lack of</w:t>
      </w:r>
      <w:r w:rsidR="004963FF">
        <w:rPr>
          <w:rFonts w:ascii="Arial" w:hAnsi="Arial" w:cs="Arial"/>
          <w:iCs/>
          <w:color w:val="000000"/>
          <w:sz w:val="20"/>
          <w:szCs w:val="20"/>
        </w:rPr>
        <w:t xml:space="preserve"> understanding. We ran</w:t>
      </w:r>
      <w:r w:rsidR="00AA7B5F">
        <w:rPr>
          <w:rFonts w:ascii="Arial" w:hAnsi="Arial" w:cs="Arial"/>
          <w:iCs/>
          <w:color w:val="000000"/>
          <w:sz w:val="20"/>
          <w:szCs w:val="20"/>
        </w:rPr>
        <w:t xml:space="preserve"> a</w:t>
      </w:r>
      <w:r w:rsidR="004963F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C64B5A">
        <w:rPr>
          <w:rFonts w:ascii="Arial" w:hAnsi="Arial" w:cs="Arial"/>
          <w:iCs/>
          <w:color w:val="000000"/>
          <w:sz w:val="20"/>
          <w:szCs w:val="20"/>
        </w:rPr>
        <w:t xml:space="preserve">simple </w:t>
      </w:r>
      <w:r w:rsidR="004963FF">
        <w:rPr>
          <w:rFonts w:ascii="Arial" w:hAnsi="Arial" w:cs="Arial"/>
          <w:iCs/>
          <w:color w:val="000000"/>
          <w:sz w:val="20"/>
          <w:szCs w:val="20"/>
        </w:rPr>
        <w:t>linear regression analys</w:t>
      </w:r>
      <w:r w:rsidR="00AA7B5F">
        <w:rPr>
          <w:rFonts w:ascii="Arial" w:hAnsi="Arial" w:cs="Arial"/>
          <w:iCs/>
          <w:color w:val="000000"/>
          <w:sz w:val="20"/>
          <w:szCs w:val="20"/>
        </w:rPr>
        <w:t>is</w:t>
      </w:r>
      <w:r w:rsidR="00C64B5A">
        <w:rPr>
          <w:rFonts w:ascii="Arial" w:hAnsi="Arial" w:cs="Arial"/>
          <w:iCs/>
          <w:color w:val="000000"/>
          <w:sz w:val="20"/>
          <w:szCs w:val="20"/>
        </w:rPr>
        <w:t xml:space="preserve"> to see how </w:t>
      </w:r>
      <w:r w:rsidR="00257CDF">
        <w:rPr>
          <w:rFonts w:ascii="Arial" w:hAnsi="Arial" w:cs="Arial"/>
          <w:iCs/>
          <w:color w:val="000000"/>
          <w:sz w:val="20"/>
          <w:szCs w:val="20"/>
        </w:rPr>
        <w:t>well V</w:t>
      </w:r>
      <w:r w:rsidR="00C64B5A">
        <w:rPr>
          <w:rFonts w:ascii="Arial" w:hAnsi="Arial" w:cs="Arial"/>
          <w:iCs/>
          <w:color w:val="000000"/>
          <w:sz w:val="20"/>
          <w:szCs w:val="20"/>
        </w:rPr>
        <w:t xml:space="preserve">erbal </w:t>
      </w:r>
      <w:r w:rsidR="00257CDF">
        <w:rPr>
          <w:rFonts w:ascii="Arial" w:hAnsi="Arial" w:cs="Arial"/>
          <w:iCs/>
          <w:color w:val="000000"/>
          <w:sz w:val="20"/>
          <w:szCs w:val="20"/>
        </w:rPr>
        <w:t>F</w:t>
      </w:r>
      <w:r w:rsidR="00C64B5A">
        <w:rPr>
          <w:rFonts w:ascii="Arial" w:hAnsi="Arial" w:cs="Arial"/>
          <w:iCs/>
          <w:color w:val="000000"/>
          <w:sz w:val="20"/>
          <w:szCs w:val="20"/>
        </w:rPr>
        <w:t xml:space="preserve">luency, </w:t>
      </w:r>
      <w:r w:rsidR="00257CDF">
        <w:rPr>
          <w:rFonts w:ascii="Arial" w:hAnsi="Arial" w:cs="Arial"/>
          <w:iCs/>
          <w:color w:val="000000"/>
          <w:sz w:val="20"/>
          <w:szCs w:val="20"/>
        </w:rPr>
        <w:t>L</w:t>
      </w:r>
      <w:r w:rsidR="00C64B5A">
        <w:rPr>
          <w:rFonts w:ascii="Arial" w:hAnsi="Arial" w:cs="Arial"/>
          <w:iCs/>
          <w:color w:val="000000"/>
          <w:sz w:val="20"/>
          <w:szCs w:val="20"/>
        </w:rPr>
        <w:t xml:space="preserve">ist </w:t>
      </w:r>
      <w:r w:rsidR="00257CDF">
        <w:rPr>
          <w:rFonts w:ascii="Arial" w:hAnsi="Arial" w:cs="Arial"/>
          <w:iCs/>
          <w:color w:val="000000"/>
          <w:sz w:val="20"/>
          <w:szCs w:val="20"/>
        </w:rPr>
        <w:t>L</w:t>
      </w:r>
      <w:r w:rsidR="00C64B5A">
        <w:rPr>
          <w:rFonts w:ascii="Arial" w:hAnsi="Arial" w:cs="Arial"/>
          <w:iCs/>
          <w:color w:val="000000"/>
          <w:sz w:val="20"/>
          <w:szCs w:val="20"/>
        </w:rPr>
        <w:t xml:space="preserve">earning, </w:t>
      </w:r>
      <w:r w:rsidR="00257CDF">
        <w:rPr>
          <w:rFonts w:ascii="Arial" w:hAnsi="Arial" w:cs="Arial"/>
          <w:iCs/>
          <w:color w:val="000000"/>
          <w:sz w:val="20"/>
          <w:szCs w:val="20"/>
        </w:rPr>
        <w:t>E</w:t>
      </w:r>
      <w:r w:rsidR="00C64B5A">
        <w:rPr>
          <w:rFonts w:ascii="Arial" w:hAnsi="Arial" w:cs="Arial"/>
          <w:iCs/>
          <w:color w:val="000000"/>
          <w:sz w:val="20"/>
          <w:szCs w:val="20"/>
        </w:rPr>
        <w:t xml:space="preserve">xecutive </w:t>
      </w:r>
      <w:r w:rsidR="00257CDF">
        <w:rPr>
          <w:rFonts w:ascii="Arial" w:hAnsi="Arial" w:cs="Arial"/>
          <w:iCs/>
          <w:color w:val="000000"/>
          <w:sz w:val="20"/>
          <w:szCs w:val="20"/>
        </w:rPr>
        <w:t>C</w:t>
      </w:r>
      <w:r w:rsidR="00C64B5A">
        <w:rPr>
          <w:rFonts w:ascii="Arial" w:hAnsi="Arial" w:cs="Arial"/>
          <w:iCs/>
          <w:color w:val="000000"/>
          <w:sz w:val="20"/>
          <w:szCs w:val="20"/>
        </w:rPr>
        <w:t xml:space="preserve">ontrol, </w:t>
      </w:r>
      <w:r w:rsidR="0027097F">
        <w:rPr>
          <w:rFonts w:ascii="Arial" w:hAnsi="Arial" w:cs="Arial"/>
          <w:iCs/>
          <w:color w:val="000000"/>
          <w:sz w:val="20"/>
          <w:szCs w:val="20"/>
        </w:rPr>
        <w:t xml:space="preserve">KBIT </w:t>
      </w:r>
      <w:r w:rsidR="00257CDF">
        <w:rPr>
          <w:rFonts w:ascii="Arial" w:hAnsi="Arial" w:cs="Arial"/>
          <w:iCs/>
          <w:color w:val="000000"/>
          <w:sz w:val="20"/>
          <w:szCs w:val="20"/>
        </w:rPr>
        <w:t>V</w:t>
      </w:r>
      <w:r w:rsidR="00C64B5A">
        <w:rPr>
          <w:rFonts w:ascii="Arial" w:hAnsi="Arial" w:cs="Arial"/>
          <w:iCs/>
          <w:color w:val="000000"/>
          <w:sz w:val="20"/>
          <w:szCs w:val="20"/>
        </w:rPr>
        <w:t xml:space="preserve">erbal and </w:t>
      </w:r>
      <w:r w:rsidR="00257CDF">
        <w:rPr>
          <w:rFonts w:ascii="Arial" w:hAnsi="Arial" w:cs="Arial"/>
          <w:iCs/>
          <w:color w:val="000000"/>
          <w:sz w:val="20"/>
          <w:szCs w:val="20"/>
        </w:rPr>
        <w:t>N</w:t>
      </w:r>
      <w:r w:rsidR="00C64B5A">
        <w:rPr>
          <w:rFonts w:ascii="Arial" w:hAnsi="Arial" w:cs="Arial"/>
          <w:iCs/>
          <w:color w:val="000000"/>
          <w:sz w:val="20"/>
          <w:szCs w:val="20"/>
        </w:rPr>
        <w:t xml:space="preserve">onverbal </w:t>
      </w:r>
      <w:r w:rsidR="00257CDF">
        <w:rPr>
          <w:rFonts w:ascii="Arial" w:hAnsi="Arial" w:cs="Arial"/>
          <w:iCs/>
          <w:color w:val="000000"/>
          <w:sz w:val="20"/>
          <w:szCs w:val="20"/>
        </w:rPr>
        <w:t>raw</w:t>
      </w:r>
      <w:r w:rsidR="0027097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C64B5A">
        <w:rPr>
          <w:rFonts w:ascii="Arial" w:hAnsi="Arial" w:cs="Arial"/>
          <w:iCs/>
          <w:color w:val="000000"/>
          <w:sz w:val="20"/>
          <w:szCs w:val="20"/>
        </w:rPr>
        <w:t>scores</w:t>
      </w:r>
      <w:r w:rsidR="00257CDF">
        <w:rPr>
          <w:rFonts w:ascii="Arial" w:hAnsi="Arial" w:cs="Arial"/>
          <w:iCs/>
          <w:color w:val="000000"/>
          <w:sz w:val="20"/>
          <w:szCs w:val="20"/>
        </w:rPr>
        <w:t xml:space="preserve">, and </w:t>
      </w:r>
      <w:r w:rsidR="0027097F">
        <w:rPr>
          <w:rFonts w:ascii="Arial" w:hAnsi="Arial" w:cs="Arial"/>
          <w:iCs/>
          <w:color w:val="000000"/>
          <w:sz w:val="20"/>
          <w:szCs w:val="20"/>
        </w:rPr>
        <w:t xml:space="preserve">parent-reported </w:t>
      </w:r>
      <w:r w:rsidR="00257CDF">
        <w:rPr>
          <w:rFonts w:ascii="Arial" w:hAnsi="Arial" w:cs="Arial"/>
          <w:iCs/>
          <w:color w:val="000000"/>
          <w:sz w:val="20"/>
          <w:szCs w:val="20"/>
        </w:rPr>
        <w:t xml:space="preserve">OSA </w:t>
      </w:r>
      <w:r w:rsidR="00C64B5A">
        <w:rPr>
          <w:rFonts w:ascii="Arial" w:hAnsi="Arial" w:cs="Arial"/>
          <w:iCs/>
          <w:color w:val="000000"/>
          <w:sz w:val="20"/>
          <w:szCs w:val="20"/>
        </w:rPr>
        <w:t>predict</w:t>
      </w:r>
      <w:r w:rsidR="00257CDF">
        <w:rPr>
          <w:rFonts w:ascii="Arial" w:hAnsi="Arial" w:cs="Arial"/>
          <w:iCs/>
          <w:color w:val="000000"/>
          <w:sz w:val="20"/>
          <w:szCs w:val="20"/>
        </w:rPr>
        <w:t>ed</w:t>
      </w:r>
      <w:r w:rsidR="00C64B5A">
        <w:rPr>
          <w:rFonts w:ascii="Arial" w:hAnsi="Arial" w:cs="Arial"/>
          <w:iCs/>
          <w:color w:val="000000"/>
          <w:sz w:val="20"/>
          <w:szCs w:val="20"/>
        </w:rPr>
        <w:t xml:space="preserve"> MacCAT-CR score</w:t>
      </w:r>
      <w:r w:rsidR="0027097F">
        <w:rPr>
          <w:rFonts w:ascii="Arial" w:hAnsi="Arial" w:cs="Arial"/>
          <w:iCs/>
          <w:color w:val="000000"/>
          <w:sz w:val="20"/>
          <w:szCs w:val="20"/>
        </w:rPr>
        <w:t>s</w:t>
      </w:r>
      <w:r w:rsidR="00C64B5A">
        <w:rPr>
          <w:rFonts w:ascii="Arial" w:hAnsi="Arial" w:cs="Arial"/>
          <w:iCs/>
          <w:color w:val="000000"/>
          <w:sz w:val="20"/>
          <w:szCs w:val="20"/>
        </w:rPr>
        <w:t>.</w:t>
      </w:r>
      <w:r w:rsidR="00257CDF">
        <w:rPr>
          <w:rFonts w:ascii="Arial" w:hAnsi="Arial" w:cs="Arial"/>
          <w:iCs/>
          <w:color w:val="000000"/>
          <w:sz w:val="20"/>
          <w:szCs w:val="20"/>
        </w:rPr>
        <w:t xml:space="preserve"> We found a significant regression (</w:t>
      </w:r>
      <w:proofErr w:type="gramStart"/>
      <w:r w:rsidR="00257CDF">
        <w:rPr>
          <w:rFonts w:ascii="Arial" w:hAnsi="Arial" w:cs="Arial"/>
          <w:iCs/>
          <w:color w:val="000000"/>
          <w:sz w:val="20"/>
          <w:szCs w:val="20"/>
        </w:rPr>
        <w:t>F(</w:t>
      </w:r>
      <w:proofErr w:type="gramEnd"/>
      <w:r w:rsidR="00257CDF">
        <w:rPr>
          <w:rFonts w:ascii="Arial" w:hAnsi="Arial" w:cs="Arial"/>
          <w:iCs/>
          <w:color w:val="000000"/>
          <w:sz w:val="20"/>
          <w:szCs w:val="20"/>
        </w:rPr>
        <w:t>6,33) = 14.301, p&lt;.001, R</w:t>
      </w:r>
      <w:r w:rsidR="00257CDF">
        <w:rPr>
          <w:rFonts w:ascii="Arial" w:hAnsi="Arial" w:cs="Arial"/>
          <w:iCs/>
          <w:color w:val="000000"/>
          <w:sz w:val="20"/>
          <w:szCs w:val="20"/>
          <w:vertAlign w:val="superscript"/>
        </w:rPr>
        <w:t>2</w:t>
      </w:r>
      <w:r w:rsidR="00257CDF">
        <w:rPr>
          <w:rFonts w:ascii="Arial" w:hAnsi="Arial" w:cs="Arial"/>
          <w:iCs/>
          <w:color w:val="000000"/>
          <w:sz w:val="20"/>
          <w:szCs w:val="20"/>
        </w:rPr>
        <w:t xml:space="preserve"> = .722) </w:t>
      </w:r>
      <w:r w:rsidR="00407A25">
        <w:rPr>
          <w:rFonts w:ascii="Arial" w:hAnsi="Arial" w:cs="Arial"/>
          <w:iCs/>
          <w:color w:val="000000"/>
          <w:sz w:val="20"/>
          <w:szCs w:val="20"/>
        </w:rPr>
        <w:t xml:space="preserve">with our model </w:t>
      </w:r>
      <w:r w:rsidR="00257CDF">
        <w:rPr>
          <w:rFonts w:ascii="Arial" w:hAnsi="Arial" w:cs="Arial"/>
          <w:iCs/>
          <w:color w:val="000000"/>
          <w:sz w:val="20"/>
          <w:szCs w:val="20"/>
        </w:rPr>
        <w:t xml:space="preserve">explaining approximately 72% of the variance </w:t>
      </w:r>
      <w:r w:rsidR="00407A25">
        <w:rPr>
          <w:rFonts w:ascii="Arial" w:hAnsi="Arial" w:cs="Arial"/>
          <w:iCs/>
          <w:color w:val="000000"/>
          <w:sz w:val="20"/>
          <w:szCs w:val="20"/>
        </w:rPr>
        <w:t>in</w:t>
      </w:r>
      <w:r w:rsidR="00257CDF">
        <w:rPr>
          <w:rFonts w:ascii="Arial" w:hAnsi="Arial" w:cs="Arial"/>
          <w:iCs/>
          <w:color w:val="000000"/>
          <w:sz w:val="20"/>
          <w:szCs w:val="20"/>
        </w:rPr>
        <w:t xml:space="preserve"> MacCAT</w:t>
      </w:r>
      <w:r w:rsidR="00407A25">
        <w:rPr>
          <w:rFonts w:ascii="Arial" w:hAnsi="Arial" w:cs="Arial"/>
          <w:iCs/>
          <w:color w:val="000000"/>
          <w:sz w:val="20"/>
          <w:szCs w:val="20"/>
        </w:rPr>
        <w:t>-CR scores</w:t>
      </w:r>
      <w:r w:rsidR="00F70257">
        <w:rPr>
          <w:rFonts w:ascii="Arial" w:hAnsi="Arial" w:cs="Arial"/>
          <w:iCs/>
          <w:color w:val="000000"/>
          <w:sz w:val="20"/>
          <w:szCs w:val="20"/>
        </w:rPr>
        <w:t xml:space="preserve"> (M</w:t>
      </w:r>
      <w:r w:rsidR="00F70257">
        <w:rPr>
          <w:rFonts w:ascii="Arial" w:hAnsi="Arial" w:cs="Arial"/>
          <w:iCs/>
          <w:color w:val="000000"/>
          <w:sz w:val="20"/>
          <w:szCs w:val="20"/>
          <w:vertAlign w:val="subscript"/>
        </w:rPr>
        <w:t>score</w:t>
      </w:r>
      <w:r w:rsidR="00407A25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F70257">
        <w:rPr>
          <w:rFonts w:ascii="Arial" w:hAnsi="Arial" w:cs="Arial"/>
          <w:iCs/>
          <w:color w:val="000000"/>
          <w:sz w:val="20"/>
          <w:szCs w:val="20"/>
        </w:rPr>
        <w:t>= 2</w:t>
      </w:r>
      <w:r w:rsidR="004B6F05">
        <w:rPr>
          <w:rFonts w:ascii="Arial" w:hAnsi="Arial" w:cs="Arial"/>
          <w:iCs/>
          <w:color w:val="000000"/>
          <w:sz w:val="20"/>
          <w:szCs w:val="20"/>
        </w:rPr>
        <w:t>6</w:t>
      </w:r>
      <w:r w:rsidR="00F70257">
        <w:rPr>
          <w:rFonts w:ascii="Arial" w:hAnsi="Arial" w:cs="Arial"/>
          <w:iCs/>
          <w:color w:val="000000"/>
          <w:sz w:val="20"/>
          <w:szCs w:val="20"/>
        </w:rPr>
        <w:t>.</w:t>
      </w:r>
      <w:r w:rsidR="004B6F05">
        <w:rPr>
          <w:rFonts w:ascii="Arial" w:hAnsi="Arial" w:cs="Arial"/>
          <w:iCs/>
          <w:color w:val="000000"/>
          <w:sz w:val="20"/>
          <w:szCs w:val="20"/>
        </w:rPr>
        <w:t>28</w:t>
      </w:r>
      <w:r w:rsidR="00F70257">
        <w:rPr>
          <w:rFonts w:ascii="Arial" w:hAnsi="Arial" w:cs="Arial"/>
          <w:iCs/>
          <w:color w:val="000000"/>
          <w:sz w:val="20"/>
          <w:szCs w:val="20"/>
        </w:rPr>
        <w:t xml:space="preserve">, SD = </w:t>
      </w:r>
      <w:r w:rsidR="004B6F05">
        <w:rPr>
          <w:rFonts w:ascii="Arial" w:hAnsi="Arial" w:cs="Arial"/>
          <w:iCs/>
          <w:color w:val="000000"/>
          <w:sz w:val="20"/>
          <w:szCs w:val="20"/>
        </w:rPr>
        <w:t>19.35</w:t>
      </w:r>
      <w:r w:rsidR="00F70257">
        <w:rPr>
          <w:rFonts w:ascii="Arial" w:hAnsi="Arial" w:cs="Arial"/>
          <w:iCs/>
          <w:color w:val="000000"/>
          <w:sz w:val="20"/>
          <w:szCs w:val="20"/>
        </w:rPr>
        <w:t xml:space="preserve">, range = 2-76). </w:t>
      </w:r>
      <w:r w:rsidR="00407A25">
        <w:rPr>
          <w:rFonts w:ascii="Arial" w:hAnsi="Arial" w:cs="Arial"/>
          <w:iCs/>
          <w:color w:val="000000"/>
          <w:sz w:val="20"/>
          <w:szCs w:val="20"/>
        </w:rPr>
        <w:t>MacCAT-CR score was also significantly correlated with two measures in particular</w:t>
      </w:r>
      <w:r w:rsidR="0027097F">
        <w:rPr>
          <w:rFonts w:ascii="Arial" w:hAnsi="Arial" w:cs="Arial"/>
          <w:iCs/>
          <w:color w:val="000000"/>
          <w:sz w:val="20"/>
          <w:szCs w:val="20"/>
        </w:rPr>
        <w:t xml:space="preserve">: </w:t>
      </w:r>
      <w:r w:rsidR="00E02B8D">
        <w:rPr>
          <w:rFonts w:ascii="Arial" w:hAnsi="Arial" w:cs="Arial"/>
          <w:iCs/>
          <w:color w:val="000000"/>
          <w:sz w:val="20"/>
          <w:szCs w:val="20"/>
        </w:rPr>
        <w:t xml:space="preserve">A-MAP </w:t>
      </w:r>
      <w:r w:rsidR="00407A25">
        <w:rPr>
          <w:rFonts w:ascii="Arial" w:hAnsi="Arial" w:cs="Arial"/>
          <w:iCs/>
          <w:color w:val="000000"/>
          <w:sz w:val="20"/>
          <w:szCs w:val="20"/>
        </w:rPr>
        <w:t>List Learning sc</w:t>
      </w:r>
      <w:r w:rsidR="0027097F">
        <w:rPr>
          <w:rFonts w:ascii="Arial" w:hAnsi="Arial" w:cs="Arial"/>
          <w:iCs/>
          <w:color w:val="000000"/>
          <w:sz w:val="20"/>
          <w:szCs w:val="20"/>
        </w:rPr>
        <w:t>ore</w:t>
      </w:r>
      <w:r w:rsidR="00407A25">
        <w:rPr>
          <w:rFonts w:ascii="Arial" w:hAnsi="Arial" w:cs="Arial"/>
          <w:iCs/>
          <w:color w:val="000000"/>
          <w:sz w:val="20"/>
          <w:szCs w:val="20"/>
        </w:rPr>
        <w:t xml:space="preserve"> (t = 3.965, p&lt;.001) and KBIT Verbal Raw score (t = 3.487, p = .001), </w:t>
      </w:r>
      <w:r w:rsidR="0027097F">
        <w:rPr>
          <w:rFonts w:ascii="Arial" w:hAnsi="Arial" w:cs="Arial"/>
          <w:iCs/>
          <w:color w:val="000000"/>
          <w:sz w:val="20"/>
          <w:szCs w:val="20"/>
        </w:rPr>
        <w:t xml:space="preserve">suggesting </w:t>
      </w:r>
      <w:r w:rsidR="00407A25">
        <w:rPr>
          <w:rFonts w:ascii="Arial" w:hAnsi="Arial" w:cs="Arial"/>
          <w:iCs/>
          <w:color w:val="000000"/>
          <w:sz w:val="20"/>
          <w:szCs w:val="20"/>
        </w:rPr>
        <w:t xml:space="preserve">that decisional capacity scores were primarily driven by child’s verbal </w:t>
      </w:r>
      <w:r w:rsidR="00E02B8D">
        <w:rPr>
          <w:rFonts w:ascii="Arial" w:hAnsi="Arial" w:cs="Arial"/>
          <w:iCs/>
          <w:color w:val="000000"/>
          <w:sz w:val="20"/>
          <w:szCs w:val="20"/>
        </w:rPr>
        <w:t xml:space="preserve">memory </w:t>
      </w:r>
      <w:r w:rsidR="00407A25">
        <w:rPr>
          <w:rFonts w:ascii="Arial" w:hAnsi="Arial" w:cs="Arial"/>
          <w:iCs/>
          <w:color w:val="000000"/>
          <w:sz w:val="20"/>
          <w:szCs w:val="20"/>
        </w:rPr>
        <w:t>ability and verbal IQ.</w:t>
      </w:r>
    </w:p>
    <w:p w14:paraId="2684118A" w14:textId="60976EE2" w:rsidR="001772DB" w:rsidRPr="007519AC" w:rsidRDefault="003D6244" w:rsidP="00954BF3">
      <w:pPr>
        <w:spacing w:line="360" w:lineRule="auto"/>
        <w:rPr>
          <w:rFonts w:ascii="Arial" w:hAnsi="Arial" w:cs="Arial"/>
          <w:bCs/>
          <w:iCs/>
          <w:color w:val="000000"/>
          <w:sz w:val="20"/>
          <w:szCs w:val="20"/>
          <w:lang w:val="en-GB"/>
        </w:rPr>
      </w:pPr>
      <w:r w:rsidRPr="008D4F46">
        <w:rPr>
          <w:rFonts w:ascii="Arial" w:hAnsi="Arial" w:cs="Arial"/>
          <w:b/>
          <w:iCs/>
          <w:color w:val="000000"/>
          <w:sz w:val="20"/>
          <w:szCs w:val="20"/>
          <w:lang w:val="en-GB"/>
        </w:rPr>
        <w:lastRenderedPageBreak/>
        <w:t>Discussion:</w:t>
      </w:r>
      <w:r w:rsidR="001772DB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 To our knowledge, this is the first study to quantitatively measure decisional capacity in </w:t>
      </w:r>
      <w:r w:rsidR="0027097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people with </w:t>
      </w:r>
      <w:r w:rsidR="001772DB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>DS,</w:t>
      </w:r>
      <w:r w:rsidR="00F0391E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 which is important to consider </w:t>
      </w:r>
      <w:r w:rsidR="0027097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as more research is being conducted </w:t>
      </w:r>
      <w:r w:rsidR="00D32E50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with </w:t>
      </w:r>
      <w:r w:rsidR="0027097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this population over time. </w:t>
      </w:r>
      <w:r w:rsidR="00881C9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Our results suggest that those who had </w:t>
      </w:r>
      <w:r w:rsidR="007519AC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a </w:t>
      </w:r>
      <w:r w:rsidR="00881C9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better </w:t>
      </w:r>
      <w:r w:rsidR="007519AC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grasp </w:t>
      </w:r>
      <w:r w:rsidR="00881C9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>of the study concepts and</w:t>
      </w:r>
      <w:r w:rsidR="007519AC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 </w:t>
      </w:r>
      <w:r w:rsidR="00881C9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communicating their thoughts ultimately were those with higher verbal ability </w:t>
      </w:r>
      <w:r w:rsidR="00E02B8D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and verbal memory </w:t>
      </w:r>
      <w:r w:rsidR="00881C9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overall, whereas we did not see any relationship </w:t>
      </w:r>
      <w:r w:rsidR="00DE1088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>with the</w:t>
      </w:r>
      <w:r w:rsidR="00881C9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 MacCAT-CR score and age, gender, parent-reported OSA, or verbal fluency. This result is likely </w:t>
      </w:r>
      <w:r w:rsidR="00D0432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>because</w:t>
      </w:r>
      <w:r w:rsidR="00881C9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 the MacC</w:t>
      </w:r>
      <w:r w:rsidR="007519AC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AT-CR involves open-ended questions that might be </w:t>
      </w:r>
      <w:r w:rsidR="00DE1088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too </w:t>
      </w:r>
      <w:r w:rsidR="007519AC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>abstract for some, and</w:t>
      </w:r>
      <w:r w:rsidR="00DE1088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 </w:t>
      </w:r>
      <w:r w:rsidR="007519AC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individuals with higher verbal IQ had an easier time </w:t>
      </w:r>
      <w:r w:rsidR="00DE1088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>expressing their answers and their thought process</w:t>
      </w:r>
      <w:r w:rsidR="007519AC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. This research highlights the importance of making consenting materials as clear </w:t>
      </w:r>
      <w:r w:rsidR="00D32E50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as </w:t>
      </w:r>
      <w:r w:rsidR="007519AC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possible for those with IDD, as well as including visual aids like a picture presentation to ensure those who are less verbal </w:t>
      </w:r>
      <w:r w:rsidR="00A1019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>are given th</w:t>
      </w:r>
      <w:r w:rsidR="00D07318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>at</w:t>
      </w:r>
      <w:r w:rsidR="00A1019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 extra assistance</w:t>
      </w:r>
      <w:r w:rsidR="00D07318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 to</w:t>
      </w:r>
      <w:r w:rsidR="00A1019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 </w:t>
      </w:r>
      <w:r w:rsidR="00D32E50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ensure a meaningful consent/assent process and </w:t>
      </w:r>
      <w:r w:rsidR="00A1019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>reduc</w:t>
      </w:r>
      <w:r w:rsidR="00D07318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>e</w:t>
      </w:r>
      <w:r w:rsidR="00A1019F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 barriers </w:t>
      </w:r>
      <w:r w:rsidR="007519AC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to participate </w:t>
      </w:r>
      <w:r w:rsidR="00DE1088">
        <w:rPr>
          <w:rFonts w:ascii="Arial" w:hAnsi="Arial" w:cs="Arial"/>
          <w:bCs/>
          <w:iCs/>
          <w:color w:val="000000"/>
          <w:sz w:val="20"/>
          <w:szCs w:val="20"/>
          <w:lang w:val="en-GB"/>
        </w:rPr>
        <w:t xml:space="preserve">in clinical trials. </w:t>
      </w:r>
    </w:p>
    <w:p w14:paraId="7AC50376" w14:textId="5AC9B938" w:rsidR="003D6244" w:rsidRDefault="003D6244" w:rsidP="00954BF3">
      <w:pPr>
        <w:spacing w:line="360" w:lineRule="auto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D4F46">
        <w:rPr>
          <w:rFonts w:ascii="Arial" w:hAnsi="Arial" w:cs="Arial"/>
          <w:b/>
          <w:color w:val="000000"/>
          <w:sz w:val="20"/>
          <w:szCs w:val="20"/>
          <w:lang w:val="en-GB"/>
        </w:rPr>
        <w:t>References:</w:t>
      </w:r>
    </w:p>
    <w:p w14:paraId="14EB6792" w14:textId="661F798D" w:rsidR="00954BF3" w:rsidRDefault="005B7CFC" w:rsidP="00954BF3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Arial" w:hAnsi="Arial" w:cs="Arial"/>
          <w:sz w:val="20"/>
          <w:szCs w:val="20"/>
          <w:shd w:val="clear" w:color="auto" w:fill="FFFFFF"/>
        </w:rPr>
      </w:pPr>
      <w:r w:rsidRPr="005B7CFC">
        <w:rPr>
          <w:rFonts w:ascii="Arial" w:hAnsi="Arial" w:cs="Arial"/>
          <w:sz w:val="20"/>
          <w:szCs w:val="20"/>
          <w:shd w:val="clear" w:color="auto" w:fill="FFFFFF"/>
        </w:rPr>
        <w:t>Horner</w:t>
      </w:r>
      <w:r w:rsidRPr="005B7CFC">
        <w:rPr>
          <w:rFonts w:ascii="Cambria Math" w:hAnsi="Cambria Math" w:cs="Cambria Math"/>
          <w:sz w:val="20"/>
          <w:szCs w:val="20"/>
          <w:shd w:val="clear" w:color="auto" w:fill="FFFFFF"/>
        </w:rPr>
        <w:t>‐</w:t>
      </w:r>
      <w:r w:rsidRPr="005B7CFC">
        <w:rPr>
          <w:rFonts w:ascii="Arial" w:hAnsi="Arial" w:cs="Arial"/>
          <w:sz w:val="20"/>
          <w:szCs w:val="20"/>
          <w:shd w:val="clear" w:color="auto" w:fill="FFFFFF"/>
        </w:rPr>
        <w:t>Johnson, W., &amp; Bailey, D. (2013). Assessing understanding and obtaining consent from adults with intellectual disabilities for a health promotion study. </w:t>
      </w:r>
      <w:r w:rsidRPr="005B7CFC">
        <w:rPr>
          <w:rFonts w:ascii="Arial" w:hAnsi="Arial" w:cs="Arial"/>
          <w:i/>
          <w:iCs/>
          <w:sz w:val="20"/>
          <w:szCs w:val="20"/>
          <w:shd w:val="clear" w:color="auto" w:fill="FFFFFF"/>
        </w:rPr>
        <w:t>Journal of policy and practice in intellectual disabilities</w:t>
      </w:r>
      <w:r w:rsidRPr="005B7CFC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5B7CFC">
        <w:rPr>
          <w:rFonts w:ascii="Arial" w:hAnsi="Arial" w:cs="Arial"/>
          <w:i/>
          <w:iCs/>
          <w:sz w:val="20"/>
          <w:szCs w:val="20"/>
          <w:shd w:val="clear" w:color="auto" w:fill="FFFFFF"/>
        </w:rPr>
        <w:t>10</w:t>
      </w:r>
      <w:r w:rsidRPr="005B7CFC">
        <w:rPr>
          <w:rFonts w:ascii="Arial" w:hAnsi="Arial" w:cs="Arial"/>
          <w:sz w:val="20"/>
          <w:szCs w:val="20"/>
          <w:shd w:val="clear" w:color="auto" w:fill="FFFFFF"/>
        </w:rPr>
        <w:t>(3), 260-265.</w:t>
      </w:r>
    </w:p>
    <w:p w14:paraId="52CF191A" w14:textId="5DED7CB8" w:rsidR="005B7CFC" w:rsidRDefault="005B7CFC" w:rsidP="00954BF3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Arial" w:hAnsi="Arial" w:cs="Arial"/>
          <w:sz w:val="20"/>
          <w:szCs w:val="20"/>
          <w:shd w:val="clear" w:color="auto" w:fill="FFFFFF"/>
        </w:rPr>
      </w:pPr>
      <w:r w:rsidRPr="005B7CFC">
        <w:rPr>
          <w:rFonts w:ascii="Arial" w:hAnsi="Arial" w:cs="Arial"/>
          <w:sz w:val="20"/>
          <w:szCs w:val="20"/>
          <w:shd w:val="clear" w:color="auto" w:fill="FFFFFF"/>
        </w:rPr>
        <w:t xml:space="preserve">Reines, V., Charen, K., Rosser, T., Eisen, A., Sherman, S. L., &amp; </w:t>
      </w:r>
      <w:proofErr w:type="spellStart"/>
      <w:r w:rsidRPr="005B7CFC">
        <w:rPr>
          <w:rFonts w:ascii="Arial" w:hAnsi="Arial" w:cs="Arial"/>
          <w:sz w:val="20"/>
          <w:szCs w:val="20"/>
          <w:shd w:val="clear" w:color="auto" w:fill="FFFFFF"/>
        </w:rPr>
        <w:t>Visootsak</w:t>
      </w:r>
      <w:proofErr w:type="spellEnd"/>
      <w:r w:rsidRPr="005B7CFC">
        <w:rPr>
          <w:rFonts w:ascii="Arial" w:hAnsi="Arial" w:cs="Arial"/>
          <w:sz w:val="20"/>
          <w:szCs w:val="20"/>
          <w:shd w:val="clear" w:color="auto" w:fill="FFFFFF"/>
        </w:rPr>
        <w:t>, J. (2017). Parental perspectives on pharmacological clinical trials: a qualitative study in Down syndrome and fragile X syndrome. </w:t>
      </w:r>
      <w:r w:rsidRPr="005B7CFC">
        <w:rPr>
          <w:rFonts w:ascii="Arial" w:hAnsi="Arial" w:cs="Arial"/>
          <w:i/>
          <w:iCs/>
          <w:sz w:val="20"/>
          <w:szCs w:val="20"/>
          <w:shd w:val="clear" w:color="auto" w:fill="FFFFFF"/>
        </w:rPr>
        <w:t>Journal of Genetic Counseling</w:t>
      </w:r>
      <w:r w:rsidRPr="005B7CFC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5B7CFC">
        <w:rPr>
          <w:rFonts w:ascii="Arial" w:hAnsi="Arial" w:cs="Arial"/>
          <w:i/>
          <w:iCs/>
          <w:sz w:val="20"/>
          <w:szCs w:val="20"/>
          <w:shd w:val="clear" w:color="auto" w:fill="FFFFFF"/>
        </w:rPr>
        <w:t>26</w:t>
      </w:r>
      <w:r w:rsidRPr="005B7CFC">
        <w:rPr>
          <w:rFonts w:ascii="Arial" w:hAnsi="Arial" w:cs="Arial"/>
          <w:sz w:val="20"/>
          <w:szCs w:val="20"/>
          <w:shd w:val="clear" w:color="auto" w:fill="FFFFFF"/>
        </w:rPr>
        <w:t>, 1333-1340.</w:t>
      </w:r>
    </w:p>
    <w:p w14:paraId="10C60D0D" w14:textId="2EFA688A" w:rsidR="008C568F" w:rsidRDefault="008C568F" w:rsidP="00954BF3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Arial" w:hAnsi="Arial" w:cs="Arial"/>
          <w:sz w:val="20"/>
          <w:szCs w:val="20"/>
          <w:shd w:val="clear" w:color="auto" w:fill="FFFFFF"/>
        </w:rPr>
      </w:pPr>
      <w:r w:rsidRPr="008C568F">
        <w:rPr>
          <w:rFonts w:ascii="Arial" w:hAnsi="Arial" w:cs="Arial"/>
          <w:sz w:val="20"/>
          <w:szCs w:val="20"/>
          <w:shd w:val="clear" w:color="auto" w:fill="FFFFFF"/>
        </w:rPr>
        <w:t>Wheeler, A. C., Wylie, A., Raspa, M., Villagomez, A., Miller, K., Edwards, A., ... &amp; Bailey, D. B. (2020). Decisional capacity for informed consent in males and females with fragile X syndrome. </w:t>
      </w:r>
      <w:r w:rsidRPr="008C568F">
        <w:rPr>
          <w:rFonts w:ascii="Arial" w:hAnsi="Arial" w:cs="Arial"/>
          <w:i/>
          <w:iCs/>
          <w:sz w:val="20"/>
          <w:szCs w:val="20"/>
          <w:shd w:val="clear" w:color="auto" w:fill="FFFFFF"/>
        </w:rPr>
        <w:t>Journal of autism and developmental disorders</w:t>
      </w:r>
      <w:r w:rsidRPr="008C568F">
        <w:rPr>
          <w:rFonts w:ascii="Arial" w:hAnsi="Arial" w:cs="Arial"/>
          <w:sz w:val="20"/>
          <w:szCs w:val="20"/>
          <w:shd w:val="clear" w:color="auto" w:fill="FFFFFF"/>
        </w:rPr>
        <w:t>, </w:t>
      </w:r>
      <w:r w:rsidRPr="008C568F">
        <w:rPr>
          <w:rFonts w:ascii="Arial" w:hAnsi="Arial" w:cs="Arial"/>
          <w:i/>
          <w:iCs/>
          <w:sz w:val="20"/>
          <w:szCs w:val="20"/>
          <w:shd w:val="clear" w:color="auto" w:fill="FFFFFF"/>
        </w:rPr>
        <w:t>50</w:t>
      </w:r>
      <w:r w:rsidRPr="008C568F">
        <w:rPr>
          <w:rFonts w:ascii="Arial" w:hAnsi="Arial" w:cs="Arial"/>
          <w:sz w:val="20"/>
          <w:szCs w:val="20"/>
          <w:shd w:val="clear" w:color="auto" w:fill="FFFFFF"/>
        </w:rPr>
        <w:t>, 1725-1747.</w:t>
      </w:r>
    </w:p>
    <w:p w14:paraId="5CEC2DDC" w14:textId="3EA57B0C" w:rsidR="005B7CFC" w:rsidRDefault="005B7CFC" w:rsidP="00954BF3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Arial" w:hAnsi="Arial" w:cs="Arial"/>
          <w:sz w:val="20"/>
          <w:szCs w:val="20"/>
          <w:shd w:val="clear" w:color="auto" w:fill="FFFFFF"/>
        </w:rPr>
      </w:pPr>
      <w:r w:rsidRPr="005B7CFC">
        <w:rPr>
          <w:rFonts w:ascii="Arial" w:hAnsi="Arial" w:cs="Arial"/>
          <w:sz w:val="20"/>
          <w:szCs w:val="20"/>
          <w:shd w:val="clear" w:color="auto" w:fill="FFFFFF"/>
        </w:rPr>
        <w:t>Appelbaum, P. S., &amp; Grisso, T. (2001). </w:t>
      </w:r>
      <w:r w:rsidRPr="005B7CFC">
        <w:rPr>
          <w:rFonts w:ascii="Arial" w:hAnsi="Arial" w:cs="Arial"/>
          <w:i/>
          <w:iCs/>
          <w:sz w:val="20"/>
          <w:szCs w:val="20"/>
          <w:shd w:val="clear" w:color="auto" w:fill="FFFFFF"/>
        </w:rPr>
        <w:t>MacArthur competence assessment tool for clinical research (MacCAT-CR)</w:t>
      </w:r>
      <w:r w:rsidRPr="005B7CFC">
        <w:rPr>
          <w:rFonts w:ascii="Arial" w:hAnsi="Arial" w:cs="Arial"/>
          <w:sz w:val="20"/>
          <w:szCs w:val="20"/>
          <w:shd w:val="clear" w:color="auto" w:fill="FFFFFF"/>
        </w:rPr>
        <w:t>. professional resource press/professional resource exchange.</w:t>
      </w:r>
    </w:p>
    <w:p w14:paraId="7AC5037A" w14:textId="77777777" w:rsidR="001C735E" w:rsidRPr="008D4F46" w:rsidRDefault="001C735E" w:rsidP="003D6244">
      <w:pPr>
        <w:rPr>
          <w:rFonts w:ascii="Arial" w:hAnsi="Arial" w:cs="Arial"/>
        </w:rPr>
      </w:pPr>
    </w:p>
    <w:sectPr w:rsidR="001C735E" w:rsidRPr="008D4F46" w:rsidSect="00394E2C">
      <w:headerReference w:type="default" r:id="rId11"/>
      <w:footerReference w:type="default" r:id="rId12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B8FA7" w14:textId="77777777" w:rsidR="008056FB" w:rsidRDefault="008056FB" w:rsidP="00A16498">
      <w:pPr>
        <w:spacing w:after="0" w:line="240" w:lineRule="auto"/>
      </w:pPr>
      <w:r>
        <w:separator/>
      </w:r>
    </w:p>
  </w:endnote>
  <w:endnote w:type="continuationSeparator" w:id="0">
    <w:p w14:paraId="2CDA543B" w14:textId="77777777" w:rsidR="008056FB" w:rsidRDefault="008056FB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efa">
    <w:altName w:val="Nyala"/>
    <w:charset w:val="4D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8296F" w14:textId="77777777" w:rsidR="008056FB" w:rsidRDefault="008056FB" w:rsidP="00A16498">
      <w:pPr>
        <w:spacing w:after="0" w:line="240" w:lineRule="auto"/>
      </w:pPr>
      <w:r>
        <w:separator/>
      </w:r>
    </w:p>
  </w:footnote>
  <w:footnote w:type="continuationSeparator" w:id="0">
    <w:p w14:paraId="66B4452E" w14:textId="77777777" w:rsidR="008056FB" w:rsidRDefault="008056FB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AC50383" wp14:editId="6CA41C75">
              <wp:simplePos x="0" y="0"/>
              <wp:positionH relativeFrom="margin">
                <wp:posOffset>-20609</wp:posOffset>
              </wp:positionH>
              <wp:positionV relativeFrom="topMargin">
                <wp:posOffset>228963</wp:posOffset>
              </wp:positionV>
              <wp:extent cx="6669905" cy="457200"/>
              <wp:effectExtent l="12700" t="12700" r="0" b="1270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5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7AC50385" w14:textId="419E3576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AB2A78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264F121B" w:rsidR="00A16498" w:rsidRPr="006535AF" w:rsidRDefault="00A16498" w:rsidP="009E1B56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50383" id="Group 196" o:spid="_x0000_s1026" style="position:absolute;margin-left:-1.6pt;margin-top:18.05pt;width:525.2pt;height:36pt;z-index:251659264;mso-position-horizontal-relative:margin;mso-position-vertical-relative:top-margin-area" coordorigin="377,360" coordsize="1148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" o:allowincell="f">
              <v:rect id="Rectangle 197" o:spid="_x0000_s1027" style="position:absolute;left:377;top:360;width:925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" filled="f" strokecolor="#444c6a" strokeweight="2pt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7AC50385" w14:textId="419E3576" w:rsidR="00A16498" w:rsidRPr="007B4CE7" w:rsidRDefault="00A16498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="003C4D59"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AB2A78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5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" fillcolor="#76923c [2406]" stroked="f" strokecolor="white" strokeweight="2pt">
                <v:textbox>
                  <w:txbxContent>
                    <w:p w14:paraId="7AC50386" w14:textId="264F121B" w:rsidR="00A16498" w:rsidRPr="006535AF" w:rsidRDefault="00A16498" w:rsidP="009E1B56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0BDF"/>
    <w:multiLevelType w:val="hybridMultilevel"/>
    <w:tmpl w:val="4220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18922">
    <w:abstractNumId w:val="0"/>
  </w:num>
  <w:num w:numId="2" w16cid:durableId="76835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142D3"/>
    <w:rsid w:val="000503F7"/>
    <w:rsid w:val="00063A86"/>
    <w:rsid w:val="000D0162"/>
    <w:rsid w:val="000D13F0"/>
    <w:rsid w:val="000E5A8D"/>
    <w:rsid w:val="00170943"/>
    <w:rsid w:val="001772DB"/>
    <w:rsid w:val="00177C1C"/>
    <w:rsid w:val="0018795D"/>
    <w:rsid w:val="001C735E"/>
    <w:rsid w:val="001D0886"/>
    <w:rsid w:val="001D3B41"/>
    <w:rsid w:val="001F410E"/>
    <w:rsid w:val="001F6E2B"/>
    <w:rsid w:val="0022394D"/>
    <w:rsid w:val="00226854"/>
    <w:rsid w:val="00244C29"/>
    <w:rsid w:val="00257CDF"/>
    <w:rsid w:val="0027097F"/>
    <w:rsid w:val="002872AA"/>
    <w:rsid w:val="00294EBD"/>
    <w:rsid w:val="00300310"/>
    <w:rsid w:val="00312417"/>
    <w:rsid w:val="00316B3B"/>
    <w:rsid w:val="0032171F"/>
    <w:rsid w:val="00324E6F"/>
    <w:rsid w:val="0033415B"/>
    <w:rsid w:val="00337491"/>
    <w:rsid w:val="00394E2C"/>
    <w:rsid w:val="003A2523"/>
    <w:rsid w:val="003A51D7"/>
    <w:rsid w:val="003B0285"/>
    <w:rsid w:val="003C2A0A"/>
    <w:rsid w:val="003C4D59"/>
    <w:rsid w:val="003D6244"/>
    <w:rsid w:val="003D6910"/>
    <w:rsid w:val="003F558A"/>
    <w:rsid w:val="00407A25"/>
    <w:rsid w:val="00412A17"/>
    <w:rsid w:val="00437EFF"/>
    <w:rsid w:val="004473AC"/>
    <w:rsid w:val="00452576"/>
    <w:rsid w:val="0045428A"/>
    <w:rsid w:val="004868F9"/>
    <w:rsid w:val="004963FF"/>
    <w:rsid w:val="004B6F05"/>
    <w:rsid w:val="005356A9"/>
    <w:rsid w:val="00550360"/>
    <w:rsid w:val="00556D0E"/>
    <w:rsid w:val="00577DC4"/>
    <w:rsid w:val="005B7CFC"/>
    <w:rsid w:val="005F3158"/>
    <w:rsid w:val="005F7DBD"/>
    <w:rsid w:val="00625543"/>
    <w:rsid w:val="006535AF"/>
    <w:rsid w:val="006637E7"/>
    <w:rsid w:val="006A3648"/>
    <w:rsid w:val="006C05DD"/>
    <w:rsid w:val="006E0196"/>
    <w:rsid w:val="006F3CE8"/>
    <w:rsid w:val="007064A8"/>
    <w:rsid w:val="007171AB"/>
    <w:rsid w:val="00726893"/>
    <w:rsid w:val="007519AC"/>
    <w:rsid w:val="00751FEE"/>
    <w:rsid w:val="00767F10"/>
    <w:rsid w:val="007722E4"/>
    <w:rsid w:val="0077649B"/>
    <w:rsid w:val="00777D73"/>
    <w:rsid w:val="00790071"/>
    <w:rsid w:val="007A0E15"/>
    <w:rsid w:val="007B4CE7"/>
    <w:rsid w:val="007B54AE"/>
    <w:rsid w:val="007F4FF1"/>
    <w:rsid w:val="00801D2A"/>
    <w:rsid w:val="008056FB"/>
    <w:rsid w:val="008124E2"/>
    <w:rsid w:val="00817FE3"/>
    <w:rsid w:val="008258D5"/>
    <w:rsid w:val="00826B9C"/>
    <w:rsid w:val="0087492A"/>
    <w:rsid w:val="00881C9F"/>
    <w:rsid w:val="008938D8"/>
    <w:rsid w:val="008C568F"/>
    <w:rsid w:val="008D4F46"/>
    <w:rsid w:val="009462E3"/>
    <w:rsid w:val="00954BF3"/>
    <w:rsid w:val="009A4127"/>
    <w:rsid w:val="009B1DAB"/>
    <w:rsid w:val="009C2AEB"/>
    <w:rsid w:val="009E1B56"/>
    <w:rsid w:val="009E62A3"/>
    <w:rsid w:val="00A1019F"/>
    <w:rsid w:val="00A16498"/>
    <w:rsid w:val="00A67282"/>
    <w:rsid w:val="00AA7B5F"/>
    <w:rsid w:val="00AB2A78"/>
    <w:rsid w:val="00AB7B37"/>
    <w:rsid w:val="00AD1973"/>
    <w:rsid w:val="00AE4ADB"/>
    <w:rsid w:val="00B226B4"/>
    <w:rsid w:val="00B71AFF"/>
    <w:rsid w:val="00BA2D2D"/>
    <w:rsid w:val="00BC3C00"/>
    <w:rsid w:val="00C6243D"/>
    <w:rsid w:val="00C64B5A"/>
    <w:rsid w:val="00C80718"/>
    <w:rsid w:val="00CF3CDF"/>
    <w:rsid w:val="00D0432F"/>
    <w:rsid w:val="00D07318"/>
    <w:rsid w:val="00D13B72"/>
    <w:rsid w:val="00D32E50"/>
    <w:rsid w:val="00D3404F"/>
    <w:rsid w:val="00D46241"/>
    <w:rsid w:val="00D60D08"/>
    <w:rsid w:val="00DC15FA"/>
    <w:rsid w:val="00DE1088"/>
    <w:rsid w:val="00E02B8D"/>
    <w:rsid w:val="00E1052D"/>
    <w:rsid w:val="00E15391"/>
    <w:rsid w:val="00EC1345"/>
    <w:rsid w:val="00EF7AE4"/>
    <w:rsid w:val="00F023E6"/>
    <w:rsid w:val="00F0391E"/>
    <w:rsid w:val="00F16509"/>
    <w:rsid w:val="00F2162A"/>
    <w:rsid w:val="00F25ECB"/>
    <w:rsid w:val="00F64AC3"/>
    <w:rsid w:val="00F70257"/>
    <w:rsid w:val="00F7450C"/>
    <w:rsid w:val="00F763FB"/>
    <w:rsid w:val="00F8260D"/>
    <w:rsid w:val="00FA5A46"/>
    <w:rsid w:val="00FD15FC"/>
    <w:rsid w:val="00FF000C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link w:val="ListParagraphChar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4BF3"/>
  </w:style>
  <w:style w:type="paragraph" w:styleId="Revision">
    <w:name w:val="Revision"/>
    <w:hidden/>
    <w:uiPriority w:val="99"/>
    <w:semiHidden/>
    <w:rsid w:val="000D1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2A159-4E33-462B-8C34-9DF0B0FE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Gatlinburg Conference Poster Submission</vt:lpstr>
    </vt:vector>
  </TitlesOfParts>
  <Company>UCDHS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Bottrill, Kenneth Carl - (kbottrill)</cp:lastModifiedBy>
  <cp:revision>9</cp:revision>
  <dcterms:created xsi:type="dcterms:W3CDTF">2024-11-04T16:44:00Z</dcterms:created>
  <dcterms:modified xsi:type="dcterms:W3CDTF">2024-11-05T01:43:00Z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