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6554BCB3" w:rsidR="003D6244" w:rsidRPr="009E00A7" w:rsidRDefault="003D6244" w:rsidP="003D6244">
      <w:pPr>
        <w:rPr>
          <w:sz w:val="20"/>
          <w:szCs w:val="20"/>
        </w:rPr>
      </w:pPr>
      <w:r w:rsidRPr="009E00A7">
        <w:rPr>
          <w:b/>
          <w:sz w:val="20"/>
          <w:szCs w:val="20"/>
        </w:rPr>
        <w:t>Title</w:t>
      </w:r>
      <w:r w:rsidRPr="009E00A7">
        <w:rPr>
          <w:sz w:val="20"/>
          <w:szCs w:val="20"/>
        </w:rPr>
        <w:t xml:space="preserve">: </w:t>
      </w:r>
      <w:r w:rsidR="008028E7">
        <w:rPr>
          <w:sz w:val="20"/>
          <w:szCs w:val="20"/>
        </w:rPr>
        <w:t>Myelin Water Fraction and Quantitative Relaxation Rate Differences in Orienting Attention-Related Regions in Autism</w:t>
      </w:r>
    </w:p>
    <w:p w14:paraId="7AC50371" w14:textId="57A6EB07"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8028E7">
        <w:rPr>
          <w:sz w:val="20"/>
          <w:szCs w:val="20"/>
        </w:rPr>
        <w:t xml:space="preserve">Christy </w:t>
      </w:r>
      <w:r w:rsidR="002725E7">
        <w:rPr>
          <w:sz w:val="20"/>
          <w:szCs w:val="20"/>
        </w:rPr>
        <w:t xml:space="preserve">D. </w:t>
      </w:r>
      <w:r w:rsidR="008028E7">
        <w:rPr>
          <w:sz w:val="20"/>
          <w:szCs w:val="20"/>
        </w:rPr>
        <w:t>Yoon</w:t>
      </w:r>
      <w:r>
        <w:rPr>
          <w:sz w:val="20"/>
          <w:szCs w:val="20"/>
          <w:vertAlign w:val="superscript"/>
        </w:rPr>
        <w:t>1</w:t>
      </w:r>
      <w:r w:rsidRPr="009E00A7">
        <w:rPr>
          <w:sz w:val="20"/>
          <w:szCs w:val="20"/>
        </w:rPr>
        <w:t xml:space="preserve">, </w:t>
      </w:r>
      <w:r w:rsidR="008028E7">
        <w:rPr>
          <w:sz w:val="20"/>
          <w:szCs w:val="20"/>
        </w:rPr>
        <w:t>And</w:t>
      </w:r>
      <w:r w:rsidR="00A71B00">
        <w:rPr>
          <w:sz w:val="20"/>
          <w:szCs w:val="20"/>
        </w:rPr>
        <w:t>rew</w:t>
      </w:r>
      <w:r w:rsidR="008028E7">
        <w:rPr>
          <w:sz w:val="20"/>
          <w:szCs w:val="20"/>
        </w:rPr>
        <w:t xml:space="preserve"> </w:t>
      </w:r>
      <w:r w:rsidR="002725E7">
        <w:rPr>
          <w:sz w:val="20"/>
          <w:szCs w:val="20"/>
        </w:rPr>
        <w:t xml:space="preserve">L. </w:t>
      </w:r>
      <w:r w:rsidR="008028E7">
        <w:rPr>
          <w:sz w:val="20"/>
          <w:szCs w:val="20"/>
        </w:rPr>
        <w:t>Alexander</w:t>
      </w:r>
      <w:r w:rsidR="008028E7">
        <w:rPr>
          <w:sz w:val="20"/>
          <w:szCs w:val="20"/>
          <w:vertAlign w:val="superscript"/>
        </w:rPr>
        <w:t>1</w:t>
      </w:r>
      <w:r w:rsidR="00356027">
        <w:rPr>
          <w:sz w:val="20"/>
          <w:szCs w:val="20"/>
          <w:vertAlign w:val="superscript"/>
        </w:rPr>
        <w:t>,</w:t>
      </w:r>
      <w:r>
        <w:rPr>
          <w:sz w:val="20"/>
          <w:szCs w:val="20"/>
          <w:vertAlign w:val="superscript"/>
        </w:rPr>
        <w:t>2</w:t>
      </w:r>
      <w:r w:rsidR="00356027">
        <w:rPr>
          <w:sz w:val="20"/>
          <w:szCs w:val="20"/>
          <w:vertAlign w:val="superscript"/>
        </w:rPr>
        <w:t>,3</w:t>
      </w:r>
      <w:r>
        <w:rPr>
          <w:sz w:val="20"/>
          <w:szCs w:val="20"/>
        </w:rPr>
        <w:t xml:space="preserve">, </w:t>
      </w:r>
      <w:r w:rsidR="008028E7">
        <w:rPr>
          <w:sz w:val="20"/>
          <w:szCs w:val="20"/>
        </w:rPr>
        <w:t xml:space="preserve">Janet </w:t>
      </w:r>
      <w:r w:rsidR="002725E7">
        <w:rPr>
          <w:sz w:val="20"/>
          <w:szCs w:val="20"/>
        </w:rPr>
        <w:t xml:space="preserve">E. </w:t>
      </w:r>
      <w:r w:rsidR="008028E7">
        <w:rPr>
          <w:sz w:val="20"/>
          <w:szCs w:val="20"/>
        </w:rPr>
        <w:t>Lainhert</w:t>
      </w:r>
      <w:r w:rsidR="008028E7">
        <w:rPr>
          <w:sz w:val="20"/>
          <w:szCs w:val="20"/>
          <w:vertAlign w:val="superscript"/>
        </w:rPr>
        <w:t>1,</w:t>
      </w:r>
      <w:r w:rsidR="00356027">
        <w:rPr>
          <w:sz w:val="20"/>
          <w:szCs w:val="20"/>
          <w:vertAlign w:val="superscript"/>
        </w:rPr>
        <w:t>3</w:t>
      </w:r>
      <w:r w:rsidR="008028E7">
        <w:rPr>
          <w:sz w:val="20"/>
          <w:szCs w:val="20"/>
        </w:rPr>
        <w:t xml:space="preserve">, </w:t>
      </w:r>
      <w:r>
        <w:rPr>
          <w:sz w:val="20"/>
          <w:szCs w:val="20"/>
        </w:rPr>
        <w:t xml:space="preserve">&amp; </w:t>
      </w:r>
      <w:r w:rsidR="008028E7">
        <w:rPr>
          <w:sz w:val="20"/>
          <w:szCs w:val="20"/>
        </w:rPr>
        <w:t xml:space="preserve">Douglas </w:t>
      </w:r>
      <w:r w:rsidR="002725E7">
        <w:rPr>
          <w:sz w:val="20"/>
          <w:szCs w:val="20"/>
        </w:rPr>
        <w:t xml:space="preserve">C. </w:t>
      </w:r>
      <w:r w:rsidR="008028E7">
        <w:rPr>
          <w:sz w:val="20"/>
          <w:szCs w:val="20"/>
        </w:rPr>
        <w:t>Dean III</w:t>
      </w:r>
      <w:r w:rsidR="008028E7">
        <w:rPr>
          <w:sz w:val="20"/>
          <w:szCs w:val="20"/>
          <w:vertAlign w:val="superscript"/>
        </w:rPr>
        <w:t>1,2</w:t>
      </w:r>
      <w:r w:rsidR="00356027">
        <w:rPr>
          <w:sz w:val="20"/>
          <w:szCs w:val="20"/>
          <w:vertAlign w:val="superscript"/>
        </w:rPr>
        <w:t>,4</w:t>
      </w:r>
    </w:p>
    <w:p w14:paraId="77FE6733" w14:textId="0FB7C39D" w:rsidR="00452576" w:rsidRPr="008028E7" w:rsidRDefault="003D6244" w:rsidP="008028E7">
      <w:pPr>
        <w:rPr>
          <w:rFonts w:cstheme="minorHAnsi"/>
          <w:sz w:val="20"/>
          <w:szCs w:val="20"/>
        </w:rPr>
      </w:pPr>
      <w:r w:rsidRPr="008028E7">
        <w:rPr>
          <w:rFonts w:cstheme="minorHAnsi"/>
          <w:b/>
          <w:sz w:val="20"/>
          <w:szCs w:val="20"/>
        </w:rPr>
        <w:t>Introduction</w:t>
      </w:r>
      <w:r w:rsidRPr="008028E7">
        <w:rPr>
          <w:rFonts w:cstheme="minorHAnsi"/>
          <w:sz w:val="20"/>
          <w:szCs w:val="20"/>
        </w:rPr>
        <w:t xml:space="preserve">: </w:t>
      </w:r>
      <w:r w:rsidR="008028E7" w:rsidRPr="008028E7">
        <w:rPr>
          <w:rFonts w:cstheme="minorHAnsi"/>
          <w:sz w:val="20"/>
          <w:szCs w:val="20"/>
        </w:rPr>
        <w:t>While increasing evidence suggests widespread white matter microstructure alterations in autism, there is limited research on direct assessments of myelin in this population. Multicomponent relaxometry may provide a more specific assessment of myelin content through the myelin water fraction (</w:t>
      </w:r>
      <w:r w:rsidR="008028E7" w:rsidRPr="008028E7">
        <w:rPr>
          <w:rFonts w:cstheme="minorHAnsi"/>
          <w:i/>
          <w:iCs/>
          <w:sz w:val="20"/>
          <w:szCs w:val="20"/>
        </w:rPr>
        <w:t>VF</w:t>
      </w:r>
      <w:r w:rsidR="008028E7" w:rsidRPr="008028E7">
        <w:rPr>
          <w:rFonts w:cstheme="minorHAnsi"/>
          <w:i/>
          <w:iCs/>
          <w:sz w:val="20"/>
          <w:szCs w:val="20"/>
          <w:vertAlign w:val="subscript"/>
        </w:rPr>
        <w:t>M</w:t>
      </w:r>
      <w:r w:rsidR="008028E7" w:rsidRPr="008028E7">
        <w:rPr>
          <w:rFonts w:cstheme="minorHAnsi"/>
          <w:sz w:val="20"/>
          <w:szCs w:val="20"/>
        </w:rPr>
        <w:t>). To date, only one study (</w:t>
      </w:r>
      <w:proofErr w:type="spellStart"/>
      <w:r w:rsidR="008028E7" w:rsidRPr="008028E7">
        <w:rPr>
          <w:rFonts w:cstheme="minorHAnsi"/>
          <w:sz w:val="20"/>
          <w:szCs w:val="20"/>
        </w:rPr>
        <w:t>Deoni</w:t>
      </w:r>
      <w:proofErr w:type="spellEnd"/>
      <w:r w:rsidR="008028E7" w:rsidRPr="008028E7">
        <w:rPr>
          <w:rFonts w:cstheme="minorHAnsi"/>
          <w:sz w:val="20"/>
          <w:szCs w:val="20"/>
        </w:rPr>
        <w:t xml:space="preserve"> et al., 2015) has </w:t>
      </w:r>
      <w:r w:rsidR="00E63591">
        <w:rPr>
          <w:rFonts w:cstheme="minorHAnsi"/>
          <w:sz w:val="20"/>
          <w:szCs w:val="20"/>
        </w:rPr>
        <w:t>examined</w:t>
      </w:r>
      <w:r w:rsidR="00E63591" w:rsidRPr="008028E7">
        <w:rPr>
          <w:rFonts w:cstheme="minorHAnsi"/>
          <w:sz w:val="20"/>
          <w:szCs w:val="20"/>
        </w:rPr>
        <w:t xml:space="preserve"> </w:t>
      </w:r>
      <w:r w:rsidR="008028E7" w:rsidRPr="008028E7">
        <w:rPr>
          <w:rFonts w:cstheme="minorHAnsi"/>
          <w:i/>
          <w:iCs/>
          <w:sz w:val="20"/>
          <w:szCs w:val="20"/>
        </w:rPr>
        <w:t>VF</w:t>
      </w:r>
      <w:r w:rsidR="008028E7" w:rsidRPr="008028E7">
        <w:rPr>
          <w:rFonts w:cstheme="minorHAnsi"/>
          <w:i/>
          <w:iCs/>
          <w:sz w:val="20"/>
          <w:szCs w:val="20"/>
          <w:vertAlign w:val="subscript"/>
        </w:rPr>
        <w:t>M</w:t>
      </w:r>
      <w:r w:rsidR="008028E7" w:rsidRPr="008028E7">
        <w:rPr>
          <w:rFonts w:cstheme="minorHAnsi"/>
          <w:sz w:val="20"/>
          <w:szCs w:val="20"/>
        </w:rPr>
        <w:t xml:space="preserve"> in autism</w:t>
      </w:r>
      <w:r w:rsidR="00E63591">
        <w:rPr>
          <w:rFonts w:cstheme="minorHAnsi"/>
          <w:sz w:val="20"/>
          <w:szCs w:val="20"/>
        </w:rPr>
        <w:t xml:space="preserve"> via </w:t>
      </w:r>
      <w:r w:rsidR="00E63591" w:rsidRPr="008028E7">
        <w:rPr>
          <w:rFonts w:cstheme="minorHAnsi"/>
          <w:sz w:val="20"/>
          <w:szCs w:val="20"/>
        </w:rPr>
        <w:t>voxel-wise comparisons</w:t>
      </w:r>
      <w:r w:rsidR="008028E7" w:rsidRPr="008028E7">
        <w:rPr>
          <w:rFonts w:cstheme="minorHAnsi"/>
          <w:sz w:val="20"/>
          <w:szCs w:val="20"/>
        </w:rPr>
        <w:t xml:space="preserve">, revealing lower </w:t>
      </w:r>
      <w:r w:rsidR="008028E7" w:rsidRPr="008028E7">
        <w:rPr>
          <w:rFonts w:cstheme="minorHAnsi"/>
          <w:i/>
          <w:iCs/>
          <w:sz w:val="20"/>
          <w:szCs w:val="20"/>
        </w:rPr>
        <w:t>VF</w:t>
      </w:r>
      <w:r w:rsidR="008028E7" w:rsidRPr="008028E7">
        <w:rPr>
          <w:rFonts w:cstheme="minorHAnsi"/>
          <w:i/>
          <w:iCs/>
          <w:sz w:val="20"/>
          <w:szCs w:val="20"/>
          <w:vertAlign w:val="subscript"/>
        </w:rPr>
        <w:t>M</w:t>
      </w:r>
      <w:r w:rsidR="008028E7" w:rsidRPr="008028E7">
        <w:rPr>
          <w:rFonts w:cstheme="minorHAnsi"/>
          <w:sz w:val="20"/>
          <w:szCs w:val="20"/>
        </w:rPr>
        <w:t xml:space="preserve"> in autistic individuals in comparison to neurotypical individuals. The present study aims to investigate </w:t>
      </w:r>
      <w:r w:rsidR="008028E7" w:rsidRPr="008028E7">
        <w:rPr>
          <w:rFonts w:cstheme="minorHAnsi"/>
          <w:i/>
          <w:iCs/>
          <w:sz w:val="20"/>
          <w:szCs w:val="20"/>
        </w:rPr>
        <w:t>VF</w:t>
      </w:r>
      <w:r w:rsidR="008028E7" w:rsidRPr="008028E7">
        <w:rPr>
          <w:rFonts w:cstheme="minorHAnsi"/>
          <w:i/>
          <w:iCs/>
          <w:sz w:val="20"/>
          <w:szCs w:val="20"/>
          <w:vertAlign w:val="subscript"/>
        </w:rPr>
        <w:t>M</w:t>
      </w:r>
      <w:r w:rsidR="008028E7" w:rsidRPr="008028E7">
        <w:rPr>
          <w:rFonts w:cstheme="minorHAnsi"/>
          <w:sz w:val="20"/>
          <w:szCs w:val="20"/>
        </w:rPr>
        <w:t xml:space="preserve">, along with quantitative </w:t>
      </w:r>
      <w:r w:rsidR="00E63591">
        <w:rPr>
          <w:rFonts w:cstheme="minorHAnsi"/>
          <w:sz w:val="20"/>
          <w:szCs w:val="20"/>
        </w:rPr>
        <w:t xml:space="preserve">longitudinal and transverse </w:t>
      </w:r>
      <w:r w:rsidR="008028E7" w:rsidRPr="008028E7">
        <w:rPr>
          <w:rFonts w:cstheme="minorHAnsi"/>
          <w:sz w:val="20"/>
          <w:szCs w:val="20"/>
        </w:rPr>
        <w:t>relaxation</w:t>
      </w:r>
      <w:r w:rsidR="0028103C">
        <w:rPr>
          <w:rFonts w:cstheme="minorHAnsi"/>
          <w:sz w:val="20"/>
          <w:szCs w:val="20"/>
        </w:rPr>
        <w:t xml:space="preserve"> </w:t>
      </w:r>
      <w:r w:rsidR="008028E7" w:rsidRPr="008028E7">
        <w:rPr>
          <w:rFonts w:cstheme="minorHAnsi"/>
          <w:sz w:val="20"/>
          <w:szCs w:val="20"/>
        </w:rPr>
        <w:t>rate</w:t>
      </w:r>
      <w:r w:rsidR="0028103C">
        <w:rPr>
          <w:rFonts w:cstheme="minorHAnsi"/>
          <w:sz w:val="20"/>
          <w:szCs w:val="20"/>
        </w:rPr>
        <w:t>s</w:t>
      </w:r>
      <w:r w:rsidR="008028E7" w:rsidRPr="008028E7">
        <w:rPr>
          <w:rFonts w:cstheme="minorHAnsi"/>
          <w:sz w:val="20"/>
          <w:szCs w:val="20"/>
        </w:rPr>
        <w:t xml:space="preserve"> (</w:t>
      </w:r>
      <w:r w:rsidR="008028E7" w:rsidRPr="008028E7">
        <w:rPr>
          <w:rFonts w:cstheme="minorHAnsi"/>
          <w:i/>
          <w:iCs/>
          <w:sz w:val="20"/>
          <w:szCs w:val="20"/>
        </w:rPr>
        <w:t>R</w:t>
      </w:r>
      <w:r w:rsidR="008028E7" w:rsidRPr="008028E7">
        <w:rPr>
          <w:rFonts w:cstheme="minorHAnsi"/>
          <w:i/>
          <w:iCs/>
          <w:sz w:val="20"/>
          <w:szCs w:val="20"/>
          <w:vertAlign w:val="subscript"/>
        </w:rPr>
        <w:t>1</w:t>
      </w:r>
      <w:r w:rsidR="008028E7" w:rsidRPr="008028E7">
        <w:rPr>
          <w:rFonts w:cstheme="minorHAnsi"/>
          <w:sz w:val="20"/>
          <w:szCs w:val="20"/>
        </w:rPr>
        <w:t xml:space="preserve">, </w:t>
      </w:r>
      <w:r w:rsidR="008028E7" w:rsidRPr="008028E7">
        <w:rPr>
          <w:rFonts w:cstheme="minorHAnsi"/>
          <w:i/>
          <w:iCs/>
          <w:sz w:val="20"/>
          <w:szCs w:val="20"/>
        </w:rPr>
        <w:t>R</w:t>
      </w:r>
      <w:r w:rsidR="008028E7" w:rsidRPr="008028E7">
        <w:rPr>
          <w:rFonts w:cstheme="minorHAnsi"/>
          <w:i/>
          <w:iCs/>
          <w:sz w:val="20"/>
          <w:szCs w:val="20"/>
          <w:vertAlign w:val="subscript"/>
        </w:rPr>
        <w:t>2</w:t>
      </w:r>
      <w:r w:rsidR="008028E7" w:rsidRPr="008028E7">
        <w:rPr>
          <w:rFonts w:cstheme="minorHAnsi"/>
          <w:sz w:val="20"/>
          <w:szCs w:val="20"/>
        </w:rPr>
        <w:t xml:space="preserve">), in white matter tracts involved in orienting attention (the splenium of corpus callosum [SCC], superior longitudinal fasciculus [SLF], and uncinate fasciculus [UF]; e.g., Dowe et al., 2020; </w:t>
      </w:r>
      <w:proofErr w:type="spellStart"/>
      <w:r w:rsidR="008028E7" w:rsidRPr="008028E7">
        <w:rPr>
          <w:rFonts w:cstheme="minorHAnsi"/>
          <w:sz w:val="20"/>
          <w:szCs w:val="20"/>
        </w:rPr>
        <w:t>Elison</w:t>
      </w:r>
      <w:proofErr w:type="spellEnd"/>
      <w:r w:rsidR="008028E7" w:rsidRPr="008028E7">
        <w:rPr>
          <w:rFonts w:cstheme="minorHAnsi"/>
          <w:sz w:val="20"/>
          <w:szCs w:val="20"/>
        </w:rPr>
        <w:t xml:space="preserve"> et al., 2013; Murray et al., 2016; </w:t>
      </w:r>
      <w:proofErr w:type="spellStart"/>
      <w:r w:rsidR="008028E7" w:rsidRPr="008028E7">
        <w:rPr>
          <w:rFonts w:cstheme="minorHAnsi"/>
          <w:sz w:val="20"/>
          <w:szCs w:val="20"/>
        </w:rPr>
        <w:t>Niogi</w:t>
      </w:r>
      <w:proofErr w:type="spellEnd"/>
      <w:r w:rsidR="008028E7" w:rsidRPr="008028E7">
        <w:rPr>
          <w:rFonts w:cstheme="minorHAnsi"/>
          <w:sz w:val="20"/>
          <w:szCs w:val="20"/>
        </w:rPr>
        <w:t xml:space="preserve"> et al., 2010), which </w:t>
      </w:r>
      <w:r w:rsidR="00B03E17">
        <w:rPr>
          <w:rFonts w:cstheme="minorHAnsi"/>
          <w:sz w:val="20"/>
          <w:szCs w:val="20"/>
        </w:rPr>
        <w:t>are</w:t>
      </w:r>
      <w:r w:rsidR="00B03E17" w:rsidRPr="008028E7">
        <w:rPr>
          <w:rFonts w:cstheme="minorHAnsi"/>
          <w:sz w:val="20"/>
          <w:szCs w:val="20"/>
        </w:rPr>
        <w:t xml:space="preserve"> </w:t>
      </w:r>
      <w:r w:rsidR="008028E7" w:rsidRPr="008028E7">
        <w:rPr>
          <w:rFonts w:cstheme="minorHAnsi"/>
          <w:sz w:val="20"/>
          <w:szCs w:val="20"/>
        </w:rPr>
        <w:t>closely linked to social communication difficulties in autism. Specifically, this study aim</w:t>
      </w:r>
      <w:r w:rsidR="00D76735">
        <w:rPr>
          <w:rFonts w:cstheme="minorHAnsi"/>
          <w:sz w:val="20"/>
          <w:szCs w:val="20"/>
        </w:rPr>
        <w:t>ed</w:t>
      </w:r>
      <w:r w:rsidR="008028E7" w:rsidRPr="008028E7">
        <w:rPr>
          <w:rFonts w:cstheme="minorHAnsi"/>
          <w:sz w:val="20"/>
          <w:szCs w:val="20"/>
        </w:rPr>
        <w:t xml:space="preserve"> to</w:t>
      </w:r>
      <w:r w:rsidR="0028103C">
        <w:rPr>
          <w:rFonts w:cstheme="minorHAnsi"/>
          <w:sz w:val="20"/>
          <w:szCs w:val="20"/>
        </w:rPr>
        <w:t xml:space="preserve"> examine</w:t>
      </w:r>
      <w:r w:rsidR="008028E7" w:rsidRPr="008028E7">
        <w:rPr>
          <w:rFonts w:cstheme="minorHAnsi"/>
          <w:sz w:val="20"/>
          <w:szCs w:val="20"/>
        </w:rPr>
        <w:t>: (</w:t>
      </w:r>
      <w:r w:rsidR="00D94B2C">
        <w:rPr>
          <w:rFonts w:cstheme="minorHAnsi"/>
          <w:sz w:val="20"/>
          <w:szCs w:val="20"/>
        </w:rPr>
        <w:t>Aim 1</w:t>
      </w:r>
      <w:r w:rsidR="008028E7" w:rsidRPr="008028E7">
        <w:rPr>
          <w:rFonts w:cstheme="minorHAnsi"/>
          <w:sz w:val="20"/>
          <w:szCs w:val="20"/>
        </w:rPr>
        <w:t xml:space="preserve">) the effects of age-related maturation on </w:t>
      </w:r>
      <w:r w:rsidR="008028E7" w:rsidRPr="008028E7">
        <w:rPr>
          <w:rFonts w:cstheme="minorHAnsi"/>
          <w:i/>
          <w:iCs/>
          <w:sz w:val="20"/>
          <w:szCs w:val="20"/>
        </w:rPr>
        <w:t>VF</w:t>
      </w:r>
      <w:r w:rsidR="008028E7" w:rsidRPr="008028E7">
        <w:rPr>
          <w:rFonts w:cstheme="minorHAnsi"/>
          <w:i/>
          <w:iCs/>
          <w:sz w:val="20"/>
          <w:szCs w:val="20"/>
          <w:vertAlign w:val="subscript"/>
        </w:rPr>
        <w:t>M</w:t>
      </w:r>
      <w:r w:rsidR="008028E7" w:rsidRPr="008028E7">
        <w:rPr>
          <w:rFonts w:cstheme="minorHAnsi"/>
          <w:sz w:val="20"/>
          <w:szCs w:val="20"/>
        </w:rPr>
        <w:t xml:space="preserve">, </w:t>
      </w:r>
      <w:r w:rsidR="008028E7" w:rsidRPr="008028E7">
        <w:rPr>
          <w:rFonts w:cstheme="minorHAnsi"/>
          <w:i/>
          <w:iCs/>
          <w:sz w:val="20"/>
          <w:szCs w:val="20"/>
        </w:rPr>
        <w:t>R</w:t>
      </w:r>
      <w:r w:rsidR="008028E7" w:rsidRPr="008028E7">
        <w:rPr>
          <w:rFonts w:cstheme="minorHAnsi"/>
          <w:i/>
          <w:iCs/>
          <w:sz w:val="20"/>
          <w:szCs w:val="20"/>
          <w:vertAlign w:val="subscript"/>
        </w:rPr>
        <w:t>1</w:t>
      </w:r>
      <w:r w:rsidR="008028E7" w:rsidRPr="008028E7">
        <w:rPr>
          <w:rFonts w:cstheme="minorHAnsi"/>
          <w:sz w:val="20"/>
          <w:szCs w:val="20"/>
        </w:rPr>
        <w:t xml:space="preserve">, and </w:t>
      </w:r>
      <w:r w:rsidR="008028E7" w:rsidRPr="008028E7">
        <w:rPr>
          <w:rFonts w:cstheme="minorHAnsi"/>
          <w:i/>
          <w:iCs/>
          <w:sz w:val="20"/>
          <w:szCs w:val="20"/>
        </w:rPr>
        <w:t>R</w:t>
      </w:r>
      <w:r w:rsidR="008028E7" w:rsidRPr="008028E7">
        <w:rPr>
          <w:rFonts w:cstheme="minorHAnsi"/>
          <w:i/>
          <w:iCs/>
          <w:sz w:val="20"/>
          <w:szCs w:val="20"/>
          <w:vertAlign w:val="subscript"/>
        </w:rPr>
        <w:t>2</w:t>
      </w:r>
      <w:r w:rsidR="008028E7" w:rsidRPr="008028E7">
        <w:rPr>
          <w:rFonts w:cstheme="minorHAnsi"/>
          <w:i/>
          <w:iCs/>
          <w:sz w:val="20"/>
          <w:szCs w:val="20"/>
        </w:rPr>
        <w:t xml:space="preserve"> </w:t>
      </w:r>
      <w:r w:rsidR="008028E7" w:rsidRPr="008028E7">
        <w:rPr>
          <w:rFonts w:cstheme="minorHAnsi"/>
          <w:sz w:val="20"/>
          <w:szCs w:val="20"/>
        </w:rPr>
        <w:t>in the SCC, SLF, and UF across</w:t>
      </w:r>
      <w:r w:rsidR="008028E7">
        <w:rPr>
          <w:rFonts w:cstheme="minorHAnsi"/>
          <w:sz w:val="20"/>
          <w:szCs w:val="20"/>
        </w:rPr>
        <w:t xml:space="preserve"> autism and neurotypical</w:t>
      </w:r>
      <w:r w:rsidR="008028E7" w:rsidRPr="008028E7">
        <w:rPr>
          <w:rFonts w:cstheme="minorHAnsi"/>
          <w:sz w:val="20"/>
          <w:szCs w:val="20"/>
        </w:rPr>
        <w:t xml:space="preserve"> groups; (</w:t>
      </w:r>
      <w:r w:rsidR="00D94B2C">
        <w:rPr>
          <w:rFonts w:cstheme="minorHAnsi"/>
          <w:sz w:val="20"/>
          <w:szCs w:val="20"/>
        </w:rPr>
        <w:t>Aim 2</w:t>
      </w:r>
      <w:r w:rsidR="008028E7" w:rsidRPr="008028E7">
        <w:rPr>
          <w:rFonts w:cstheme="minorHAnsi"/>
          <w:sz w:val="20"/>
          <w:szCs w:val="20"/>
        </w:rPr>
        <w:t xml:space="preserve">) whether </w:t>
      </w:r>
      <w:r w:rsidR="008028E7" w:rsidRPr="008028E7">
        <w:rPr>
          <w:rFonts w:cstheme="minorHAnsi"/>
          <w:i/>
          <w:iCs/>
          <w:sz w:val="20"/>
          <w:szCs w:val="20"/>
        </w:rPr>
        <w:t>VF</w:t>
      </w:r>
      <w:r w:rsidR="008028E7" w:rsidRPr="008028E7">
        <w:rPr>
          <w:rFonts w:cstheme="minorHAnsi"/>
          <w:i/>
          <w:iCs/>
          <w:sz w:val="20"/>
          <w:szCs w:val="20"/>
          <w:vertAlign w:val="subscript"/>
        </w:rPr>
        <w:t>M</w:t>
      </w:r>
      <w:r w:rsidR="008028E7" w:rsidRPr="008028E7">
        <w:rPr>
          <w:rFonts w:cstheme="minorHAnsi"/>
          <w:sz w:val="20"/>
          <w:szCs w:val="20"/>
        </w:rPr>
        <w:t xml:space="preserve">, </w:t>
      </w:r>
      <w:r w:rsidR="008028E7" w:rsidRPr="008028E7">
        <w:rPr>
          <w:rFonts w:cstheme="minorHAnsi"/>
          <w:i/>
          <w:iCs/>
          <w:sz w:val="20"/>
          <w:szCs w:val="20"/>
        </w:rPr>
        <w:t>R</w:t>
      </w:r>
      <w:r w:rsidR="008028E7" w:rsidRPr="008028E7">
        <w:rPr>
          <w:rFonts w:cstheme="minorHAnsi"/>
          <w:i/>
          <w:iCs/>
          <w:sz w:val="20"/>
          <w:szCs w:val="20"/>
          <w:vertAlign w:val="subscript"/>
        </w:rPr>
        <w:t>1</w:t>
      </w:r>
      <w:r w:rsidR="008028E7" w:rsidRPr="008028E7">
        <w:rPr>
          <w:rFonts w:cstheme="minorHAnsi"/>
          <w:sz w:val="20"/>
          <w:szCs w:val="20"/>
        </w:rPr>
        <w:t xml:space="preserve">, and </w:t>
      </w:r>
      <w:r w:rsidR="008028E7" w:rsidRPr="008028E7">
        <w:rPr>
          <w:rFonts w:cstheme="minorHAnsi"/>
          <w:i/>
          <w:iCs/>
          <w:sz w:val="20"/>
          <w:szCs w:val="20"/>
        </w:rPr>
        <w:t>R</w:t>
      </w:r>
      <w:r w:rsidR="008028E7" w:rsidRPr="008028E7">
        <w:rPr>
          <w:rFonts w:cstheme="minorHAnsi"/>
          <w:i/>
          <w:iCs/>
          <w:sz w:val="20"/>
          <w:szCs w:val="20"/>
          <w:vertAlign w:val="subscript"/>
        </w:rPr>
        <w:t>2</w:t>
      </w:r>
      <w:r w:rsidR="008028E7" w:rsidRPr="008028E7">
        <w:rPr>
          <w:rFonts w:cstheme="minorHAnsi"/>
          <w:i/>
          <w:iCs/>
          <w:sz w:val="20"/>
          <w:szCs w:val="20"/>
        </w:rPr>
        <w:t xml:space="preserve"> </w:t>
      </w:r>
      <w:r w:rsidR="008028E7" w:rsidRPr="008028E7">
        <w:rPr>
          <w:rFonts w:cstheme="minorHAnsi"/>
          <w:sz w:val="20"/>
          <w:szCs w:val="20"/>
        </w:rPr>
        <w:t>in the SCC, SLF,</w:t>
      </w:r>
      <w:r w:rsidR="00DD455D">
        <w:rPr>
          <w:rFonts w:cstheme="minorHAnsi"/>
          <w:sz w:val="20"/>
          <w:szCs w:val="20"/>
        </w:rPr>
        <w:t xml:space="preserve"> </w:t>
      </w:r>
      <w:r w:rsidR="008028E7" w:rsidRPr="008028E7">
        <w:rPr>
          <w:rFonts w:cstheme="minorHAnsi"/>
          <w:sz w:val="20"/>
          <w:szCs w:val="20"/>
        </w:rPr>
        <w:t xml:space="preserve">and UF differ between </w:t>
      </w:r>
      <w:r w:rsidR="008028E7">
        <w:rPr>
          <w:rFonts w:cstheme="minorHAnsi"/>
          <w:sz w:val="20"/>
          <w:szCs w:val="20"/>
        </w:rPr>
        <w:t>groups</w:t>
      </w:r>
      <w:r w:rsidR="008028E7" w:rsidRPr="008028E7">
        <w:rPr>
          <w:rFonts w:cstheme="minorHAnsi"/>
          <w:sz w:val="20"/>
          <w:szCs w:val="20"/>
        </w:rPr>
        <w:t>, including age-related group differences; and (</w:t>
      </w:r>
      <w:r w:rsidR="00D94B2C">
        <w:rPr>
          <w:rFonts w:cstheme="minorHAnsi"/>
          <w:sz w:val="20"/>
          <w:szCs w:val="20"/>
        </w:rPr>
        <w:t>Aim 3</w:t>
      </w:r>
      <w:r w:rsidR="008028E7" w:rsidRPr="008028E7">
        <w:rPr>
          <w:rFonts w:cstheme="minorHAnsi"/>
          <w:sz w:val="20"/>
          <w:szCs w:val="20"/>
        </w:rPr>
        <w:t>) whether these alterations are associated with parent-reported social behaviors</w:t>
      </w:r>
      <w:r w:rsidR="00E63591">
        <w:rPr>
          <w:rFonts w:cstheme="minorHAnsi"/>
          <w:sz w:val="20"/>
          <w:szCs w:val="20"/>
        </w:rPr>
        <w:t xml:space="preserve"> (Social Responsiveness Scale [SRS]</w:t>
      </w:r>
      <w:r w:rsidR="00300028">
        <w:rPr>
          <w:rFonts w:cstheme="minorHAnsi"/>
          <w:sz w:val="20"/>
          <w:szCs w:val="20"/>
        </w:rPr>
        <w:t xml:space="preserve">; </w:t>
      </w:r>
      <w:r w:rsidR="00300028" w:rsidRPr="00356027">
        <w:rPr>
          <w:color w:val="000000"/>
          <w:sz w:val="20"/>
          <w:szCs w:val="20"/>
        </w:rPr>
        <w:t>Constantino &amp; Gruber, 2012</w:t>
      </w:r>
      <w:r w:rsidR="00E63591">
        <w:rPr>
          <w:rFonts w:cstheme="minorHAnsi"/>
          <w:sz w:val="20"/>
          <w:szCs w:val="20"/>
        </w:rPr>
        <w:t>)</w:t>
      </w:r>
      <w:r w:rsidR="008028E7" w:rsidRPr="008028E7">
        <w:rPr>
          <w:rFonts w:cstheme="minorHAnsi"/>
          <w:sz w:val="20"/>
          <w:szCs w:val="20"/>
        </w:rPr>
        <w:t xml:space="preserve"> in autistic individuals. </w:t>
      </w:r>
    </w:p>
    <w:p w14:paraId="7AC50373" w14:textId="520CB50E" w:rsidR="003D6244" w:rsidRPr="00C42717" w:rsidRDefault="003D6244" w:rsidP="003D6244">
      <w:pPr>
        <w:rPr>
          <w:rFonts w:cstheme="minorHAnsi"/>
          <w:sz w:val="20"/>
          <w:szCs w:val="20"/>
        </w:rPr>
      </w:pPr>
      <w:r w:rsidRPr="008028E7">
        <w:rPr>
          <w:rFonts w:cstheme="minorHAnsi"/>
          <w:b/>
          <w:color w:val="000000"/>
          <w:sz w:val="20"/>
          <w:szCs w:val="20"/>
          <w:lang w:val="en-GB"/>
        </w:rPr>
        <w:t>Method</w:t>
      </w:r>
      <w:r w:rsidR="00B03E17">
        <w:rPr>
          <w:rFonts w:cstheme="minorHAnsi"/>
          <w:b/>
          <w:color w:val="000000"/>
          <w:sz w:val="20"/>
          <w:szCs w:val="20"/>
          <w:lang w:val="en-GB"/>
        </w:rPr>
        <w:t>s</w:t>
      </w:r>
      <w:r w:rsidRPr="008028E7">
        <w:rPr>
          <w:rFonts w:cstheme="minorHAnsi"/>
          <w:color w:val="000000"/>
          <w:sz w:val="20"/>
          <w:szCs w:val="20"/>
          <w:lang w:val="en-GB"/>
        </w:rPr>
        <w:t xml:space="preserve">: </w:t>
      </w:r>
      <w:r w:rsidR="008028E7" w:rsidRPr="008028E7">
        <w:rPr>
          <w:rFonts w:cstheme="minorHAnsi"/>
          <w:sz w:val="20"/>
          <w:szCs w:val="20"/>
        </w:rPr>
        <w:t xml:space="preserve">Imaging data were acquired from 48 autistic (92% male; </w:t>
      </w:r>
      <w:r w:rsidR="008028E7" w:rsidRPr="008028E7">
        <w:rPr>
          <w:rFonts w:cstheme="minorHAnsi"/>
          <w:i/>
          <w:iCs/>
          <w:sz w:val="20"/>
          <w:szCs w:val="20"/>
        </w:rPr>
        <w:t>M</w:t>
      </w:r>
      <w:r w:rsidR="008028E7" w:rsidRPr="008028E7">
        <w:rPr>
          <w:rFonts w:cstheme="minorHAnsi"/>
          <w:i/>
          <w:iCs/>
          <w:sz w:val="20"/>
          <w:szCs w:val="20"/>
          <w:vertAlign w:val="subscript"/>
        </w:rPr>
        <w:t>age</w:t>
      </w:r>
      <w:r w:rsidR="008028E7" w:rsidRPr="008028E7">
        <w:rPr>
          <w:rFonts w:cstheme="minorHAnsi"/>
          <w:sz w:val="20"/>
          <w:szCs w:val="20"/>
        </w:rPr>
        <w:t xml:space="preserve"> = 16.3; 5 to 42 years) and 71 neurotypical individuals (94% male; </w:t>
      </w:r>
      <w:r w:rsidR="008028E7" w:rsidRPr="008028E7">
        <w:rPr>
          <w:rFonts w:cstheme="minorHAnsi"/>
          <w:i/>
          <w:iCs/>
          <w:sz w:val="20"/>
          <w:szCs w:val="20"/>
        </w:rPr>
        <w:t>M</w:t>
      </w:r>
      <w:r w:rsidR="008028E7" w:rsidRPr="008028E7">
        <w:rPr>
          <w:rFonts w:cstheme="minorHAnsi"/>
          <w:i/>
          <w:iCs/>
          <w:sz w:val="20"/>
          <w:szCs w:val="20"/>
          <w:vertAlign w:val="subscript"/>
        </w:rPr>
        <w:t>age</w:t>
      </w:r>
      <w:r w:rsidR="008028E7" w:rsidRPr="008028E7">
        <w:rPr>
          <w:rFonts w:cstheme="minorHAnsi"/>
          <w:sz w:val="20"/>
          <w:szCs w:val="20"/>
        </w:rPr>
        <w:t xml:space="preserve"> = 15.8; 5 to 33 years) using </w:t>
      </w:r>
      <w:proofErr w:type="spellStart"/>
      <w:r w:rsidR="008028E7" w:rsidRPr="008028E7">
        <w:rPr>
          <w:rFonts w:cstheme="minorHAnsi"/>
          <w:sz w:val="20"/>
          <w:szCs w:val="20"/>
        </w:rPr>
        <w:t>mcDESPOT</w:t>
      </w:r>
      <w:proofErr w:type="spellEnd"/>
      <w:r w:rsidR="008028E7" w:rsidRPr="008028E7">
        <w:rPr>
          <w:rFonts w:cstheme="minorHAnsi"/>
          <w:sz w:val="20"/>
          <w:szCs w:val="20"/>
        </w:rPr>
        <w:t xml:space="preserve">, a multicomponent relaxometry technique (Dean et al., 2014, 2016; </w:t>
      </w:r>
      <w:proofErr w:type="spellStart"/>
      <w:r w:rsidR="008028E7" w:rsidRPr="008028E7">
        <w:rPr>
          <w:rFonts w:cstheme="minorHAnsi"/>
          <w:sz w:val="20"/>
          <w:szCs w:val="20"/>
        </w:rPr>
        <w:t>Deoni</w:t>
      </w:r>
      <w:proofErr w:type="spellEnd"/>
      <w:r w:rsidR="008028E7" w:rsidRPr="008028E7">
        <w:rPr>
          <w:rFonts w:cstheme="minorHAnsi"/>
          <w:sz w:val="20"/>
          <w:szCs w:val="20"/>
        </w:rPr>
        <w:t xml:space="preserve"> et al., 2008). </w:t>
      </w:r>
      <w:r w:rsidR="00435A4C">
        <w:rPr>
          <w:rFonts w:cstheme="minorHAnsi"/>
          <w:sz w:val="20"/>
          <w:szCs w:val="20"/>
        </w:rPr>
        <w:t>Before the main analyses, a</w:t>
      </w:r>
      <w:r w:rsidR="00DD455D">
        <w:rPr>
          <w:rFonts w:cstheme="minorHAnsi"/>
          <w:sz w:val="20"/>
          <w:szCs w:val="20"/>
        </w:rPr>
        <w:t xml:space="preserve"> paired t-test assess</w:t>
      </w:r>
      <w:r w:rsidR="00435A4C">
        <w:rPr>
          <w:rFonts w:cstheme="minorHAnsi"/>
          <w:sz w:val="20"/>
          <w:szCs w:val="20"/>
        </w:rPr>
        <w:t>ed the</w:t>
      </w:r>
      <w:r w:rsidR="00DD455D">
        <w:rPr>
          <w:rFonts w:cstheme="minorHAnsi"/>
          <w:sz w:val="20"/>
          <w:szCs w:val="20"/>
        </w:rPr>
        <w:t xml:space="preserve"> mean difference</w:t>
      </w:r>
      <w:r w:rsidR="00435A4C">
        <w:rPr>
          <w:rFonts w:cstheme="minorHAnsi"/>
          <w:sz w:val="20"/>
          <w:szCs w:val="20"/>
        </w:rPr>
        <w:t>s</w:t>
      </w:r>
      <w:r w:rsidR="00DD455D">
        <w:rPr>
          <w:rFonts w:cstheme="minorHAnsi"/>
          <w:sz w:val="20"/>
          <w:szCs w:val="20"/>
        </w:rPr>
        <w:t xml:space="preserve"> </w:t>
      </w:r>
      <w:r w:rsidR="00E63591">
        <w:rPr>
          <w:rFonts w:cstheme="minorHAnsi"/>
          <w:sz w:val="20"/>
          <w:szCs w:val="20"/>
        </w:rPr>
        <w:t xml:space="preserve">in </w:t>
      </w:r>
      <w:r w:rsidR="00435A4C">
        <w:rPr>
          <w:rFonts w:cstheme="minorHAnsi"/>
          <w:sz w:val="20"/>
          <w:szCs w:val="20"/>
        </w:rPr>
        <w:t xml:space="preserve">the </w:t>
      </w:r>
      <w:r w:rsidR="00DD455D">
        <w:rPr>
          <w:rFonts w:cstheme="minorHAnsi"/>
          <w:sz w:val="20"/>
          <w:szCs w:val="20"/>
        </w:rPr>
        <w:t>left and right SLF and UF</w:t>
      </w:r>
      <w:r w:rsidR="00E63591">
        <w:rPr>
          <w:rFonts w:cstheme="minorHAnsi"/>
          <w:sz w:val="20"/>
          <w:szCs w:val="20"/>
        </w:rPr>
        <w:t xml:space="preserve"> to determine</w:t>
      </w:r>
      <w:r w:rsidR="00435A4C">
        <w:rPr>
          <w:rFonts w:cstheme="minorHAnsi"/>
          <w:sz w:val="20"/>
          <w:szCs w:val="20"/>
        </w:rPr>
        <w:t xml:space="preserve"> </w:t>
      </w:r>
      <w:r w:rsidR="00E63591">
        <w:rPr>
          <w:rFonts w:cstheme="minorHAnsi"/>
          <w:sz w:val="20"/>
          <w:szCs w:val="20"/>
        </w:rPr>
        <w:t>the inclusion</w:t>
      </w:r>
      <w:r w:rsidR="00DD455D">
        <w:rPr>
          <w:rFonts w:cstheme="minorHAnsi"/>
          <w:sz w:val="20"/>
          <w:szCs w:val="20"/>
        </w:rPr>
        <w:t xml:space="preserve"> </w:t>
      </w:r>
      <w:r w:rsidR="00E63591">
        <w:rPr>
          <w:rFonts w:cstheme="minorHAnsi"/>
          <w:sz w:val="20"/>
          <w:szCs w:val="20"/>
        </w:rPr>
        <w:t>of</w:t>
      </w:r>
      <w:r w:rsidR="00435A4C">
        <w:rPr>
          <w:rFonts w:cstheme="minorHAnsi"/>
          <w:sz w:val="20"/>
          <w:szCs w:val="20"/>
        </w:rPr>
        <w:t xml:space="preserve"> </w:t>
      </w:r>
      <w:r w:rsidR="00DD455D">
        <w:rPr>
          <w:rFonts w:cstheme="minorHAnsi"/>
          <w:sz w:val="20"/>
          <w:szCs w:val="20"/>
        </w:rPr>
        <w:t xml:space="preserve">SLF and UF as single </w:t>
      </w:r>
      <w:r w:rsidR="009B7169">
        <w:rPr>
          <w:rFonts w:cstheme="minorHAnsi"/>
          <w:sz w:val="20"/>
          <w:szCs w:val="20"/>
        </w:rPr>
        <w:t xml:space="preserve">or </w:t>
      </w:r>
      <w:r w:rsidR="00DD455D">
        <w:rPr>
          <w:rFonts w:cstheme="minorHAnsi"/>
          <w:sz w:val="20"/>
          <w:szCs w:val="20"/>
        </w:rPr>
        <w:t>separate left and right</w:t>
      </w:r>
      <w:r w:rsidR="00435A4C">
        <w:rPr>
          <w:rFonts w:cstheme="minorHAnsi"/>
          <w:sz w:val="20"/>
          <w:szCs w:val="20"/>
        </w:rPr>
        <w:t xml:space="preserve"> regional</w:t>
      </w:r>
      <w:r w:rsidR="00CC45A3">
        <w:rPr>
          <w:rFonts w:cstheme="minorHAnsi"/>
          <w:sz w:val="20"/>
          <w:szCs w:val="20"/>
        </w:rPr>
        <w:t xml:space="preserve"> values</w:t>
      </w:r>
      <w:r w:rsidR="00FC4EDE">
        <w:rPr>
          <w:rFonts w:cstheme="minorHAnsi"/>
          <w:sz w:val="20"/>
          <w:szCs w:val="20"/>
        </w:rPr>
        <w:t>;</w:t>
      </w:r>
      <w:r w:rsidR="00E63591">
        <w:rPr>
          <w:rFonts w:cstheme="minorHAnsi"/>
          <w:sz w:val="20"/>
          <w:szCs w:val="20"/>
        </w:rPr>
        <w:t xml:space="preserve"> and an</w:t>
      </w:r>
      <w:r w:rsidR="008179CE">
        <w:rPr>
          <w:rFonts w:cstheme="minorHAnsi"/>
          <w:sz w:val="20"/>
          <w:szCs w:val="20"/>
        </w:rPr>
        <w:t xml:space="preserve"> intraclass correlation</w:t>
      </w:r>
      <w:r w:rsidR="00E63591">
        <w:rPr>
          <w:color w:val="000000"/>
          <w:sz w:val="20"/>
          <w:szCs w:val="20"/>
        </w:rPr>
        <w:t xml:space="preserve"> evaluated the agreement between mother and father reports on SRS to </w:t>
      </w:r>
      <w:r w:rsidR="00300028">
        <w:rPr>
          <w:color w:val="000000"/>
          <w:sz w:val="20"/>
          <w:szCs w:val="20"/>
        </w:rPr>
        <w:t>inform</w:t>
      </w:r>
      <w:r w:rsidR="00E63591">
        <w:rPr>
          <w:color w:val="000000"/>
          <w:sz w:val="20"/>
          <w:szCs w:val="20"/>
        </w:rPr>
        <w:t xml:space="preserve"> </w:t>
      </w:r>
      <w:r w:rsidR="00300028">
        <w:rPr>
          <w:color w:val="000000"/>
          <w:sz w:val="20"/>
          <w:szCs w:val="20"/>
        </w:rPr>
        <w:t>the inclusion</w:t>
      </w:r>
      <w:r w:rsidR="00E63591">
        <w:rPr>
          <w:color w:val="000000"/>
          <w:sz w:val="20"/>
          <w:szCs w:val="20"/>
        </w:rPr>
        <w:t xml:space="preserve"> </w:t>
      </w:r>
      <w:r w:rsidR="00300028">
        <w:rPr>
          <w:color w:val="000000"/>
          <w:sz w:val="20"/>
          <w:szCs w:val="20"/>
        </w:rPr>
        <w:t>of</w:t>
      </w:r>
      <w:r w:rsidR="00E63591">
        <w:rPr>
          <w:color w:val="000000"/>
          <w:sz w:val="20"/>
          <w:szCs w:val="20"/>
        </w:rPr>
        <w:t xml:space="preserve"> mother and father reports as separate predictors in the model.</w:t>
      </w:r>
      <w:r w:rsidR="00435A4C">
        <w:rPr>
          <w:rFonts w:cstheme="minorHAnsi"/>
          <w:sz w:val="20"/>
          <w:szCs w:val="20"/>
        </w:rPr>
        <w:t xml:space="preserve"> </w:t>
      </w:r>
      <w:r w:rsidR="00FC4EDE">
        <w:rPr>
          <w:rFonts w:cstheme="minorHAnsi"/>
          <w:sz w:val="20"/>
          <w:szCs w:val="20"/>
        </w:rPr>
        <w:t xml:space="preserve">Subsequently, </w:t>
      </w:r>
      <w:r w:rsidR="00435A4C">
        <w:rPr>
          <w:rFonts w:cstheme="minorHAnsi"/>
          <w:sz w:val="20"/>
          <w:szCs w:val="20"/>
        </w:rPr>
        <w:t>l</w:t>
      </w:r>
      <w:r w:rsidR="008028E7">
        <w:rPr>
          <w:rFonts w:cstheme="minorHAnsi"/>
          <w:sz w:val="20"/>
          <w:szCs w:val="20"/>
        </w:rPr>
        <w:t>inear and logarithmic models</w:t>
      </w:r>
      <w:r w:rsidR="00CC45A3">
        <w:rPr>
          <w:rFonts w:cstheme="minorHAnsi"/>
          <w:sz w:val="20"/>
          <w:szCs w:val="20"/>
        </w:rPr>
        <w:t xml:space="preserve"> were compared</w:t>
      </w:r>
      <w:r w:rsidR="008028E7">
        <w:rPr>
          <w:rFonts w:cstheme="minorHAnsi"/>
          <w:sz w:val="20"/>
          <w:szCs w:val="20"/>
        </w:rPr>
        <w:t xml:space="preserve"> using </w:t>
      </w:r>
      <w:r w:rsidR="008179CE">
        <w:rPr>
          <w:rFonts w:cstheme="minorHAnsi"/>
          <w:sz w:val="20"/>
          <w:szCs w:val="20"/>
        </w:rPr>
        <w:t>the Akaike</w:t>
      </w:r>
      <w:r w:rsidR="00FC4EDE">
        <w:rPr>
          <w:rFonts w:cstheme="minorHAnsi"/>
          <w:sz w:val="20"/>
          <w:szCs w:val="20"/>
        </w:rPr>
        <w:t>/</w:t>
      </w:r>
      <w:r w:rsidR="008179CE">
        <w:rPr>
          <w:rFonts w:cstheme="minorHAnsi"/>
          <w:sz w:val="20"/>
          <w:szCs w:val="20"/>
        </w:rPr>
        <w:t>Bayesian Information Criterion</w:t>
      </w:r>
      <w:r w:rsidR="00FC4EDE">
        <w:rPr>
          <w:rFonts w:cstheme="minorHAnsi"/>
          <w:sz w:val="20"/>
          <w:szCs w:val="20"/>
        </w:rPr>
        <w:t xml:space="preserve"> to identify the model best representing age-related effects; and</w:t>
      </w:r>
      <w:r w:rsidR="00435A4C">
        <w:rPr>
          <w:rFonts w:cstheme="minorHAnsi"/>
          <w:sz w:val="20"/>
          <w:szCs w:val="20"/>
        </w:rPr>
        <w:t xml:space="preserve"> n</w:t>
      </w:r>
      <w:r w:rsidR="00E000A8">
        <w:rPr>
          <w:rFonts w:cstheme="minorHAnsi"/>
          <w:sz w:val="20"/>
          <w:szCs w:val="20"/>
        </w:rPr>
        <w:t xml:space="preserve">on-parametric </w:t>
      </w:r>
      <w:r w:rsidR="008028E7" w:rsidRPr="008028E7">
        <w:rPr>
          <w:rFonts w:cstheme="minorHAnsi"/>
          <w:sz w:val="20"/>
          <w:szCs w:val="20"/>
        </w:rPr>
        <w:t>ANCOVA</w:t>
      </w:r>
      <w:r w:rsidR="00E000A8">
        <w:rPr>
          <w:rFonts w:cstheme="minorHAnsi"/>
          <w:sz w:val="20"/>
          <w:szCs w:val="20"/>
        </w:rPr>
        <w:t xml:space="preserve"> </w:t>
      </w:r>
      <w:r w:rsidR="00435A4C">
        <w:rPr>
          <w:rFonts w:cstheme="minorHAnsi"/>
          <w:sz w:val="20"/>
          <w:szCs w:val="20"/>
        </w:rPr>
        <w:t xml:space="preserve">and multiple regression </w:t>
      </w:r>
      <w:r w:rsidR="00E000A8">
        <w:rPr>
          <w:rFonts w:cstheme="minorHAnsi"/>
          <w:sz w:val="20"/>
          <w:szCs w:val="20"/>
        </w:rPr>
        <w:t>with permutation</w:t>
      </w:r>
      <w:r w:rsidR="00E63591">
        <w:rPr>
          <w:rFonts w:cstheme="minorHAnsi"/>
          <w:sz w:val="20"/>
          <w:szCs w:val="20"/>
        </w:rPr>
        <w:t xml:space="preserve"> test</w:t>
      </w:r>
      <w:r w:rsidR="00466713">
        <w:rPr>
          <w:rFonts w:cstheme="minorHAnsi"/>
          <w:sz w:val="20"/>
          <w:szCs w:val="20"/>
        </w:rPr>
        <w:t xml:space="preserve"> were conducted</w:t>
      </w:r>
      <w:r w:rsidR="00FC4EDE">
        <w:rPr>
          <w:rFonts w:cstheme="minorHAnsi"/>
          <w:sz w:val="20"/>
          <w:szCs w:val="20"/>
        </w:rPr>
        <w:t xml:space="preserve"> to examine group differences and associations with SRS</w:t>
      </w:r>
      <w:r w:rsidR="00435A4C">
        <w:rPr>
          <w:rFonts w:cstheme="minorHAnsi"/>
          <w:sz w:val="20"/>
          <w:szCs w:val="20"/>
        </w:rPr>
        <w:t xml:space="preserve">, respectively. </w:t>
      </w:r>
      <w:r w:rsidR="00E000A8">
        <w:rPr>
          <w:rFonts w:cstheme="minorHAnsi"/>
          <w:sz w:val="20"/>
          <w:szCs w:val="20"/>
        </w:rPr>
        <w:t>For</w:t>
      </w:r>
      <w:r w:rsidR="00466713">
        <w:rPr>
          <w:rFonts w:cstheme="minorHAnsi"/>
          <w:sz w:val="20"/>
          <w:szCs w:val="20"/>
        </w:rPr>
        <w:t xml:space="preserve"> all analyses,</w:t>
      </w:r>
      <w:r w:rsidR="00E000A8">
        <w:rPr>
          <w:rFonts w:cstheme="minorHAnsi"/>
          <w:sz w:val="20"/>
          <w:szCs w:val="20"/>
        </w:rPr>
        <w:t xml:space="preserve"> a</w:t>
      </w:r>
      <w:r w:rsidR="008028E7" w:rsidRPr="008028E7">
        <w:rPr>
          <w:rFonts w:cstheme="minorHAnsi"/>
          <w:sz w:val="20"/>
          <w:szCs w:val="20"/>
        </w:rPr>
        <w:t>ge</w:t>
      </w:r>
      <w:r w:rsidR="00773BC3">
        <w:rPr>
          <w:rFonts w:cstheme="minorHAnsi"/>
          <w:sz w:val="20"/>
          <w:szCs w:val="20"/>
        </w:rPr>
        <w:t xml:space="preserve"> was controlled</w:t>
      </w:r>
      <w:r w:rsidR="008028E7">
        <w:rPr>
          <w:rFonts w:cstheme="minorHAnsi"/>
          <w:sz w:val="20"/>
          <w:szCs w:val="20"/>
        </w:rPr>
        <w:t xml:space="preserve"> </w:t>
      </w:r>
      <w:r w:rsidR="00466713">
        <w:rPr>
          <w:rFonts w:cstheme="minorHAnsi"/>
          <w:sz w:val="20"/>
          <w:szCs w:val="20"/>
        </w:rPr>
        <w:t>(</w:t>
      </w:r>
      <w:r w:rsidR="00BA2350">
        <w:rPr>
          <w:rFonts w:cstheme="minorHAnsi"/>
          <w:sz w:val="20"/>
          <w:szCs w:val="20"/>
        </w:rPr>
        <w:t>the best-fit age model identified from the first aim</w:t>
      </w:r>
      <w:r w:rsidR="00466713">
        <w:rPr>
          <w:rFonts w:cstheme="minorHAnsi"/>
          <w:sz w:val="20"/>
          <w:szCs w:val="20"/>
        </w:rPr>
        <w:t>), and</w:t>
      </w:r>
      <w:r w:rsidR="00BA2350">
        <w:rPr>
          <w:rFonts w:cstheme="minorHAnsi"/>
          <w:sz w:val="20"/>
          <w:szCs w:val="20"/>
        </w:rPr>
        <w:t xml:space="preserve"> </w:t>
      </w:r>
      <w:r w:rsidR="00466713">
        <w:rPr>
          <w:rFonts w:cstheme="minorHAnsi"/>
          <w:sz w:val="20"/>
          <w:szCs w:val="20"/>
        </w:rPr>
        <w:t>a</w:t>
      </w:r>
      <w:r w:rsidR="008028E7" w:rsidRPr="008028E7">
        <w:rPr>
          <w:rFonts w:cstheme="minorHAnsi"/>
          <w:sz w:val="20"/>
          <w:szCs w:val="20"/>
        </w:rPr>
        <w:t xml:space="preserve"> false discovery rate (FDR) correction </w:t>
      </w:r>
      <w:r w:rsidR="00A022EA">
        <w:rPr>
          <w:rFonts w:cstheme="minorHAnsi"/>
          <w:sz w:val="20"/>
          <w:szCs w:val="20"/>
        </w:rPr>
        <w:t>(</w:t>
      </w:r>
      <w:proofErr w:type="spellStart"/>
      <w:r w:rsidR="00A022EA" w:rsidRPr="00356027">
        <w:rPr>
          <w:color w:val="000000"/>
          <w:sz w:val="20"/>
          <w:szCs w:val="20"/>
        </w:rPr>
        <w:t>Benjamini</w:t>
      </w:r>
      <w:proofErr w:type="spellEnd"/>
      <w:r w:rsidR="00A022EA">
        <w:rPr>
          <w:color w:val="000000"/>
          <w:sz w:val="20"/>
          <w:szCs w:val="20"/>
        </w:rPr>
        <w:t xml:space="preserve"> </w:t>
      </w:r>
      <w:r w:rsidR="00A022EA" w:rsidRPr="00356027">
        <w:rPr>
          <w:color w:val="000000"/>
          <w:sz w:val="20"/>
          <w:szCs w:val="20"/>
        </w:rPr>
        <w:t>&amp; Hochberg, 1995)</w:t>
      </w:r>
      <w:r w:rsidR="00A022EA" w:rsidRPr="008028E7" w:rsidDel="00E63591">
        <w:rPr>
          <w:rFonts w:cstheme="minorHAnsi"/>
          <w:sz w:val="20"/>
          <w:szCs w:val="20"/>
        </w:rPr>
        <w:t xml:space="preserve"> </w:t>
      </w:r>
      <w:r w:rsidR="008028E7" w:rsidRPr="008028E7">
        <w:rPr>
          <w:rFonts w:cstheme="minorHAnsi"/>
          <w:sz w:val="20"/>
          <w:szCs w:val="20"/>
        </w:rPr>
        <w:t>was applied to adjust for multiple comparisons.</w:t>
      </w:r>
    </w:p>
    <w:p w14:paraId="57882228" w14:textId="759E8EE7" w:rsidR="00C51A3C" w:rsidRPr="00CC45A3" w:rsidRDefault="003D6244" w:rsidP="003D6244">
      <w:pPr>
        <w:rPr>
          <w:rFonts w:cstheme="minorHAnsi"/>
          <w:color w:val="000000"/>
          <w:sz w:val="20"/>
          <w:szCs w:val="20"/>
        </w:rPr>
      </w:pPr>
      <w:r w:rsidRPr="00C42717">
        <w:rPr>
          <w:rFonts w:cstheme="minorHAnsi"/>
          <w:b/>
          <w:color w:val="000000"/>
          <w:sz w:val="20"/>
          <w:szCs w:val="20"/>
          <w:lang w:val="en-GB"/>
        </w:rPr>
        <w:t>Results</w:t>
      </w:r>
      <w:r w:rsidRPr="00C42717">
        <w:rPr>
          <w:rFonts w:cstheme="minorHAnsi"/>
          <w:color w:val="000000"/>
          <w:sz w:val="20"/>
          <w:szCs w:val="20"/>
          <w:lang w:val="en-GB"/>
        </w:rPr>
        <w:t xml:space="preserve">: </w:t>
      </w:r>
      <w:r w:rsidR="00BA2350" w:rsidRPr="00D94B2C">
        <w:rPr>
          <w:rFonts w:cstheme="minorHAnsi"/>
          <w:color w:val="000000"/>
          <w:sz w:val="20"/>
          <w:szCs w:val="20"/>
          <w:lang w:val="en-GB"/>
        </w:rPr>
        <w:t>The p</w:t>
      </w:r>
      <w:r w:rsidR="00DD455D" w:rsidRPr="00D94B2C">
        <w:rPr>
          <w:rFonts w:cstheme="minorHAnsi"/>
          <w:color w:val="000000"/>
          <w:sz w:val="20"/>
          <w:szCs w:val="20"/>
          <w:lang w:val="en-GB"/>
        </w:rPr>
        <w:t xml:space="preserve">aired t-test </w:t>
      </w:r>
      <w:r w:rsidR="00F53949">
        <w:rPr>
          <w:rFonts w:cstheme="minorHAnsi"/>
          <w:color w:val="000000"/>
          <w:sz w:val="20"/>
          <w:szCs w:val="20"/>
          <w:lang w:val="en-GB"/>
        </w:rPr>
        <w:t>indicated</w:t>
      </w:r>
      <w:r w:rsidR="002C5FAA" w:rsidRPr="00D94B2C">
        <w:rPr>
          <w:rFonts w:cstheme="minorHAnsi"/>
          <w:color w:val="000000"/>
          <w:sz w:val="20"/>
          <w:szCs w:val="20"/>
          <w:lang w:val="en-GB"/>
        </w:rPr>
        <w:t xml:space="preserve"> </w:t>
      </w:r>
      <w:r w:rsidR="00F53949">
        <w:rPr>
          <w:rFonts w:cstheme="minorHAnsi"/>
          <w:color w:val="000000"/>
          <w:sz w:val="20"/>
          <w:szCs w:val="20"/>
          <w:lang w:val="en-GB"/>
        </w:rPr>
        <w:t>distinctions</w:t>
      </w:r>
      <w:r w:rsidR="00F53949" w:rsidRPr="00D94B2C">
        <w:rPr>
          <w:rFonts w:cstheme="minorHAnsi"/>
          <w:color w:val="000000"/>
          <w:sz w:val="20"/>
          <w:szCs w:val="20"/>
          <w:lang w:val="en-GB"/>
        </w:rPr>
        <w:t xml:space="preserve"> </w:t>
      </w:r>
      <w:r w:rsidR="0086622A" w:rsidRPr="00D94B2C">
        <w:rPr>
          <w:rFonts w:cstheme="minorHAnsi"/>
          <w:color w:val="000000"/>
          <w:sz w:val="20"/>
          <w:szCs w:val="20"/>
          <w:lang w:val="en-GB"/>
        </w:rPr>
        <w:t>between</w:t>
      </w:r>
      <w:r w:rsidR="002C5FAA" w:rsidRPr="00D94B2C">
        <w:rPr>
          <w:rFonts w:cstheme="minorHAnsi"/>
          <w:color w:val="000000"/>
          <w:sz w:val="20"/>
          <w:szCs w:val="20"/>
          <w:lang w:val="en-GB"/>
        </w:rPr>
        <w:t xml:space="preserve"> </w:t>
      </w:r>
      <w:r w:rsidR="00BA2350" w:rsidRPr="00D94B2C">
        <w:rPr>
          <w:rFonts w:cstheme="minorHAnsi"/>
          <w:color w:val="000000"/>
          <w:sz w:val="20"/>
          <w:szCs w:val="20"/>
          <w:lang w:val="en-GB"/>
        </w:rPr>
        <w:t>the</w:t>
      </w:r>
      <w:r w:rsidR="00DD455D" w:rsidRPr="00D94B2C">
        <w:rPr>
          <w:rFonts w:cstheme="minorHAnsi"/>
          <w:color w:val="000000"/>
          <w:sz w:val="20"/>
          <w:szCs w:val="20"/>
          <w:lang w:val="en-GB"/>
        </w:rPr>
        <w:t xml:space="preserve"> left and right UF </w:t>
      </w:r>
      <w:r w:rsidR="00F53949">
        <w:rPr>
          <w:rFonts w:cstheme="minorHAnsi"/>
          <w:color w:val="000000"/>
          <w:sz w:val="20"/>
          <w:szCs w:val="20"/>
          <w:lang w:val="en-GB"/>
        </w:rPr>
        <w:t>for</w:t>
      </w:r>
      <w:r w:rsidR="00F53949" w:rsidRPr="00D94B2C">
        <w:rPr>
          <w:rFonts w:cstheme="minorHAnsi"/>
          <w:color w:val="000000"/>
          <w:sz w:val="20"/>
          <w:szCs w:val="20"/>
          <w:lang w:val="en-GB"/>
        </w:rPr>
        <w:t xml:space="preserve"> </w:t>
      </w:r>
      <w:r w:rsidR="00DD455D" w:rsidRPr="00D94B2C">
        <w:rPr>
          <w:rFonts w:cstheme="minorHAnsi"/>
          <w:i/>
          <w:iCs/>
          <w:sz w:val="20"/>
          <w:szCs w:val="20"/>
        </w:rPr>
        <w:t>VF</w:t>
      </w:r>
      <w:r w:rsidR="00DD455D" w:rsidRPr="00D94B2C">
        <w:rPr>
          <w:rFonts w:cstheme="minorHAnsi"/>
          <w:i/>
          <w:iCs/>
          <w:sz w:val="20"/>
          <w:szCs w:val="20"/>
          <w:vertAlign w:val="subscript"/>
        </w:rPr>
        <w:t>M</w:t>
      </w:r>
      <w:r w:rsidR="00DD455D" w:rsidRPr="00D94B2C">
        <w:rPr>
          <w:rFonts w:cstheme="minorHAnsi"/>
          <w:sz w:val="20"/>
          <w:szCs w:val="20"/>
        </w:rPr>
        <w:t xml:space="preserve"> </w:t>
      </w:r>
      <w:r w:rsidR="007E477F" w:rsidRPr="00D94B2C">
        <w:rPr>
          <w:rFonts w:cstheme="minorHAnsi"/>
          <w:sz w:val="20"/>
          <w:szCs w:val="20"/>
        </w:rPr>
        <w:t>(</w:t>
      </w:r>
      <w:r w:rsidR="007E477F" w:rsidRPr="00D94B2C">
        <w:rPr>
          <w:rFonts w:cstheme="minorHAnsi"/>
          <w:i/>
          <w:iCs/>
          <w:sz w:val="20"/>
          <w:szCs w:val="20"/>
        </w:rPr>
        <w:t>p</w:t>
      </w:r>
      <w:r w:rsidR="007E477F" w:rsidRPr="00D94B2C">
        <w:rPr>
          <w:rFonts w:cstheme="minorHAnsi"/>
          <w:sz w:val="20"/>
          <w:szCs w:val="20"/>
        </w:rPr>
        <w:t xml:space="preserve"> </w:t>
      </w:r>
      <w:r w:rsidR="00D82FD2" w:rsidRPr="00D94B2C">
        <w:rPr>
          <w:rFonts w:cstheme="minorHAnsi"/>
          <w:sz w:val="20"/>
          <w:szCs w:val="20"/>
        </w:rPr>
        <w:t>&lt; .001</w:t>
      </w:r>
      <w:r w:rsidR="007E477F" w:rsidRPr="00D94B2C">
        <w:rPr>
          <w:rFonts w:cstheme="minorHAnsi"/>
          <w:sz w:val="20"/>
          <w:szCs w:val="20"/>
        </w:rPr>
        <w:t>)</w:t>
      </w:r>
      <w:r w:rsidR="00A75340" w:rsidRPr="00D94B2C">
        <w:rPr>
          <w:rFonts w:cstheme="minorHAnsi"/>
          <w:sz w:val="20"/>
          <w:szCs w:val="20"/>
        </w:rPr>
        <w:t xml:space="preserve">, </w:t>
      </w:r>
      <w:r w:rsidR="00A75340" w:rsidRPr="00D94B2C">
        <w:rPr>
          <w:rFonts w:cstheme="minorHAnsi"/>
          <w:color w:val="000000"/>
          <w:sz w:val="20"/>
          <w:szCs w:val="20"/>
          <w:lang w:val="en-GB"/>
        </w:rPr>
        <w:t xml:space="preserve">the left and right SLF and UF </w:t>
      </w:r>
      <w:r w:rsidR="00F53949">
        <w:rPr>
          <w:rFonts w:cstheme="minorHAnsi"/>
          <w:color w:val="000000"/>
          <w:sz w:val="20"/>
          <w:szCs w:val="20"/>
          <w:lang w:val="en-GB"/>
        </w:rPr>
        <w:t>for</w:t>
      </w:r>
      <w:r w:rsidR="00F53949" w:rsidRPr="00D94B2C">
        <w:rPr>
          <w:rFonts w:cstheme="minorHAnsi"/>
          <w:color w:val="000000"/>
          <w:sz w:val="20"/>
          <w:szCs w:val="20"/>
          <w:lang w:val="en-GB"/>
        </w:rPr>
        <w:t xml:space="preserve"> </w:t>
      </w:r>
      <w:r w:rsidR="00DD455D" w:rsidRPr="00D94B2C">
        <w:rPr>
          <w:rFonts w:cstheme="minorHAnsi"/>
          <w:i/>
          <w:iCs/>
          <w:sz w:val="20"/>
          <w:szCs w:val="20"/>
        </w:rPr>
        <w:t>R</w:t>
      </w:r>
      <w:r w:rsidR="00DD455D" w:rsidRPr="00D94B2C">
        <w:rPr>
          <w:rFonts w:cstheme="minorHAnsi"/>
          <w:i/>
          <w:iCs/>
          <w:sz w:val="20"/>
          <w:szCs w:val="20"/>
          <w:vertAlign w:val="subscript"/>
        </w:rPr>
        <w:t>1</w:t>
      </w:r>
      <w:r w:rsidR="00DD455D" w:rsidRPr="00D94B2C">
        <w:rPr>
          <w:rFonts w:cstheme="minorHAnsi"/>
          <w:i/>
          <w:iCs/>
          <w:sz w:val="20"/>
          <w:szCs w:val="20"/>
        </w:rPr>
        <w:t xml:space="preserve"> </w:t>
      </w:r>
      <w:r w:rsidR="007E477F" w:rsidRPr="00D94B2C">
        <w:rPr>
          <w:rFonts w:cstheme="minorHAnsi"/>
          <w:sz w:val="20"/>
          <w:szCs w:val="20"/>
        </w:rPr>
        <w:t>(</w:t>
      </w:r>
      <w:r w:rsidR="00A75340" w:rsidRPr="00D94B2C">
        <w:rPr>
          <w:rFonts w:cstheme="minorHAnsi"/>
          <w:i/>
          <w:iCs/>
          <w:sz w:val="20"/>
          <w:szCs w:val="20"/>
        </w:rPr>
        <w:t>p</w:t>
      </w:r>
      <w:r w:rsidR="00A75340" w:rsidRPr="00D94B2C">
        <w:rPr>
          <w:rFonts w:cstheme="minorHAnsi"/>
          <w:sz w:val="20"/>
          <w:szCs w:val="20"/>
        </w:rPr>
        <w:t xml:space="preserve"> = .004, </w:t>
      </w:r>
      <w:r w:rsidR="00D82FD2" w:rsidRPr="00D94B2C">
        <w:rPr>
          <w:rFonts w:cstheme="minorHAnsi"/>
          <w:i/>
          <w:iCs/>
          <w:sz w:val="20"/>
          <w:szCs w:val="20"/>
        </w:rPr>
        <w:t>p</w:t>
      </w:r>
      <w:r w:rsidR="00D82FD2" w:rsidRPr="00D94B2C">
        <w:rPr>
          <w:rFonts w:cstheme="minorHAnsi"/>
          <w:sz w:val="20"/>
          <w:szCs w:val="20"/>
        </w:rPr>
        <w:t xml:space="preserve"> &lt; .001</w:t>
      </w:r>
      <w:r w:rsidR="00A75340" w:rsidRPr="00D94B2C">
        <w:rPr>
          <w:rFonts w:cstheme="minorHAnsi"/>
          <w:sz w:val="20"/>
          <w:szCs w:val="20"/>
        </w:rPr>
        <w:t>, respectively</w:t>
      </w:r>
      <w:r w:rsidR="007E477F" w:rsidRPr="00D94B2C">
        <w:rPr>
          <w:rFonts w:cstheme="minorHAnsi"/>
          <w:sz w:val="20"/>
          <w:szCs w:val="20"/>
        </w:rPr>
        <w:t>)</w:t>
      </w:r>
      <w:r w:rsidR="00A75340" w:rsidRPr="00D94B2C">
        <w:rPr>
          <w:rFonts w:cstheme="minorHAnsi"/>
          <w:sz w:val="20"/>
          <w:szCs w:val="20"/>
        </w:rPr>
        <w:t>,</w:t>
      </w:r>
      <w:r w:rsidR="00BA2350" w:rsidRPr="00D94B2C">
        <w:rPr>
          <w:rFonts w:cstheme="minorHAnsi"/>
          <w:sz w:val="20"/>
          <w:szCs w:val="20"/>
        </w:rPr>
        <w:t xml:space="preserve"> and the</w:t>
      </w:r>
      <w:r w:rsidR="007E477F" w:rsidRPr="00D94B2C">
        <w:rPr>
          <w:rFonts w:cstheme="minorHAnsi"/>
          <w:sz w:val="20"/>
          <w:szCs w:val="20"/>
        </w:rPr>
        <w:t xml:space="preserve"> </w:t>
      </w:r>
      <w:r w:rsidR="00DD455D" w:rsidRPr="00D94B2C">
        <w:rPr>
          <w:rFonts w:cstheme="minorHAnsi"/>
          <w:color w:val="000000"/>
          <w:sz w:val="20"/>
          <w:szCs w:val="20"/>
        </w:rPr>
        <w:t xml:space="preserve">left and right SLF for </w:t>
      </w:r>
      <w:r w:rsidR="00DD455D" w:rsidRPr="00D94B2C">
        <w:rPr>
          <w:rFonts w:cstheme="minorHAnsi"/>
          <w:i/>
          <w:iCs/>
          <w:sz w:val="20"/>
          <w:szCs w:val="20"/>
        </w:rPr>
        <w:t>R</w:t>
      </w:r>
      <w:r w:rsidR="00DD455D" w:rsidRPr="00D94B2C">
        <w:rPr>
          <w:rFonts w:cstheme="minorHAnsi"/>
          <w:i/>
          <w:iCs/>
          <w:sz w:val="20"/>
          <w:szCs w:val="20"/>
          <w:vertAlign w:val="subscript"/>
        </w:rPr>
        <w:t>2</w:t>
      </w:r>
      <w:r w:rsidR="007E477F" w:rsidRPr="00D94B2C">
        <w:rPr>
          <w:rFonts w:cstheme="minorHAnsi"/>
          <w:sz w:val="20"/>
          <w:szCs w:val="20"/>
        </w:rPr>
        <w:t xml:space="preserve"> (</w:t>
      </w:r>
      <w:r w:rsidR="00D82FD2" w:rsidRPr="00D94B2C">
        <w:rPr>
          <w:rFonts w:cstheme="minorHAnsi"/>
          <w:i/>
          <w:iCs/>
          <w:sz w:val="20"/>
          <w:szCs w:val="20"/>
        </w:rPr>
        <w:t>p</w:t>
      </w:r>
      <w:r w:rsidR="00D82FD2" w:rsidRPr="00D94B2C">
        <w:rPr>
          <w:rFonts w:cstheme="minorHAnsi"/>
          <w:sz w:val="20"/>
          <w:szCs w:val="20"/>
        </w:rPr>
        <w:t xml:space="preserve"> &lt; .001</w:t>
      </w:r>
      <w:r w:rsidR="007E477F" w:rsidRPr="00D94B2C">
        <w:rPr>
          <w:rFonts w:cstheme="minorHAnsi"/>
          <w:sz w:val="20"/>
          <w:szCs w:val="20"/>
        </w:rPr>
        <w:t>)</w:t>
      </w:r>
      <w:r w:rsidR="002C5FAA" w:rsidRPr="00D94B2C">
        <w:rPr>
          <w:rFonts w:cstheme="minorHAnsi"/>
          <w:color w:val="000000"/>
          <w:sz w:val="20"/>
          <w:szCs w:val="20"/>
        </w:rPr>
        <w:t>, leading to different</w:t>
      </w:r>
      <w:r w:rsidR="00D76735" w:rsidRPr="00D94B2C">
        <w:rPr>
          <w:rFonts w:cstheme="minorHAnsi"/>
          <w:color w:val="000000"/>
          <w:sz w:val="20"/>
          <w:szCs w:val="20"/>
        </w:rPr>
        <w:t xml:space="preserve"> </w:t>
      </w:r>
      <w:r w:rsidR="00300028" w:rsidRPr="00D94B2C">
        <w:rPr>
          <w:rFonts w:cstheme="minorHAnsi"/>
          <w:color w:val="000000"/>
          <w:sz w:val="20"/>
          <w:szCs w:val="20"/>
        </w:rPr>
        <w:t>region of interest (</w:t>
      </w:r>
      <w:r w:rsidR="00DD455D" w:rsidRPr="00D94B2C">
        <w:rPr>
          <w:rFonts w:cstheme="minorHAnsi"/>
          <w:color w:val="000000"/>
          <w:sz w:val="20"/>
          <w:szCs w:val="20"/>
        </w:rPr>
        <w:t>ROI</w:t>
      </w:r>
      <w:r w:rsidR="00300028" w:rsidRPr="00D94B2C">
        <w:rPr>
          <w:rFonts w:cstheme="minorHAnsi"/>
          <w:color w:val="000000"/>
          <w:sz w:val="20"/>
          <w:szCs w:val="20"/>
        </w:rPr>
        <w:t>)</w:t>
      </w:r>
      <w:r w:rsidR="00D76735" w:rsidRPr="00D94B2C">
        <w:rPr>
          <w:rFonts w:cstheme="minorHAnsi"/>
          <w:color w:val="000000"/>
          <w:sz w:val="20"/>
          <w:szCs w:val="20"/>
        </w:rPr>
        <w:t xml:space="preserve"> analyses for each </w:t>
      </w:r>
      <w:r w:rsidR="0086622A" w:rsidRPr="00D94B2C">
        <w:rPr>
          <w:rFonts w:cstheme="minorHAnsi"/>
          <w:color w:val="000000"/>
          <w:sz w:val="20"/>
          <w:szCs w:val="20"/>
        </w:rPr>
        <w:t>measure</w:t>
      </w:r>
      <w:r w:rsidR="00F53949">
        <w:rPr>
          <w:rFonts w:cstheme="minorHAnsi"/>
          <w:color w:val="000000"/>
          <w:sz w:val="20"/>
          <w:szCs w:val="20"/>
        </w:rPr>
        <w:t xml:space="preserve"> under investigation</w:t>
      </w:r>
      <w:r w:rsidR="002C5FAA" w:rsidRPr="00D94B2C">
        <w:rPr>
          <w:rFonts w:cstheme="minorHAnsi"/>
          <w:color w:val="000000"/>
          <w:sz w:val="20"/>
          <w:szCs w:val="20"/>
        </w:rPr>
        <w:t xml:space="preserve">: </w:t>
      </w:r>
      <w:r w:rsidR="00DD455D" w:rsidRPr="00D94B2C">
        <w:rPr>
          <w:rFonts w:cstheme="minorHAnsi"/>
          <w:color w:val="000000"/>
          <w:sz w:val="20"/>
          <w:szCs w:val="20"/>
        </w:rPr>
        <w:t>SCC, SLF, lUF,</w:t>
      </w:r>
      <w:r w:rsidR="00BA2350" w:rsidRPr="00D94B2C">
        <w:rPr>
          <w:rFonts w:cstheme="minorHAnsi"/>
          <w:color w:val="000000"/>
          <w:sz w:val="20"/>
          <w:szCs w:val="20"/>
        </w:rPr>
        <w:t xml:space="preserve"> and</w:t>
      </w:r>
      <w:r w:rsidR="00DD455D" w:rsidRPr="00D94B2C">
        <w:rPr>
          <w:rFonts w:cstheme="minorHAnsi"/>
          <w:color w:val="000000"/>
          <w:sz w:val="20"/>
          <w:szCs w:val="20"/>
        </w:rPr>
        <w:t xml:space="preserve"> rUF</w:t>
      </w:r>
      <w:r w:rsidR="002C5FAA" w:rsidRPr="00D94B2C">
        <w:rPr>
          <w:rFonts w:cstheme="minorHAnsi"/>
          <w:color w:val="000000"/>
          <w:sz w:val="20"/>
          <w:szCs w:val="20"/>
        </w:rPr>
        <w:t xml:space="preserve"> for </w:t>
      </w:r>
      <w:r w:rsidR="002C5FAA" w:rsidRPr="00D94B2C">
        <w:rPr>
          <w:rFonts w:cstheme="minorHAnsi"/>
          <w:i/>
          <w:iCs/>
          <w:sz w:val="20"/>
          <w:szCs w:val="20"/>
        </w:rPr>
        <w:t>VF</w:t>
      </w:r>
      <w:r w:rsidR="002C5FAA" w:rsidRPr="00D94B2C">
        <w:rPr>
          <w:rFonts w:cstheme="minorHAnsi"/>
          <w:i/>
          <w:iCs/>
          <w:sz w:val="20"/>
          <w:szCs w:val="20"/>
          <w:vertAlign w:val="subscript"/>
        </w:rPr>
        <w:t>M</w:t>
      </w:r>
      <w:r w:rsidR="00DD455D" w:rsidRPr="00D94B2C">
        <w:rPr>
          <w:rFonts w:cstheme="minorHAnsi"/>
          <w:color w:val="000000"/>
          <w:sz w:val="20"/>
          <w:szCs w:val="20"/>
        </w:rPr>
        <w:t xml:space="preserve">; SCC, lSLF, rSLF, </w:t>
      </w:r>
      <w:r w:rsidR="004D1545" w:rsidRPr="00D94B2C">
        <w:rPr>
          <w:rFonts w:cstheme="minorHAnsi"/>
          <w:color w:val="000000"/>
          <w:sz w:val="20"/>
          <w:szCs w:val="20"/>
        </w:rPr>
        <w:t>l</w:t>
      </w:r>
      <w:r w:rsidR="00DD455D" w:rsidRPr="00D94B2C">
        <w:rPr>
          <w:rFonts w:cstheme="minorHAnsi"/>
          <w:color w:val="000000"/>
          <w:sz w:val="20"/>
          <w:szCs w:val="20"/>
        </w:rPr>
        <w:t>UF,</w:t>
      </w:r>
      <w:r w:rsidR="00BA2350" w:rsidRPr="00D94B2C">
        <w:rPr>
          <w:rFonts w:cstheme="minorHAnsi"/>
          <w:color w:val="000000"/>
          <w:sz w:val="20"/>
          <w:szCs w:val="20"/>
        </w:rPr>
        <w:t xml:space="preserve"> and</w:t>
      </w:r>
      <w:r w:rsidR="00DD455D" w:rsidRPr="00D94B2C">
        <w:rPr>
          <w:rFonts w:cstheme="minorHAnsi"/>
          <w:color w:val="000000"/>
          <w:sz w:val="20"/>
          <w:szCs w:val="20"/>
        </w:rPr>
        <w:t xml:space="preserve"> </w:t>
      </w:r>
      <w:r w:rsidR="004D1545" w:rsidRPr="00D94B2C">
        <w:rPr>
          <w:rFonts w:cstheme="minorHAnsi"/>
          <w:color w:val="000000"/>
          <w:sz w:val="20"/>
          <w:szCs w:val="20"/>
        </w:rPr>
        <w:t>r</w:t>
      </w:r>
      <w:r w:rsidR="00DD455D" w:rsidRPr="00D94B2C">
        <w:rPr>
          <w:rFonts w:cstheme="minorHAnsi"/>
          <w:color w:val="000000"/>
          <w:sz w:val="20"/>
          <w:szCs w:val="20"/>
        </w:rPr>
        <w:t>UF</w:t>
      </w:r>
      <w:r w:rsidR="002C5FAA" w:rsidRPr="00D94B2C">
        <w:rPr>
          <w:rFonts w:cstheme="minorHAnsi"/>
          <w:color w:val="000000"/>
          <w:sz w:val="20"/>
          <w:szCs w:val="20"/>
        </w:rPr>
        <w:t xml:space="preserve"> for </w:t>
      </w:r>
      <w:r w:rsidR="002C5FAA" w:rsidRPr="00D94B2C">
        <w:rPr>
          <w:rFonts w:cstheme="minorHAnsi"/>
          <w:i/>
          <w:iCs/>
          <w:sz w:val="20"/>
          <w:szCs w:val="20"/>
        </w:rPr>
        <w:t>R</w:t>
      </w:r>
      <w:r w:rsidR="002C5FAA" w:rsidRPr="00D94B2C">
        <w:rPr>
          <w:rFonts w:cstheme="minorHAnsi"/>
          <w:i/>
          <w:iCs/>
          <w:sz w:val="20"/>
          <w:szCs w:val="20"/>
          <w:vertAlign w:val="subscript"/>
        </w:rPr>
        <w:t>1</w:t>
      </w:r>
      <w:r w:rsidR="00DD455D" w:rsidRPr="00D94B2C">
        <w:rPr>
          <w:rFonts w:cstheme="minorHAnsi"/>
          <w:color w:val="000000"/>
          <w:sz w:val="20"/>
          <w:szCs w:val="20"/>
        </w:rPr>
        <w:t>;</w:t>
      </w:r>
      <w:r w:rsidR="00BA2350" w:rsidRPr="00D94B2C">
        <w:rPr>
          <w:rFonts w:cstheme="minorHAnsi"/>
          <w:color w:val="000000"/>
          <w:sz w:val="20"/>
          <w:szCs w:val="20"/>
        </w:rPr>
        <w:t xml:space="preserve"> </w:t>
      </w:r>
      <w:r w:rsidR="002C5FAA" w:rsidRPr="00D94B2C">
        <w:rPr>
          <w:rFonts w:cstheme="minorHAnsi"/>
          <w:color w:val="000000"/>
          <w:sz w:val="20"/>
          <w:szCs w:val="20"/>
        </w:rPr>
        <w:t xml:space="preserve">and </w:t>
      </w:r>
      <w:r w:rsidR="00DD455D" w:rsidRPr="00D94B2C">
        <w:rPr>
          <w:rFonts w:cstheme="minorHAnsi"/>
          <w:color w:val="000000"/>
          <w:sz w:val="20"/>
          <w:szCs w:val="20"/>
        </w:rPr>
        <w:t xml:space="preserve">SCC, </w:t>
      </w:r>
      <w:r w:rsidR="004D1545" w:rsidRPr="00D94B2C">
        <w:rPr>
          <w:rFonts w:cstheme="minorHAnsi"/>
          <w:color w:val="000000"/>
          <w:sz w:val="20"/>
          <w:szCs w:val="20"/>
        </w:rPr>
        <w:t>l</w:t>
      </w:r>
      <w:r w:rsidR="00DD455D" w:rsidRPr="00D94B2C">
        <w:rPr>
          <w:rFonts w:cstheme="minorHAnsi"/>
          <w:color w:val="000000"/>
          <w:sz w:val="20"/>
          <w:szCs w:val="20"/>
        </w:rPr>
        <w:t>SLF, r</w:t>
      </w:r>
      <w:r w:rsidR="004D1545" w:rsidRPr="00D94B2C">
        <w:rPr>
          <w:rFonts w:cstheme="minorHAnsi"/>
          <w:color w:val="000000"/>
          <w:sz w:val="20"/>
          <w:szCs w:val="20"/>
        </w:rPr>
        <w:t>SLF</w:t>
      </w:r>
      <w:r w:rsidR="00DD455D" w:rsidRPr="00D94B2C">
        <w:rPr>
          <w:rFonts w:cstheme="minorHAnsi"/>
          <w:color w:val="000000"/>
          <w:sz w:val="20"/>
          <w:szCs w:val="20"/>
        </w:rPr>
        <w:t>,</w:t>
      </w:r>
      <w:r w:rsidR="004D1545" w:rsidRPr="00D94B2C">
        <w:rPr>
          <w:rFonts w:cstheme="minorHAnsi"/>
          <w:color w:val="000000"/>
          <w:sz w:val="20"/>
          <w:szCs w:val="20"/>
        </w:rPr>
        <w:t xml:space="preserve"> </w:t>
      </w:r>
      <w:r w:rsidR="00BA2350" w:rsidRPr="00D94B2C">
        <w:rPr>
          <w:rFonts w:cstheme="minorHAnsi"/>
          <w:color w:val="000000"/>
          <w:sz w:val="20"/>
          <w:szCs w:val="20"/>
        </w:rPr>
        <w:t xml:space="preserve">and </w:t>
      </w:r>
      <w:r w:rsidR="00DD455D" w:rsidRPr="00D94B2C">
        <w:rPr>
          <w:rFonts w:cstheme="minorHAnsi"/>
          <w:color w:val="000000"/>
          <w:sz w:val="20"/>
          <w:szCs w:val="20"/>
        </w:rPr>
        <w:t>UF</w:t>
      </w:r>
      <w:r w:rsidR="002C5FAA" w:rsidRPr="00D94B2C">
        <w:rPr>
          <w:rFonts w:cstheme="minorHAnsi"/>
          <w:color w:val="000000"/>
          <w:sz w:val="20"/>
          <w:szCs w:val="20"/>
        </w:rPr>
        <w:t xml:space="preserve"> for </w:t>
      </w:r>
      <w:r w:rsidR="002C5FAA" w:rsidRPr="00D94B2C">
        <w:rPr>
          <w:rFonts w:cstheme="minorHAnsi"/>
          <w:i/>
          <w:iCs/>
          <w:sz w:val="20"/>
          <w:szCs w:val="20"/>
        </w:rPr>
        <w:t>R</w:t>
      </w:r>
      <w:r w:rsidR="002C5FAA" w:rsidRPr="00D94B2C">
        <w:rPr>
          <w:rFonts w:cstheme="minorHAnsi"/>
          <w:i/>
          <w:iCs/>
          <w:sz w:val="20"/>
          <w:szCs w:val="20"/>
          <w:vertAlign w:val="subscript"/>
        </w:rPr>
        <w:t>2</w:t>
      </w:r>
      <w:r w:rsidR="002C5FAA" w:rsidRPr="00D94B2C">
        <w:rPr>
          <w:rFonts w:cstheme="minorHAnsi"/>
          <w:sz w:val="20"/>
          <w:szCs w:val="20"/>
        </w:rPr>
        <w:t>.</w:t>
      </w:r>
      <w:r w:rsidR="004D1545" w:rsidRPr="00D94B2C">
        <w:rPr>
          <w:rFonts w:cstheme="minorHAnsi"/>
          <w:color w:val="000000"/>
          <w:sz w:val="20"/>
          <w:szCs w:val="20"/>
        </w:rPr>
        <w:t xml:space="preserve"> For A</w:t>
      </w:r>
      <w:r w:rsidR="00C51A3C" w:rsidRPr="00D94B2C">
        <w:rPr>
          <w:rFonts w:cstheme="minorHAnsi"/>
          <w:color w:val="000000"/>
          <w:sz w:val="20"/>
          <w:szCs w:val="20"/>
        </w:rPr>
        <w:t>im 1</w:t>
      </w:r>
      <w:r w:rsidR="004D1545" w:rsidRPr="00D94B2C">
        <w:rPr>
          <w:rFonts w:cstheme="minorHAnsi"/>
          <w:color w:val="000000"/>
          <w:sz w:val="20"/>
          <w:szCs w:val="20"/>
        </w:rPr>
        <w:t>,</w:t>
      </w:r>
      <w:r w:rsidR="00C51A3C" w:rsidRPr="00D94B2C">
        <w:rPr>
          <w:rFonts w:cstheme="minorHAnsi"/>
          <w:color w:val="000000"/>
          <w:sz w:val="20"/>
          <w:szCs w:val="20"/>
        </w:rPr>
        <w:t xml:space="preserve"> age effect</w:t>
      </w:r>
      <w:r w:rsidR="00BA2350" w:rsidRPr="00D94B2C">
        <w:rPr>
          <w:rFonts w:cstheme="minorHAnsi"/>
          <w:color w:val="000000"/>
          <w:sz w:val="20"/>
          <w:szCs w:val="20"/>
        </w:rPr>
        <w:t xml:space="preserve">s were observed for </w:t>
      </w:r>
      <w:r w:rsidR="00C51A3C" w:rsidRPr="00D94B2C">
        <w:rPr>
          <w:rFonts w:cstheme="minorHAnsi"/>
          <w:i/>
          <w:iCs/>
          <w:sz w:val="20"/>
          <w:szCs w:val="20"/>
        </w:rPr>
        <w:t>VF</w:t>
      </w:r>
      <w:r w:rsidR="00C51A3C" w:rsidRPr="00D94B2C">
        <w:rPr>
          <w:rFonts w:cstheme="minorHAnsi"/>
          <w:i/>
          <w:iCs/>
          <w:sz w:val="20"/>
          <w:szCs w:val="20"/>
          <w:vertAlign w:val="subscript"/>
        </w:rPr>
        <w:t>M</w:t>
      </w:r>
      <w:r w:rsidR="00C51A3C" w:rsidRPr="00D94B2C">
        <w:rPr>
          <w:rFonts w:cstheme="minorHAnsi"/>
          <w:sz w:val="20"/>
          <w:szCs w:val="20"/>
        </w:rPr>
        <w:t xml:space="preserve">, </w:t>
      </w:r>
      <w:r w:rsidR="00C51A3C" w:rsidRPr="00D94B2C">
        <w:rPr>
          <w:rFonts w:cstheme="minorHAnsi"/>
          <w:i/>
          <w:iCs/>
          <w:sz w:val="20"/>
          <w:szCs w:val="20"/>
        </w:rPr>
        <w:t>R</w:t>
      </w:r>
      <w:r w:rsidR="00C51A3C" w:rsidRPr="00D94B2C">
        <w:rPr>
          <w:rFonts w:cstheme="minorHAnsi"/>
          <w:i/>
          <w:iCs/>
          <w:sz w:val="20"/>
          <w:szCs w:val="20"/>
          <w:vertAlign w:val="subscript"/>
        </w:rPr>
        <w:t>1</w:t>
      </w:r>
      <w:r w:rsidR="00C51A3C" w:rsidRPr="00D94B2C">
        <w:rPr>
          <w:rFonts w:cstheme="minorHAnsi"/>
          <w:sz w:val="20"/>
          <w:szCs w:val="20"/>
        </w:rPr>
        <w:t xml:space="preserve">, and </w:t>
      </w:r>
      <w:r w:rsidR="00C51A3C" w:rsidRPr="00D94B2C">
        <w:rPr>
          <w:rFonts w:cstheme="minorHAnsi"/>
          <w:i/>
          <w:iCs/>
          <w:sz w:val="20"/>
          <w:szCs w:val="20"/>
        </w:rPr>
        <w:t>R</w:t>
      </w:r>
      <w:r w:rsidR="00C51A3C" w:rsidRPr="00D94B2C">
        <w:rPr>
          <w:rFonts w:cstheme="minorHAnsi"/>
          <w:i/>
          <w:iCs/>
          <w:sz w:val="20"/>
          <w:szCs w:val="20"/>
          <w:vertAlign w:val="subscript"/>
        </w:rPr>
        <w:t>2</w:t>
      </w:r>
      <w:r w:rsidR="00C51A3C" w:rsidRPr="00D94B2C">
        <w:rPr>
          <w:rFonts w:cstheme="minorHAnsi"/>
          <w:i/>
          <w:iCs/>
          <w:sz w:val="20"/>
          <w:szCs w:val="20"/>
        </w:rPr>
        <w:t xml:space="preserve"> </w:t>
      </w:r>
      <w:r w:rsidR="00C51A3C" w:rsidRPr="00D94B2C">
        <w:rPr>
          <w:rFonts w:cstheme="minorHAnsi"/>
          <w:sz w:val="20"/>
          <w:szCs w:val="20"/>
        </w:rPr>
        <w:t>in the</w:t>
      </w:r>
      <w:r w:rsidR="004D1545" w:rsidRPr="00D94B2C">
        <w:rPr>
          <w:rFonts w:cstheme="minorHAnsi"/>
          <w:sz w:val="20"/>
          <w:szCs w:val="20"/>
        </w:rPr>
        <w:t xml:space="preserve"> </w:t>
      </w:r>
      <w:r w:rsidR="00A75340" w:rsidRPr="00D94B2C">
        <w:rPr>
          <w:rFonts w:cstheme="minorHAnsi"/>
          <w:sz w:val="20"/>
          <w:szCs w:val="20"/>
        </w:rPr>
        <w:t>relevant</w:t>
      </w:r>
      <w:r w:rsidR="00466E4E" w:rsidRPr="00D94B2C">
        <w:rPr>
          <w:rFonts w:cstheme="minorHAnsi"/>
          <w:sz w:val="20"/>
          <w:szCs w:val="20"/>
        </w:rPr>
        <w:t xml:space="preserve"> </w:t>
      </w:r>
      <w:r w:rsidR="004D1545" w:rsidRPr="00D94B2C">
        <w:rPr>
          <w:rFonts w:cstheme="minorHAnsi"/>
          <w:sz w:val="20"/>
          <w:szCs w:val="20"/>
        </w:rPr>
        <w:t>ROIs</w:t>
      </w:r>
      <w:r w:rsidR="00C51A3C" w:rsidRPr="00D94B2C">
        <w:rPr>
          <w:rFonts w:cstheme="minorHAnsi"/>
          <w:sz w:val="20"/>
          <w:szCs w:val="20"/>
        </w:rPr>
        <w:t xml:space="preserve"> across autism and neurotypical groups</w:t>
      </w:r>
      <w:r w:rsidR="00466E4E" w:rsidRPr="00D94B2C">
        <w:rPr>
          <w:rFonts w:cstheme="minorHAnsi"/>
          <w:sz w:val="20"/>
          <w:szCs w:val="20"/>
        </w:rPr>
        <w:t xml:space="preserve"> at the FDR-corrected level of </w:t>
      </w:r>
      <w:r w:rsidR="00466E4E" w:rsidRPr="00D94B2C">
        <w:rPr>
          <w:rFonts w:cstheme="minorHAnsi"/>
          <w:i/>
          <w:iCs/>
          <w:sz w:val="20"/>
          <w:szCs w:val="20"/>
        </w:rPr>
        <w:t xml:space="preserve">p </w:t>
      </w:r>
      <w:r w:rsidR="00466E4E" w:rsidRPr="00D94B2C">
        <w:rPr>
          <w:rFonts w:cstheme="minorHAnsi"/>
          <w:sz w:val="20"/>
          <w:szCs w:val="20"/>
        </w:rPr>
        <w:t>&lt; .05</w:t>
      </w:r>
      <w:r w:rsidR="00C51A3C" w:rsidRPr="00D94B2C">
        <w:rPr>
          <w:rFonts w:cstheme="minorHAnsi"/>
          <w:sz w:val="20"/>
          <w:szCs w:val="20"/>
        </w:rPr>
        <w:t xml:space="preserve">. Specifically, </w:t>
      </w:r>
      <w:r w:rsidR="00130C1C" w:rsidRPr="00D94B2C">
        <w:rPr>
          <w:rFonts w:cstheme="minorHAnsi"/>
          <w:i/>
          <w:iCs/>
          <w:sz w:val="20"/>
          <w:szCs w:val="20"/>
        </w:rPr>
        <w:t>VF</w:t>
      </w:r>
      <w:r w:rsidR="00130C1C" w:rsidRPr="00D94B2C">
        <w:rPr>
          <w:rFonts w:cstheme="minorHAnsi"/>
          <w:i/>
          <w:iCs/>
          <w:sz w:val="20"/>
          <w:szCs w:val="20"/>
          <w:vertAlign w:val="subscript"/>
        </w:rPr>
        <w:t>M</w:t>
      </w:r>
      <w:r w:rsidR="00130C1C" w:rsidRPr="00D94B2C">
        <w:rPr>
          <w:rFonts w:cstheme="minorHAnsi"/>
          <w:sz w:val="20"/>
          <w:szCs w:val="20"/>
        </w:rPr>
        <w:t xml:space="preserve"> </w:t>
      </w:r>
      <w:r w:rsidR="00BA2350" w:rsidRPr="00D94B2C">
        <w:rPr>
          <w:rFonts w:cstheme="minorHAnsi"/>
          <w:sz w:val="20"/>
          <w:szCs w:val="20"/>
        </w:rPr>
        <w:t>showed a</w:t>
      </w:r>
      <w:r w:rsidR="00C51A3C" w:rsidRPr="00D94B2C">
        <w:rPr>
          <w:rFonts w:cstheme="minorHAnsi"/>
          <w:sz w:val="20"/>
          <w:szCs w:val="20"/>
        </w:rPr>
        <w:t xml:space="preserve"> positive nonlinear association in the SCC</w:t>
      </w:r>
      <w:r w:rsidR="00FA0F68" w:rsidRPr="00D94B2C">
        <w:rPr>
          <w:rFonts w:cstheme="minorHAnsi"/>
          <w:sz w:val="20"/>
          <w:szCs w:val="20"/>
        </w:rPr>
        <w:t xml:space="preserve"> (</w:t>
      </w:r>
      <w:r w:rsidR="00FA0F68" w:rsidRPr="00D94B2C">
        <w:rPr>
          <w:rFonts w:cstheme="minorHAnsi"/>
          <w:i/>
          <w:iCs/>
          <w:sz w:val="20"/>
          <w:szCs w:val="20"/>
        </w:rPr>
        <w:t>p</w:t>
      </w:r>
      <w:r w:rsidR="00FA0F68" w:rsidRPr="00D94B2C">
        <w:rPr>
          <w:rFonts w:cstheme="minorHAnsi"/>
          <w:sz w:val="20"/>
          <w:szCs w:val="20"/>
        </w:rPr>
        <w:t xml:space="preserve"> =</w:t>
      </w:r>
      <w:r w:rsidR="00D76735" w:rsidRPr="00D94B2C">
        <w:rPr>
          <w:rFonts w:cstheme="minorHAnsi"/>
          <w:sz w:val="20"/>
          <w:szCs w:val="20"/>
        </w:rPr>
        <w:t xml:space="preserve"> .006</w:t>
      </w:r>
      <w:r w:rsidR="00FA0F68" w:rsidRPr="00D94B2C">
        <w:rPr>
          <w:rFonts w:cstheme="minorHAnsi"/>
          <w:sz w:val="20"/>
          <w:szCs w:val="20"/>
        </w:rPr>
        <w:t>) and SLF (</w:t>
      </w:r>
      <w:r w:rsidR="00466E4E" w:rsidRPr="00D94B2C">
        <w:rPr>
          <w:rFonts w:cstheme="minorHAnsi"/>
          <w:i/>
          <w:iCs/>
          <w:sz w:val="20"/>
          <w:szCs w:val="20"/>
        </w:rPr>
        <w:t>p</w:t>
      </w:r>
      <w:r w:rsidR="00466E4E" w:rsidRPr="00D94B2C">
        <w:rPr>
          <w:rFonts w:cstheme="minorHAnsi"/>
          <w:sz w:val="20"/>
          <w:szCs w:val="20"/>
        </w:rPr>
        <w:t xml:space="preserve"> &lt; .001</w:t>
      </w:r>
      <w:r w:rsidR="00FA0F68" w:rsidRPr="00D94B2C">
        <w:rPr>
          <w:rFonts w:cstheme="minorHAnsi"/>
          <w:sz w:val="20"/>
          <w:szCs w:val="20"/>
        </w:rPr>
        <w:t>) and</w:t>
      </w:r>
      <w:r w:rsidR="00BA2350" w:rsidRPr="00D94B2C">
        <w:rPr>
          <w:rFonts w:cstheme="minorHAnsi"/>
          <w:sz w:val="20"/>
          <w:szCs w:val="20"/>
        </w:rPr>
        <w:t xml:space="preserve"> a</w:t>
      </w:r>
      <w:r w:rsidR="00FA0F68" w:rsidRPr="00D94B2C">
        <w:rPr>
          <w:rFonts w:cstheme="minorHAnsi"/>
          <w:sz w:val="20"/>
          <w:szCs w:val="20"/>
        </w:rPr>
        <w:t xml:space="preserve"> positive linear association in the rUF (</w:t>
      </w:r>
      <w:r w:rsidR="00466E4E" w:rsidRPr="00D94B2C">
        <w:rPr>
          <w:rFonts w:cstheme="minorHAnsi"/>
          <w:i/>
          <w:iCs/>
          <w:sz w:val="20"/>
          <w:szCs w:val="20"/>
        </w:rPr>
        <w:t>p</w:t>
      </w:r>
      <w:r w:rsidR="00466E4E" w:rsidRPr="00D94B2C">
        <w:rPr>
          <w:rFonts w:cstheme="minorHAnsi"/>
          <w:sz w:val="20"/>
          <w:szCs w:val="20"/>
        </w:rPr>
        <w:t xml:space="preserve"> &lt; .001</w:t>
      </w:r>
      <w:r w:rsidR="00FA0F68" w:rsidRPr="00D94B2C">
        <w:rPr>
          <w:rFonts w:cstheme="minorHAnsi"/>
          <w:sz w:val="20"/>
          <w:szCs w:val="20"/>
        </w:rPr>
        <w:t>)</w:t>
      </w:r>
      <w:r w:rsidR="00BA2350" w:rsidRPr="00D94B2C">
        <w:rPr>
          <w:rFonts w:cstheme="minorHAnsi"/>
          <w:sz w:val="20"/>
          <w:szCs w:val="20"/>
        </w:rPr>
        <w:t>;</w:t>
      </w:r>
      <w:r w:rsidR="004D1545" w:rsidRPr="00D94B2C">
        <w:rPr>
          <w:rFonts w:cstheme="minorHAnsi"/>
          <w:sz w:val="20"/>
          <w:szCs w:val="20"/>
        </w:rPr>
        <w:t xml:space="preserve"> </w:t>
      </w:r>
      <w:r w:rsidR="00130C1C" w:rsidRPr="00D94B2C">
        <w:rPr>
          <w:rFonts w:cstheme="minorHAnsi"/>
          <w:i/>
          <w:iCs/>
          <w:sz w:val="20"/>
          <w:szCs w:val="20"/>
        </w:rPr>
        <w:t>R</w:t>
      </w:r>
      <w:r w:rsidR="00130C1C" w:rsidRPr="00D94B2C">
        <w:rPr>
          <w:rFonts w:cstheme="minorHAnsi"/>
          <w:i/>
          <w:iCs/>
          <w:sz w:val="20"/>
          <w:szCs w:val="20"/>
          <w:vertAlign w:val="subscript"/>
        </w:rPr>
        <w:t>1</w:t>
      </w:r>
      <w:r w:rsidR="00130C1C" w:rsidRPr="00D94B2C">
        <w:rPr>
          <w:rFonts w:cstheme="minorHAnsi"/>
          <w:sz w:val="20"/>
          <w:szCs w:val="20"/>
        </w:rPr>
        <w:t xml:space="preserve"> </w:t>
      </w:r>
      <w:r w:rsidR="00BA2350" w:rsidRPr="00D94B2C">
        <w:rPr>
          <w:rFonts w:cstheme="minorHAnsi"/>
          <w:sz w:val="20"/>
          <w:szCs w:val="20"/>
        </w:rPr>
        <w:t>showed a</w:t>
      </w:r>
      <w:r w:rsidR="00130C1C" w:rsidRPr="00D94B2C">
        <w:rPr>
          <w:rFonts w:cstheme="minorHAnsi"/>
          <w:sz w:val="20"/>
          <w:szCs w:val="20"/>
        </w:rPr>
        <w:t xml:space="preserve"> positive nonlinear association in all ROIs (SCC: </w:t>
      </w:r>
      <w:r w:rsidR="00130C1C" w:rsidRPr="00D94B2C">
        <w:rPr>
          <w:rFonts w:cstheme="minorHAnsi"/>
          <w:i/>
          <w:iCs/>
          <w:sz w:val="20"/>
          <w:szCs w:val="20"/>
        </w:rPr>
        <w:t>p</w:t>
      </w:r>
      <w:r w:rsidR="00130C1C" w:rsidRPr="00D94B2C">
        <w:rPr>
          <w:rFonts w:cstheme="minorHAnsi"/>
          <w:sz w:val="20"/>
          <w:szCs w:val="20"/>
        </w:rPr>
        <w:t xml:space="preserve"> = </w:t>
      </w:r>
      <w:r w:rsidR="00466E4E" w:rsidRPr="00D94B2C">
        <w:rPr>
          <w:rFonts w:cstheme="minorHAnsi"/>
          <w:sz w:val="20"/>
          <w:szCs w:val="20"/>
        </w:rPr>
        <w:t>.041</w:t>
      </w:r>
      <w:r w:rsidR="00130C1C" w:rsidRPr="00D94B2C">
        <w:rPr>
          <w:rFonts w:cstheme="minorHAnsi"/>
          <w:sz w:val="20"/>
          <w:szCs w:val="20"/>
        </w:rPr>
        <w:t xml:space="preserve">; lSLF: </w:t>
      </w:r>
      <w:r w:rsidR="00130C1C" w:rsidRPr="00D94B2C">
        <w:rPr>
          <w:rFonts w:cstheme="minorHAnsi"/>
          <w:i/>
          <w:iCs/>
          <w:sz w:val="20"/>
          <w:szCs w:val="20"/>
        </w:rPr>
        <w:t>p</w:t>
      </w:r>
      <w:r w:rsidR="00130C1C" w:rsidRPr="00D94B2C">
        <w:rPr>
          <w:rFonts w:cstheme="minorHAnsi"/>
          <w:sz w:val="20"/>
          <w:szCs w:val="20"/>
        </w:rPr>
        <w:t xml:space="preserve"> = </w:t>
      </w:r>
      <w:r w:rsidR="00466E4E" w:rsidRPr="00D94B2C">
        <w:rPr>
          <w:rFonts w:cstheme="minorHAnsi"/>
          <w:sz w:val="20"/>
          <w:szCs w:val="20"/>
        </w:rPr>
        <w:t>.005</w:t>
      </w:r>
      <w:r w:rsidR="00130C1C" w:rsidRPr="00D94B2C">
        <w:rPr>
          <w:rFonts w:cstheme="minorHAnsi"/>
          <w:sz w:val="20"/>
          <w:szCs w:val="20"/>
        </w:rPr>
        <w:t xml:space="preserve">; rSLF: </w:t>
      </w:r>
      <w:r w:rsidR="00130C1C" w:rsidRPr="00D94B2C">
        <w:rPr>
          <w:rFonts w:cstheme="minorHAnsi"/>
          <w:i/>
          <w:iCs/>
          <w:sz w:val="20"/>
          <w:szCs w:val="20"/>
        </w:rPr>
        <w:t>p</w:t>
      </w:r>
      <w:r w:rsidR="00130C1C" w:rsidRPr="00D94B2C">
        <w:rPr>
          <w:rFonts w:cstheme="minorHAnsi"/>
          <w:sz w:val="20"/>
          <w:szCs w:val="20"/>
        </w:rPr>
        <w:t xml:space="preserve"> = </w:t>
      </w:r>
      <w:r w:rsidR="00466E4E" w:rsidRPr="00D94B2C">
        <w:rPr>
          <w:rFonts w:cstheme="minorHAnsi"/>
          <w:sz w:val="20"/>
          <w:szCs w:val="20"/>
        </w:rPr>
        <w:t>.010</w:t>
      </w:r>
      <w:r w:rsidR="00130C1C" w:rsidRPr="00D94B2C">
        <w:rPr>
          <w:rFonts w:cstheme="minorHAnsi"/>
          <w:sz w:val="20"/>
          <w:szCs w:val="20"/>
        </w:rPr>
        <w:t xml:space="preserve">; lUF: </w:t>
      </w:r>
      <w:r w:rsidR="00130C1C" w:rsidRPr="00D94B2C">
        <w:rPr>
          <w:rFonts w:cstheme="minorHAnsi"/>
          <w:i/>
          <w:iCs/>
          <w:sz w:val="20"/>
          <w:szCs w:val="20"/>
        </w:rPr>
        <w:t>p</w:t>
      </w:r>
      <w:r w:rsidR="00130C1C" w:rsidRPr="00D94B2C">
        <w:rPr>
          <w:rFonts w:cstheme="minorHAnsi"/>
          <w:sz w:val="20"/>
          <w:szCs w:val="20"/>
        </w:rPr>
        <w:t xml:space="preserve"> = </w:t>
      </w:r>
      <w:r w:rsidR="00466E4E" w:rsidRPr="00D94B2C">
        <w:rPr>
          <w:rFonts w:cstheme="minorHAnsi"/>
          <w:sz w:val="20"/>
          <w:szCs w:val="20"/>
        </w:rPr>
        <w:t>.016</w:t>
      </w:r>
      <w:r w:rsidR="00130C1C" w:rsidRPr="00D94B2C">
        <w:rPr>
          <w:rFonts w:cstheme="minorHAnsi"/>
          <w:sz w:val="20"/>
          <w:szCs w:val="20"/>
        </w:rPr>
        <w:t xml:space="preserve">; rUF: </w:t>
      </w:r>
      <w:r w:rsidR="00130C1C" w:rsidRPr="00D94B2C">
        <w:rPr>
          <w:rFonts w:cstheme="minorHAnsi"/>
          <w:i/>
          <w:iCs/>
          <w:sz w:val="20"/>
          <w:szCs w:val="20"/>
        </w:rPr>
        <w:t>p</w:t>
      </w:r>
      <w:r w:rsidR="00130C1C" w:rsidRPr="00D94B2C">
        <w:rPr>
          <w:rFonts w:cstheme="minorHAnsi"/>
          <w:sz w:val="20"/>
          <w:szCs w:val="20"/>
        </w:rPr>
        <w:t xml:space="preserve"> = </w:t>
      </w:r>
      <w:r w:rsidR="00466E4E" w:rsidRPr="00D94B2C">
        <w:rPr>
          <w:rFonts w:cstheme="minorHAnsi"/>
          <w:sz w:val="20"/>
          <w:szCs w:val="20"/>
        </w:rPr>
        <w:t>.016</w:t>
      </w:r>
      <w:r w:rsidR="00130C1C" w:rsidRPr="00D94B2C">
        <w:rPr>
          <w:rFonts w:cstheme="minorHAnsi"/>
          <w:sz w:val="20"/>
          <w:szCs w:val="20"/>
        </w:rPr>
        <w:t xml:space="preserve">); and </w:t>
      </w:r>
      <w:r w:rsidR="00130C1C" w:rsidRPr="00D94B2C">
        <w:rPr>
          <w:rFonts w:cstheme="minorHAnsi"/>
          <w:i/>
          <w:iCs/>
          <w:sz w:val="20"/>
          <w:szCs w:val="20"/>
        </w:rPr>
        <w:t>R</w:t>
      </w:r>
      <w:r w:rsidR="00130C1C" w:rsidRPr="00D94B2C">
        <w:rPr>
          <w:rFonts w:cstheme="minorHAnsi"/>
          <w:i/>
          <w:iCs/>
          <w:sz w:val="20"/>
          <w:szCs w:val="20"/>
          <w:vertAlign w:val="subscript"/>
        </w:rPr>
        <w:t>2</w:t>
      </w:r>
      <w:r w:rsidR="00130C1C" w:rsidRPr="00D94B2C">
        <w:rPr>
          <w:rFonts w:cstheme="minorHAnsi"/>
          <w:sz w:val="20"/>
          <w:szCs w:val="20"/>
        </w:rPr>
        <w:t xml:space="preserve"> </w:t>
      </w:r>
      <w:r w:rsidR="00BA2350" w:rsidRPr="00D94B2C">
        <w:rPr>
          <w:rFonts w:cstheme="minorHAnsi"/>
          <w:sz w:val="20"/>
          <w:szCs w:val="20"/>
        </w:rPr>
        <w:t xml:space="preserve">showed a </w:t>
      </w:r>
      <w:r w:rsidR="00130C1C" w:rsidRPr="00D94B2C">
        <w:rPr>
          <w:rFonts w:cstheme="minorHAnsi"/>
          <w:sz w:val="20"/>
          <w:szCs w:val="20"/>
        </w:rPr>
        <w:t xml:space="preserve">positive nonlinear association in </w:t>
      </w:r>
      <w:r w:rsidR="00BA2350" w:rsidRPr="00D94B2C">
        <w:rPr>
          <w:rFonts w:cstheme="minorHAnsi"/>
          <w:sz w:val="20"/>
          <w:szCs w:val="20"/>
        </w:rPr>
        <w:t xml:space="preserve">the </w:t>
      </w:r>
      <w:r w:rsidR="00130C1C" w:rsidRPr="00D94B2C">
        <w:rPr>
          <w:rFonts w:cstheme="minorHAnsi"/>
          <w:sz w:val="20"/>
          <w:szCs w:val="20"/>
        </w:rPr>
        <w:t>SCC (</w:t>
      </w:r>
      <w:r w:rsidR="00466E4E" w:rsidRPr="00D94B2C">
        <w:rPr>
          <w:rFonts w:cstheme="minorHAnsi"/>
          <w:i/>
          <w:iCs/>
          <w:sz w:val="20"/>
          <w:szCs w:val="20"/>
        </w:rPr>
        <w:t>p</w:t>
      </w:r>
      <w:r w:rsidR="00466E4E" w:rsidRPr="00D94B2C">
        <w:rPr>
          <w:rFonts w:cstheme="minorHAnsi"/>
          <w:sz w:val="20"/>
          <w:szCs w:val="20"/>
        </w:rPr>
        <w:t xml:space="preserve"> &lt; .001</w:t>
      </w:r>
      <w:r w:rsidR="00130C1C" w:rsidRPr="00D94B2C">
        <w:rPr>
          <w:rFonts w:cstheme="minorHAnsi"/>
          <w:sz w:val="20"/>
          <w:szCs w:val="20"/>
        </w:rPr>
        <w:t xml:space="preserve">) and SLF (left: </w:t>
      </w:r>
      <w:r w:rsidR="00466E4E" w:rsidRPr="00D94B2C">
        <w:rPr>
          <w:rFonts w:cstheme="minorHAnsi"/>
          <w:i/>
          <w:iCs/>
          <w:sz w:val="20"/>
          <w:szCs w:val="20"/>
        </w:rPr>
        <w:t>p</w:t>
      </w:r>
      <w:r w:rsidR="00466E4E" w:rsidRPr="00D94B2C">
        <w:rPr>
          <w:rFonts w:cstheme="minorHAnsi"/>
          <w:sz w:val="20"/>
          <w:szCs w:val="20"/>
        </w:rPr>
        <w:t xml:space="preserve"> &lt; .001</w:t>
      </w:r>
      <w:r w:rsidR="00130C1C" w:rsidRPr="00D94B2C">
        <w:rPr>
          <w:rFonts w:cstheme="minorHAnsi"/>
          <w:sz w:val="20"/>
          <w:szCs w:val="20"/>
        </w:rPr>
        <w:t xml:space="preserve">; right: </w:t>
      </w:r>
      <w:r w:rsidR="00466E4E" w:rsidRPr="00D94B2C">
        <w:rPr>
          <w:rFonts w:cstheme="minorHAnsi"/>
          <w:i/>
          <w:iCs/>
          <w:sz w:val="20"/>
          <w:szCs w:val="20"/>
        </w:rPr>
        <w:t>p</w:t>
      </w:r>
      <w:r w:rsidR="00466E4E" w:rsidRPr="00D94B2C">
        <w:rPr>
          <w:rFonts w:cstheme="minorHAnsi"/>
          <w:sz w:val="20"/>
          <w:szCs w:val="20"/>
        </w:rPr>
        <w:t xml:space="preserve"> &lt; .001</w:t>
      </w:r>
      <w:r w:rsidR="00130C1C" w:rsidRPr="00D94B2C">
        <w:rPr>
          <w:rFonts w:cstheme="minorHAnsi"/>
          <w:sz w:val="20"/>
          <w:szCs w:val="20"/>
        </w:rPr>
        <w:t>) and</w:t>
      </w:r>
      <w:r w:rsidR="00D82FD2" w:rsidRPr="00D94B2C">
        <w:rPr>
          <w:rFonts w:cstheme="minorHAnsi"/>
          <w:sz w:val="20"/>
          <w:szCs w:val="20"/>
        </w:rPr>
        <w:t xml:space="preserve"> a</w:t>
      </w:r>
      <w:r w:rsidR="00130C1C" w:rsidRPr="00D94B2C">
        <w:rPr>
          <w:rFonts w:cstheme="minorHAnsi"/>
          <w:sz w:val="20"/>
          <w:szCs w:val="20"/>
        </w:rPr>
        <w:t xml:space="preserve"> positive linear association in the UF (</w:t>
      </w:r>
      <w:r w:rsidR="00466E4E" w:rsidRPr="00D94B2C">
        <w:rPr>
          <w:rFonts w:cstheme="minorHAnsi"/>
          <w:i/>
          <w:iCs/>
          <w:sz w:val="20"/>
          <w:szCs w:val="20"/>
        </w:rPr>
        <w:t>p</w:t>
      </w:r>
      <w:r w:rsidR="00466E4E" w:rsidRPr="00D94B2C">
        <w:rPr>
          <w:rFonts w:cstheme="minorHAnsi"/>
          <w:sz w:val="20"/>
          <w:szCs w:val="20"/>
        </w:rPr>
        <w:t xml:space="preserve"> &lt; .001</w:t>
      </w:r>
      <w:r w:rsidR="00130C1C" w:rsidRPr="00D94B2C">
        <w:rPr>
          <w:rFonts w:cstheme="minorHAnsi"/>
          <w:sz w:val="20"/>
          <w:szCs w:val="20"/>
        </w:rPr>
        <w:t>).</w:t>
      </w:r>
      <w:r w:rsidR="002C5FAA" w:rsidRPr="00D94B2C">
        <w:rPr>
          <w:rFonts w:cstheme="minorHAnsi"/>
          <w:sz w:val="20"/>
          <w:szCs w:val="20"/>
        </w:rPr>
        <w:t xml:space="preserve"> </w:t>
      </w:r>
      <w:r w:rsidR="00130C1C" w:rsidRPr="00D94B2C">
        <w:rPr>
          <w:rFonts w:cstheme="minorHAnsi"/>
          <w:sz w:val="20"/>
          <w:szCs w:val="20"/>
        </w:rPr>
        <w:t xml:space="preserve">For Aim 2, no group differences were found for </w:t>
      </w:r>
      <w:r w:rsidR="00130C1C" w:rsidRPr="00D94B2C">
        <w:rPr>
          <w:rFonts w:cstheme="minorHAnsi"/>
          <w:i/>
          <w:iCs/>
          <w:sz w:val="20"/>
          <w:szCs w:val="20"/>
        </w:rPr>
        <w:t>VF</w:t>
      </w:r>
      <w:r w:rsidR="00130C1C" w:rsidRPr="00D94B2C">
        <w:rPr>
          <w:rFonts w:cstheme="minorHAnsi"/>
          <w:i/>
          <w:iCs/>
          <w:sz w:val="20"/>
          <w:szCs w:val="20"/>
          <w:vertAlign w:val="subscript"/>
        </w:rPr>
        <w:t>M</w:t>
      </w:r>
      <w:r w:rsidR="00130C1C" w:rsidRPr="00D94B2C">
        <w:rPr>
          <w:rFonts w:cstheme="minorHAnsi"/>
          <w:sz w:val="20"/>
          <w:szCs w:val="20"/>
        </w:rPr>
        <w:t xml:space="preserve">. However, </w:t>
      </w:r>
      <w:r w:rsidR="00D82FD2" w:rsidRPr="00D94B2C">
        <w:rPr>
          <w:rFonts w:cstheme="minorHAnsi"/>
          <w:sz w:val="20"/>
          <w:szCs w:val="20"/>
        </w:rPr>
        <w:t xml:space="preserve">in the </w:t>
      </w:r>
      <w:r w:rsidR="00130C1C" w:rsidRPr="00D94B2C">
        <w:rPr>
          <w:rFonts w:cstheme="minorHAnsi"/>
          <w:sz w:val="20"/>
          <w:szCs w:val="20"/>
        </w:rPr>
        <w:t>uncorrected results</w:t>
      </w:r>
      <w:r w:rsidR="00D82FD2" w:rsidRPr="00D94B2C">
        <w:rPr>
          <w:rFonts w:cstheme="minorHAnsi"/>
          <w:sz w:val="20"/>
          <w:szCs w:val="20"/>
        </w:rPr>
        <w:t>, the autism group</w:t>
      </w:r>
      <w:r w:rsidR="00130C1C" w:rsidRPr="00D94B2C">
        <w:rPr>
          <w:rFonts w:cstheme="minorHAnsi"/>
          <w:sz w:val="20"/>
          <w:szCs w:val="20"/>
        </w:rPr>
        <w:t xml:space="preserve"> showed higher </w:t>
      </w:r>
      <w:r w:rsidR="00130C1C" w:rsidRPr="00D94B2C">
        <w:rPr>
          <w:rFonts w:cstheme="minorHAnsi"/>
          <w:i/>
          <w:iCs/>
          <w:sz w:val="20"/>
          <w:szCs w:val="20"/>
        </w:rPr>
        <w:t>VF</w:t>
      </w:r>
      <w:r w:rsidR="00130C1C" w:rsidRPr="00D94B2C">
        <w:rPr>
          <w:rFonts w:cstheme="minorHAnsi"/>
          <w:i/>
          <w:iCs/>
          <w:sz w:val="20"/>
          <w:szCs w:val="20"/>
          <w:vertAlign w:val="subscript"/>
        </w:rPr>
        <w:t>M</w:t>
      </w:r>
      <w:r w:rsidR="00130C1C" w:rsidRPr="00D94B2C">
        <w:rPr>
          <w:rFonts w:cstheme="minorHAnsi"/>
          <w:sz w:val="20"/>
          <w:szCs w:val="20"/>
        </w:rPr>
        <w:t xml:space="preserve"> in the SLF (</w:t>
      </w:r>
      <w:r w:rsidR="00130C1C" w:rsidRPr="00D94B2C">
        <w:rPr>
          <w:rFonts w:cstheme="minorHAnsi"/>
          <w:i/>
          <w:iCs/>
          <w:sz w:val="20"/>
          <w:szCs w:val="20"/>
        </w:rPr>
        <w:t xml:space="preserve">p </w:t>
      </w:r>
      <w:r w:rsidR="00130C1C" w:rsidRPr="00D94B2C">
        <w:rPr>
          <w:rFonts w:cstheme="minorHAnsi"/>
          <w:sz w:val="20"/>
          <w:szCs w:val="20"/>
        </w:rPr>
        <w:t>= .030) compar</w:t>
      </w:r>
      <w:r w:rsidR="00D82FD2" w:rsidRPr="00D94B2C">
        <w:rPr>
          <w:rFonts w:cstheme="minorHAnsi"/>
          <w:sz w:val="20"/>
          <w:szCs w:val="20"/>
        </w:rPr>
        <w:t>ed</w:t>
      </w:r>
      <w:r w:rsidR="00130C1C" w:rsidRPr="00D94B2C">
        <w:rPr>
          <w:rFonts w:cstheme="minorHAnsi"/>
          <w:sz w:val="20"/>
          <w:szCs w:val="20"/>
        </w:rPr>
        <w:t xml:space="preserve"> to the neurotypical group.</w:t>
      </w:r>
      <w:r w:rsidR="00D82FD2" w:rsidRPr="00D94B2C">
        <w:rPr>
          <w:rFonts w:cstheme="minorHAnsi"/>
          <w:sz w:val="20"/>
          <w:szCs w:val="20"/>
        </w:rPr>
        <w:t xml:space="preserve"> </w:t>
      </w:r>
      <w:r w:rsidR="002B5BB6">
        <w:rPr>
          <w:rFonts w:cstheme="minorHAnsi"/>
          <w:sz w:val="20"/>
          <w:szCs w:val="20"/>
        </w:rPr>
        <w:t>In addition,</w:t>
      </w:r>
      <w:r w:rsidR="002B5BB6" w:rsidRPr="00D94B2C">
        <w:rPr>
          <w:rFonts w:cstheme="minorHAnsi"/>
          <w:sz w:val="20"/>
          <w:szCs w:val="20"/>
        </w:rPr>
        <w:t xml:space="preserve"> </w:t>
      </w:r>
      <w:r w:rsidR="00FA0F68" w:rsidRPr="00D94B2C">
        <w:rPr>
          <w:rFonts w:cstheme="minorHAnsi"/>
          <w:i/>
          <w:iCs/>
          <w:sz w:val="20"/>
          <w:szCs w:val="20"/>
        </w:rPr>
        <w:t>R</w:t>
      </w:r>
      <w:r w:rsidR="00FA0F68" w:rsidRPr="00D94B2C">
        <w:rPr>
          <w:rFonts w:cstheme="minorHAnsi"/>
          <w:i/>
          <w:iCs/>
          <w:sz w:val="20"/>
          <w:szCs w:val="20"/>
          <w:vertAlign w:val="subscript"/>
        </w:rPr>
        <w:t>1</w:t>
      </w:r>
      <w:r w:rsidR="00D82FD2" w:rsidRPr="00D94B2C">
        <w:rPr>
          <w:rFonts w:cstheme="minorHAnsi"/>
          <w:sz w:val="20"/>
          <w:szCs w:val="20"/>
        </w:rPr>
        <w:t xml:space="preserve"> </w:t>
      </w:r>
      <w:r w:rsidR="002B5BB6">
        <w:rPr>
          <w:rFonts w:cstheme="minorHAnsi"/>
          <w:sz w:val="20"/>
          <w:szCs w:val="20"/>
        </w:rPr>
        <w:t>was</w:t>
      </w:r>
      <w:r w:rsidR="00D82FD2" w:rsidRPr="00D94B2C">
        <w:rPr>
          <w:rFonts w:cstheme="minorHAnsi"/>
          <w:sz w:val="20"/>
          <w:szCs w:val="20"/>
        </w:rPr>
        <w:t xml:space="preserve"> </w:t>
      </w:r>
      <w:r w:rsidR="00FA0F68" w:rsidRPr="00D94B2C">
        <w:rPr>
          <w:rFonts w:cstheme="minorHAnsi"/>
          <w:sz w:val="20"/>
          <w:szCs w:val="20"/>
        </w:rPr>
        <w:t xml:space="preserve">higher in the autism group </w:t>
      </w:r>
      <w:r w:rsidR="00D82FD2" w:rsidRPr="00D94B2C">
        <w:rPr>
          <w:rFonts w:cstheme="minorHAnsi"/>
          <w:sz w:val="20"/>
          <w:szCs w:val="20"/>
        </w:rPr>
        <w:t>compared</w:t>
      </w:r>
      <w:r w:rsidR="00FA0F68" w:rsidRPr="00D94B2C">
        <w:rPr>
          <w:rFonts w:cstheme="minorHAnsi"/>
          <w:sz w:val="20"/>
          <w:szCs w:val="20"/>
        </w:rPr>
        <w:t xml:space="preserve"> to the neurotypical group in the SCC (</w:t>
      </w:r>
      <w:r w:rsidR="00D82FD2" w:rsidRPr="00D94B2C">
        <w:rPr>
          <w:rFonts w:cstheme="minorHAnsi"/>
          <w:i/>
          <w:iCs/>
          <w:sz w:val="20"/>
          <w:szCs w:val="20"/>
        </w:rPr>
        <w:t>p</w:t>
      </w:r>
      <w:r w:rsidR="00D82FD2" w:rsidRPr="00D94B2C">
        <w:rPr>
          <w:rFonts w:cstheme="minorHAnsi"/>
          <w:sz w:val="20"/>
          <w:szCs w:val="20"/>
        </w:rPr>
        <w:t xml:space="preserve"> =</w:t>
      </w:r>
      <w:r w:rsidR="00FA0F68" w:rsidRPr="00D94B2C">
        <w:rPr>
          <w:rFonts w:cstheme="minorHAnsi"/>
          <w:sz w:val="20"/>
          <w:szCs w:val="20"/>
        </w:rPr>
        <w:t xml:space="preserve"> </w:t>
      </w:r>
      <w:r w:rsidR="00466E4E" w:rsidRPr="00D94B2C">
        <w:rPr>
          <w:rFonts w:cstheme="minorHAnsi"/>
          <w:sz w:val="20"/>
          <w:szCs w:val="20"/>
        </w:rPr>
        <w:t>.005</w:t>
      </w:r>
      <w:r w:rsidR="00FA0F68" w:rsidRPr="00D94B2C">
        <w:rPr>
          <w:rFonts w:cstheme="minorHAnsi"/>
          <w:sz w:val="20"/>
          <w:szCs w:val="20"/>
        </w:rPr>
        <w:t>) and SLF (</w:t>
      </w:r>
      <w:r w:rsidR="00CC45A3" w:rsidRPr="00D94B2C">
        <w:rPr>
          <w:rFonts w:cstheme="minorHAnsi"/>
          <w:sz w:val="20"/>
          <w:szCs w:val="20"/>
        </w:rPr>
        <w:t>left</w:t>
      </w:r>
      <w:r w:rsidR="00FA0F68" w:rsidRPr="00D94B2C">
        <w:rPr>
          <w:rFonts w:cstheme="minorHAnsi"/>
          <w:sz w:val="20"/>
          <w:szCs w:val="20"/>
        </w:rPr>
        <w:t xml:space="preserve">, </w:t>
      </w:r>
      <w:r w:rsidR="00D82FD2" w:rsidRPr="00D94B2C">
        <w:rPr>
          <w:rFonts w:cstheme="minorHAnsi"/>
          <w:i/>
          <w:iCs/>
          <w:sz w:val="20"/>
          <w:szCs w:val="20"/>
        </w:rPr>
        <w:t>p</w:t>
      </w:r>
      <w:r w:rsidR="00D82FD2" w:rsidRPr="00D94B2C">
        <w:rPr>
          <w:rFonts w:cstheme="minorHAnsi"/>
          <w:sz w:val="20"/>
          <w:szCs w:val="20"/>
        </w:rPr>
        <w:t xml:space="preserve"> =</w:t>
      </w:r>
      <w:r w:rsidR="00FA0F68" w:rsidRPr="00D94B2C">
        <w:rPr>
          <w:rFonts w:cstheme="minorHAnsi"/>
          <w:sz w:val="20"/>
          <w:szCs w:val="20"/>
        </w:rPr>
        <w:t xml:space="preserve"> </w:t>
      </w:r>
      <w:r w:rsidR="00466E4E" w:rsidRPr="00D94B2C">
        <w:rPr>
          <w:rFonts w:cstheme="minorHAnsi"/>
          <w:sz w:val="20"/>
          <w:szCs w:val="20"/>
        </w:rPr>
        <w:t>.005</w:t>
      </w:r>
      <w:r w:rsidR="00FA0F68" w:rsidRPr="00D94B2C">
        <w:rPr>
          <w:rFonts w:cstheme="minorHAnsi"/>
          <w:sz w:val="20"/>
          <w:szCs w:val="20"/>
        </w:rPr>
        <w:t xml:space="preserve">; </w:t>
      </w:r>
      <w:r w:rsidR="00CC45A3" w:rsidRPr="00D94B2C">
        <w:rPr>
          <w:rFonts w:cstheme="minorHAnsi"/>
          <w:sz w:val="20"/>
          <w:szCs w:val="20"/>
        </w:rPr>
        <w:t>right</w:t>
      </w:r>
      <w:r w:rsidR="00D82FD2" w:rsidRPr="00D94B2C">
        <w:rPr>
          <w:rFonts w:cstheme="minorHAnsi"/>
          <w:sz w:val="20"/>
          <w:szCs w:val="20"/>
        </w:rPr>
        <w:t xml:space="preserve">, </w:t>
      </w:r>
      <w:r w:rsidR="00D82FD2" w:rsidRPr="00D94B2C">
        <w:rPr>
          <w:rFonts w:cstheme="minorHAnsi"/>
          <w:i/>
          <w:iCs/>
          <w:sz w:val="20"/>
          <w:szCs w:val="20"/>
        </w:rPr>
        <w:t>p</w:t>
      </w:r>
      <w:r w:rsidR="00D82FD2" w:rsidRPr="00D94B2C">
        <w:rPr>
          <w:rFonts w:cstheme="minorHAnsi"/>
          <w:sz w:val="20"/>
          <w:szCs w:val="20"/>
        </w:rPr>
        <w:t xml:space="preserve"> =</w:t>
      </w:r>
      <w:r w:rsidR="00466E4E" w:rsidRPr="00D94B2C">
        <w:rPr>
          <w:rFonts w:cstheme="minorHAnsi"/>
          <w:sz w:val="20"/>
          <w:szCs w:val="20"/>
        </w:rPr>
        <w:t xml:space="preserve"> .003</w:t>
      </w:r>
      <w:r w:rsidR="00FA0F68" w:rsidRPr="00D94B2C">
        <w:rPr>
          <w:rFonts w:cstheme="minorHAnsi"/>
          <w:sz w:val="20"/>
          <w:szCs w:val="20"/>
        </w:rPr>
        <w:t>)</w:t>
      </w:r>
      <w:r w:rsidR="00CC45A3" w:rsidRPr="00D94B2C">
        <w:rPr>
          <w:rFonts w:cstheme="minorHAnsi"/>
          <w:sz w:val="20"/>
          <w:szCs w:val="20"/>
        </w:rPr>
        <w:t xml:space="preserve"> at the FDR</w:t>
      </w:r>
      <w:r w:rsidR="00BA2350" w:rsidRPr="00D94B2C">
        <w:rPr>
          <w:rFonts w:cstheme="minorHAnsi"/>
          <w:sz w:val="20"/>
          <w:szCs w:val="20"/>
        </w:rPr>
        <w:t>-</w:t>
      </w:r>
      <w:r w:rsidR="00CC45A3" w:rsidRPr="00D94B2C">
        <w:rPr>
          <w:rFonts w:cstheme="minorHAnsi"/>
          <w:sz w:val="20"/>
          <w:szCs w:val="20"/>
        </w:rPr>
        <w:t>corrected</w:t>
      </w:r>
      <w:r w:rsidR="00D82FD2" w:rsidRPr="00D94B2C">
        <w:rPr>
          <w:rFonts w:cstheme="minorHAnsi"/>
          <w:sz w:val="20"/>
          <w:szCs w:val="20"/>
        </w:rPr>
        <w:t xml:space="preserve"> level of</w:t>
      </w:r>
      <w:r w:rsidR="00CC45A3" w:rsidRPr="00D94B2C">
        <w:rPr>
          <w:rFonts w:cstheme="minorHAnsi"/>
          <w:sz w:val="20"/>
          <w:szCs w:val="20"/>
        </w:rPr>
        <w:t xml:space="preserve"> </w:t>
      </w:r>
      <w:r w:rsidR="00CC45A3" w:rsidRPr="00D94B2C">
        <w:rPr>
          <w:rFonts w:cstheme="minorHAnsi"/>
          <w:i/>
          <w:iCs/>
          <w:sz w:val="20"/>
          <w:szCs w:val="20"/>
        </w:rPr>
        <w:t xml:space="preserve">p </w:t>
      </w:r>
      <w:r w:rsidR="00CC45A3" w:rsidRPr="00D94B2C">
        <w:rPr>
          <w:rFonts w:cstheme="minorHAnsi"/>
          <w:sz w:val="20"/>
          <w:szCs w:val="20"/>
        </w:rPr>
        <w:t>&lt; .05</w:t>
      </w:r>
      <w:r w:rsidR="00FA0F68" w:rsidRPr="00D94B2C">
        <w:rPr>
          <w:rFonts w:cstheme="minorHAnsi"/>
          <w:sz w:val="20"/>
          <w:szCs w:val="20"/>
        </w:rPr>
        <w:t>.</w:t>
      </w:r>
      <w:r w:rsidR="00FA0F68" w:rsidRPr="00D94B2C">
        <w:rPr>
          <w:rFonts w:cstheme="minorHAnsi"/>
          <w:color w:val="000000"/>
          <w:sz w:val="20"/>
          <w:szCs w:val="20"/>
        </w:rPr>
        <w:t xml:space="preserve"> </w:t>
      </w:r>
      <w:r w:rsidR="00FA0F68" w:rsidRPr="00D94B2C">
        <w:rPr>
          <w:rFonts w:cstheme="minorHAnsi"/>
          <w:sz w:val="20"/>
          <w:szCs w:val="20"/>
        </w:rPr>
        <w:t>No</w:t>
      </w:r>
      <w:r w:rsidR="00D82FD2" w:rsidRPr="00D94B2C">
        <w:rPr>
          <w:rFonts w:cstheme="minorHAnsi"/>
          <w:sz w:val="20"/>
          <w:szCs w:val="20"/>
        </w:rPr>
        <w:t xml:space="preserve"> </w:t>
      </w:r>
      <w:r w:rsidR="00FA0F68" w:rsidRPr="00D94B2C">
        <w:rPr>
          <w:rFonts w:cstheme="minorHAnsi"/>
          <w:sz w:val="20"/>
          <w:szCs w:val="20"/>
        </w:rPr>
        <w:t xml:space="preserve">group differences for </w:t>
      </w:r>
      <w:r w:rsidR="00FA0F68" w:rsidRPr="00D94B2C">
        <w:rPr>
          <w:rFonts w:cstheme="minorHAnsi"/>
          <w:i/>
          <w:iCs/>
          <w:sz w:val="20"/>
          <w:szCs w:val="20"/>
        </w:rPr>
        <w:t>R</w:t>
      </w:r>
      <w:r w:rsidR="00FA0F68" w:rsidRPr="00D94B2C">
        <w:rPr>
          <w:rFonts w:cstheme="minorHAnsi"/>
          <w:i/>
          <w:iCs/>
          <w:sz w:val="20"/>
          <w:szCs w:val="20"/>
          <w:vertAlign w:val="subscript"/>
        </w:rPr>
        <w:t>2</w:t>
      </w:r>
      <w:r w:rsidR="00FA0F68" w:rsidRPr="00D94B2C">
        <w:rPr>
          <w:rFonts w:cstheme="minorHAnsi"/>
          <w:sz w:val="20"/>
          <w:szCs w:val="20"/>
        </w:rPr>
        <w:t xml:space="preserve"> or age-by-group interactions across </w:t>
      </w:r>
      <w:r w:rsidR="00FA0F68" w:rsidRPr="00D94B2C">
        <w:rPr>
          <w:rFonts w:cstheme="minorHAnsi"/>
          <w:i/>
          <w:iCs/>
          <w:sz w:val="20"/>
          <w:szCs w:val="20"/>
        </w:rPr>
        <w:t>VF</w:t>
      </w:r>
      <w:r w:rsidR="00FA0F68" w:rsidRPr="00D94B2C">
        <w:rPr>
          <w:rFonts w:cstheme="minorHAnsi"/>
          <w:i/>
          <w:iCs/>
          <w:sz w:val="20"/>
          <w:szCs w:val="20"/>
          <w:vertAlign w:val="subscript"/>
        </w:rPr>
        <w:t>M</w:t>
      </w:r>
      <w:r w:rsidR="00FA0F68" w:rsidRPr="00D94B2C">
        <w:rPr>
          <w:rFonts w:cstheme="minorHAnsi"/>
          <w:sz w:val="20"/>
          <w:szCs w:val="20"/>
        </w:rPr>
        <w:t xml:space="preserve">, </w:t>
      </w:r>
      <w:r w:rsidR="00FA0F68" w:rsidRPr="00D94B2C">
        <w:rPr>
          <w:rFonts w:cstheme="minorHAnsi"/>
          <w:i/>
          <w:iCs/>
          <w:sz w:val="20"/>
          <w:szCs w:val="20"/>
        </w:rPr>
        <w:t>R</w:t>
      </w:r>
      <w:r w:rsidR="00FA0F68" w:rsidRPr="00D94B2C">
        <w:rPr>
          <w:rFonts w:cstheme="minorHAnsi"/>
          <w:i/>
          <w:iCs/>
          <w:sz w:val="20"/>
          <w:szCs w:val="20"/>
          <w:vertAlign w:val="subscript"/>
        </w:rPr>
        <w:t>1</w:t>
      </w:r>
      <w:r w:rsidR="00FA0F68" w:rsidRPr="00D94B2C">
        <w:rPr>
          <w:rFonts w:cstheme="minorHAnsi"/>
          <w:sz w:val="20"/>
          <w:szCs w:val="20"/>
          <w:vertAlign w:val="subscript"/>
        </w:rPr>
        <w:t>,</w:t>
      </w:r>
      <w:r w:rsidR="00FA0F68" w:rsidRPr="00D94B2C">
        <w:rPr>
          <w:rFonts w:cstheme="minorHAnsi"/>
          <w:sz w:val="20"/>
          <w:szCs w:val="20"/>
        </w:rPr>
        <w:t xml:space="preserve"> and </w:t>
      </w:r>
      <w:r w:rsidR="00FA0F68" w:rsidRPr="00D94B2C">
        <w:rPr>
          <w:rFonts w:cstheme="minorHAnsi"/>
          <w:i/>
          <w:iCs/>
          <w:sz w:val="20"/>
          <w:szCs w:val="20"/>
        </w:rPr>
        <w:t>R</w:t>
      </w:r>
      <w:r w:rsidR="00FA0F68" w:rsidRPr="00D94B2C">
        <w:rPr>
          <w:rFonts w:cstheme="minorHAnsi"/>
          <w:i/>
          <w:iCs/>
          <w:sz w:val="20"/>
          <w:szCs w:val="20"/>
          <w:vertAlign w:val="subscript"/>
        </w:rPr>
        <w:t>2</w:t>
      </w:r>
      <w:r w:rsidR="007A4CE9" w:rsidRPr="00D94B2C">
        <w:rPr>
          <w:rFonts w:cstheme="minorHAnsi"/>
          <w:color w:val="000000"/>
          <w:sz w:val="20"/>
          <w:szCs w:val="20"/>
        </w:rPr>
        <w:t xml:space="preserve"> </w:t>
      </w:r>
      <w:r w:rsidR="00D82FD2" w:rsidRPr="00D94B2C">
        <w:rPr>
          <w:rFonts w:cstheme="minorHAnsi"/>
          <w:color w:val="000000"/>
          <w:sz w:val="20"/>
          <w:szCs w:val="20"/>
        </w:rPr>
        <w:t xml:space="preserve">were found at either </w:t>
      </w:r>
      <w:r w:rsidR="00CC45A3" w:rsidRPr="00D94B2C">
        <w:rPr>
          <w:rFonts w:cstheme="minorHAnsi"/>
          <w:color w:val="000000"/>
          <w:sz w:val="20"/>
          <w:szCs w:val="20"/>
        </w:rPr>
        <w:t xml:space="preserve">the uncorrected </w:t>
      </w:r>
      <w:r w:rsidR="00D82FD2" w:rsidRPr="00D94B2C">
        <w:rPr>
          <w:rFonts w:cstheme="minorHAnsi"/>
          <w:color w:val="000000"/>
          <w:sz w:val="20"/>
          <w:szCs w:val="20"/>
        </w:rPr>
        <w:t xml:space="preserve">or </w:t>
      </w:r>
      <w:r w:rsidR="00CC45A3" w:rsidRPr="00D94B2C">
        <w:rPr>
          <w:rFonts w:cstheme="minorHAnsi"/>
          <w:color w:val="000000"/>
          <w:sz w:val="20"/>
          <w:szCs w:val="20"/>
        </w:rPr>
        <w:t>corrected level</w:t>
      </w:r>
      <w:r w:rsidR="00D82FD2" w:rsidRPr="00D94B2C">
        <w:rPr>
          <w:rFonts w:cstheme="minorHAnsi"/>
          <w:color w:val="000000"/>
          <w:sz w:val="20"/>
          <w:szCs w:val="20"/>
        </w:rPr>
        <w:t>s</w:t>
      </w:r>
      <w:r w:rsidR="00CC45A3" w:rsidRPr="00D94B2C">
        <w:rPr>
          <w:rFonts w:cstheme="minorHAnsi"/>
          <w:color w:val="000000"/>
          <w:sz w:val="20"/>
          <w:szCs w:val="20"/>
        </w:rPr>
        <w:t>.</w:t>
      </w:r>
      <w:r w:rsidR="002C5FAA" w:rsidRPr="00D94B2C">
        <w:rPr>
          <w:rFonts w:cstheme="minorHAnsi"/>
          <w:color w:val="000000"/>
          <w:sz w:val="20"/>
          <w:szCs w:val="20"/>
        </w:rPr>
        <w:t xml:space="preserve"> </w:t>
      </w:r>
      <w:r w:rsidR="00A75340" w:rsidRPr="00D94B2C">
        <w:rPr>
          <w:rFonts w:cstheme="minorHAnsi"/>
          <w:color w:val="000000"/>
          <w:sz w:val="20"/>
          <w:szCs w:val="20"/>
        </w:rPr>
        <w:t>Lastly, f</w:t>
      </w:r>
      <w:r w:rsidR="00CC45A3" w:rsidRPr="00D94B2C">
        <w:rPr>
          <w:rFonts w:cstheme="minorHAnsi"/>
          <w:color w:val="000000"/>
          <w:sz w:val="20"/>
          <w:szCs w:val="20"/>
        </w:rPr>
        <w:t xml:space="preserve">or </w:t>
      </w:r>
      <w:r w:rsidR="00C51A3C" w:rsidRPr="00D94B2C">
        <w:rPr>
          <w:rFonts w:cstheme="minorHAnsi"/>
          <w:color w:val="000000"/>
          <w:sz w:val="20"/>
          <w:szCs w:val="20"/>
        </w:rPr>
        <w:t>Aim 3</w:t>
      </w:r>
      <w:r w:rsidR="00CC45A3" w:rsidRPr="00D94B2C">
        <w:rPr>
          <w:rFonts w:cstheme="minorHAnsi"/>
          <w:color w:val="000000"/>
          <w:sz w:val="20"/>
          <w:szCs w:val="20"/>
        </w:rPr>
        <w:t>,</w:t>
      </w:r>
      <w:r w:rsidR="00C51A3C" w:rsidRPr="00D94B2C">
        <w:rPr>
          <w:rFonts w:cstheme="minorHAnsi"/>
          <w:color w:val="000000"/>
          <w:sz w:val="20"/>
          <w:szCs w:val="20"/>
        </w:rPr>
        <w:t xml:space="preserve"> </w:t>
      </w:r>
      <w:r w:rsidR="008179CE" w:rsidRPr="00D94B2C">
        <w:rPr>
          <w:rFonts w:cstheme="minorHAnsi"/>
          <w:sz w:val="20"/>
          <w:szCs w:val="20"/>
        </w:rPr>
        <w:t>intraclass correlation</w:t>
      </w:r>
      <w:r w:rsidR="008179CE" w:rsidRPr="00D94B2C">
        <w:rPr>
          <w:color w:val="000000"/>
          <w:sz w:val="20"/>
          <w:szCs w:val="20"/>
        </w:rPr>
        <w:t xml:space="preserve"> </w:t>
      </w:r>
      <w:r w:rsidR="00CC45A3" w:rsidRPr="00D94B2C">
        <w:rPr>
          <w:rFonts w:cstheme="minorHAnsi"/>
          <w:color w:val="000000"/>
          <w:sz w:val="20"/>
          <w:szCs w:val="20"/>
        </w:rPr>
        <w:t xml:space="preserve">revealed </w:t>
      </w:r>
      <w:r w:rsidR="00D82FD2" w:rsidRPr="00D94B2C">
        <w:rPr>
          <w:rFonts w:cstheme="minorHAnsi"/>
          <w:color w:val="000000"/>
          <w:sz w:val="20"/>
          <w:szCs w:val="20"/>
        </w:rPr>
        <w:t xml:space="preserve">a </w:t>
      </w:r>
      <w:r w:rsidR="00CC45A3" w:rsidRPr="00D94B2C">
        <w:rPr>
          <w:rFonts w:cstheme="minorHAnsi"/>
          <w:color w:val="000000"/>
          <w:sz w:val="20"/>
          <w:szCs w:val="20"/>
        </w:rPr>
        <w:t xml:space="preserve">low agreement between mother and father reports of SRS, </w:t>
      </w:r>
      <w:r w:rsidR="00D82FD2" w:rsidRPr="00D94B2C">
        <w:rPr>
          <w:rFonts w:cstheme="minorHAnsi"/>
          <w:color w:val="000000"/>
          <w:sz w:val="20"/>
          <w:szCs w:val="20"/>
        </w:rPr>
        <w:t>leading to the examination of mother-reported and father-reported SRS scores as separate predictors. N</w:t>
      </w:r>
      <w:r w:rsidR="00CC45A3" w:rsidRPr="00D94B2C">
        <w:rPr>
          <w:rFonts w:cstheme="minorHAnsi"/>
          <w:color w:val="000000"/>
          <w:sz w:val="20"/>
          <w:szCs w:val="20"/>
        </w:rPr>
        <w:t xml:space="preserve">o </w:t>
      </w:r>
      <w:r w:rsidR="00CC45A3" w:rsidRPr="00D94B2C">
        <w:rPr>
          <w:rFonts w:cstheme="minorHAnsi"/>
          <w:sz w:val="20"/>
          <w:szCs w:val="20"/>
        </w:rPr>
        <w:t>a</w:t>
      </w:r>
      <w:r w:rsidR="007A4CE9" w:rsidRPr="00D94B2C">
        <w:rPr>
          <w:rFonts w:cstheme="minorHAnsi"/>
          <w:sz w:val="20"/>
          <w:szCs w:val="20"/>
        </w:rPr>
        <w:t xml:space="preserve">ssociations </w:t>
      </w:r>
      <w:r w:rsidR="00CC45A3" w:rsidRPr="00D94B2C">
        <w:rPr>
          <w:rFonts w:cstheme="minorHAnsi"/>
          <w:sz w:val="20"/>
          <w:szCs w:val="20"/>
        </w:rPr>
        <w:t xml:space="preserve">were found between </w:t>
      </w:r>
      <w:r w:rsidR="007A4CE9" w:rsidRPr="00D94B2C">
        <w:rPr>
          <w:rFonts w:cstheme="minorHAnsi"/>
          <w:sz w:val="20"/>
          <w:szCs w:val="20"/>
        </w:rPr>
        <w:t xml:space="preserve">SRS scores </w:t>
      </w:r>
      <w:r w:rsidR="00CC45A3" w:rsidRPr="00D94B2C">
        <w:rPr>
          <w:rFonts w:cstheme="minorHAnsi"/>
          <w:sz w:val="20"/>
          <w:szCs w:val="20"/>
        </w:rPr>
        <w:t xml:space="preserve">and </w:t>
      </w:r>
      <w:r w:rsidR="00CC45A3" w:rsidRPr="00D94B2C">
        <w:rPr>
          <w:rFonts w:cstheme="minorHAnsi"/>
          <w:i/>
          <w:iCs/>
          <w:sz w:val="20"/>
          <w:szCs w:val="20"/>
        </w:rPr>
        <w:t>VF</w:t>
      </w:r>
      <w:r w:rsidR="00CC45A3" w:rsidRPr="00D94B2C">
        <w:rPr>
          <w:rFonts w:cstheme="minorHAnsi"/>
          <w:i/>
          <w:iCs/>
          <w:sz w:val="20"/>
          <w:szCs w:val="20"/>
          <w:vertAlign w:val="subscript"/>
        </w:rPr>
        <w:t>M</w:t>
      </w:r>
      <w:r w:rsidR="00CC45A3" w:rsidRPr="00D94B2C">
        <w:rPr>
          <w:rFonts w:cstheme="minorHAnsi"/>
          <w:sz w:val="20"/>
          <w:szCs w:val="20"/>
        </w:rPr>
        <w:t xml:space="preserve">, </w:t>
      </w:r>
      <w:r w:rsidR="00CC45A3" w:rsidRPr="00D94B2C">
        <w:rPr>
          <w:rFonts w:cstheme="minorHAnsi"/>
          <w:i/>
          <w:iCs/>
          <w:sz w:val="20"/>
          <w:szCs w:val="20"/>
        </w:rPr>
        <w:t>R</w:t>
      </w:r>
      <w:r w:rsidR="00CC45A3" w:rsidRPr="00D94B2C">
        <w:rPr>
          <w:rFonts w:cstheme="minorHAnsi"/>
          <w:i/>
          <w:iCs/>
          <w:sz w:val="20"/>
          <w:szCs w:val="20"/>
          <w:vertAlign w:val="subscript"/>
        </w:rPr>
        <w:t>1</w:t>
      </w:r>
      <w:r w:rsidR="00CC45A3" w:rsidRPr="00D94B2C">
        <w:rPr>
          <w:rFonts w:cstheme="minorHAnsi"/>
          <w:sz w:val="20"/>
          <w:szCs w:val="20"/>
        </w:rPr>
        <w:t xml:space="preserve">, </w:t>
      </w:r>
      <w:r w:rsidR="00D82FD2" w:rsidRPr="00D94B2C">
        <w:rPr>
          <w:rFonts w:cstheme="minorHAnsi"/>
          <w:sz w:val="20"/>
          <w:szCs w:val="20"/>
        </w:rPr>
        <w:t xml:space="preserve">or </w:t>
      </w:r>
      <w:r w:rsidR="00CC45A3" w:rsidRPr="00D94B2C">
        <w:rPr>
          <w:rFonts w:cstheme="minorHAnsi"/>
          <w:i/>
          <w:iCs/>
          <w:sz w:val="20"/>
          <w:szCs w:val="20"/>
        </w:rPr>
        <w:t>R</w:t>
      </w:r>
      <w:r w:rsidR="00CC45A3" w:rsidRPr="00D94B2C">
        <w:rPr>
          <w:rFonts w:cstheme="minorHAnsi"/>
          <w:i/>
          <w:iCs/>
          <w:sz w:val="20"/>
          <w:szCs w:val="20"/>
          <w:vertAlign w:val="subscript"/>
        </w:rPr>
        <w:t>2</w:t>
      </w:r>
      <w:r w:rsidR="00CC45A3" w:rsidRPr="00D94B2C">
        <w:rPr>
          <w:rFonts w:cstheme="minorHAnsi"/>
          <w:i/>
          <w:iCs/>
          <w:sz w:val="20"/>
          <w:szCs w:val="20"/>
        </w:rPr>
        <w:t xml:space="preserve"> </w:t>
      </w:r>
      <w:r w:rsidR="00CC45A3" w:rsidRPr="00D94B2C">
        <w:rPr>
          <w:rFonts w:cstheme="minorHAnsi"/>
          <w:sz w:val="20"/>
          <w:szCs w:val="20"/>
        </w:rPr>
        <w:t xml:space="preserve">in the </w:t>
      </w:r>
      <w:r w:rsidR="00A75340" w:rsidRPr="00D94B2C">
        <w:rPr>
          <w:rFonts w:cstheme="minorHAnsi"/>
          <w:sz w:val="20"/>
          <w:szCs w:val="20"/>
        </w:rPr>
        <w:t xml:space="preserve">relevant </w:t>
      </w:r>
      <w:r w:rsidR="00CC45A3" w:rsidRPr="00D94B2C">
        <w:rPr>
          <w:rFonts w:cstheme="minorHAnsi"/>
          <w:sz w:val="20"/>
          <w:szCs w:val="20"/>
        </w:rPr>
        <w:t>ROIs</w:t>
      </w:r>
      <w:r w:rsidR="007A4CE9" w:rsidRPr="00D94B2C">
        <w:rPr>
          <w:rFonts w:cstheme="minorHAnsi"/>
          <w:sz w:val="20"/>
          <w:szCs w:val="20"/>
        </w:rPr>
        <w:t xml:space="preserve"> </w:t>
      </w:r>
      <w:r w:rsidR="00D82FD2" w:rsidRPr="00D94B2C">
        <w:rPr>
          <w:rFonts w:cstheme="minorHAnsi"/>
          <w:sz w:val="20"/>
          <w:szCs w:val="20"/>
        </w:rPr>
        <w:t xml:space="preserve">within </w:t>
      </w:r>
      <w:r w:rsidR="00CC45A3" w:rsidRPr="00D94B2C">
        <w:rPr>
          <w:rFonts w:cstheme="minorHAnsi"/>
          <w:sz w:val="20"/>
          <w:szCs w:val="20"/>
        </w:rPr>
        <w:t xml:space="preserve">the autism group </w:t>
      </w:r>
      <w:r w:rsidR="007A4CE9" w:rsidRPr="00D94B2C">
        <w:rPr>
          <w:rFonts w:cstheme="minorHAnsi"/>
          <w:sz w:val="20"/>
          <w:szCs w:val="20"/>
        </w:rPr>
        <w:t>at</w:t>
      </w:r>
      <w:r w:rsidR="00CC45A3" w:rsidRPr="00D94B2C">
        <w:rPr>
          <w:rFonts w:cstheme="minorHAnsi"/>
          <w:sz w:val="20"/>
          <w:szCs w:val="20"/>
        </w:rPr>
        <w:t xml:space="preserve"> </w:t>
      </w:r>
      <w:r w:rsidR="00D82FD2" w:rsidRPr="00D94B2C">
        <w:rPr>
          <w:rFonts w:cstheme="minorHAnsi"/>
          <w:sz w:val="20"/>
          <w:szCs w:val="20"/>
        </w:rPr>
        <w:t xml:space="preserve">either </w:t>
      </w:r>
      <w:r w:rsidR="007A4CE9" w:rsidRPr="00D94B2C">
        <w:rPr>
          <w:rFonts w:cstheme="minorHAnsi"/>
          <w:sz w:val="20"/>
          <w:szCs w:val="20"/>
        </w:rPr>
        <w:t xml:space="preserve">the uncorrected </w:t>
      </w:r>
      <w:r w:rsidR="00D82FD2" w:rsidRPr="00D94B2C">
        <w:rPr>
          <w:rFonts w:cstheme="minorHAnsi"/>
          <w:sz w:val="20"/>
          <w:szCs w:val="20"/>
        </w:rPr>
        <w:t xml:space="preserve">or </w:t>
      </w:r>
      <w:r w:rsidR="00CC45A3" w:rsidRPr="00D94B2C">
        <w:rPr>
          <w:rFonts w:cstheme="minorHAnsi"/>
          <w:sz w:val="20"/>
          <w:szCs w:val="20"/>
        </w:rPr>
        <w:t xml:space="preserve">corrected </w:t>
      </w:r>
      <w:r w:rsidR="007A4CE9" w:rsidRPr="00D94B2C">
        <w:rPr>
          <w:rFonts w:cstheme="minorHAnsi"/>
          <w:sz w:val="20"/>
          <w:szCs w:val="20"/>
        </w:rPr>
        <w:t>level</w:t>
      </w:r>
      <w:r w:rsidR="00D82FD2" w:rsidRPr="00D94B2C">
        <w:rPr>
          <w:rFonts w:cstheme="minorHAnsi"/>
          <w:sz w:val="20"/>
          <w:szCs w:val="20"/>
        </w:rPr>
        <w:t>s</w:t>
      </w:r>
      <w:r w:rsidR="007A4CE9" w:rsidRPr="00D94B2C">
        <w:rPr>
          <w:rFonts w:cstheme="minorHAnsi"/>
          <w:sz w:val="20"/>
          <w:szCs w:val="20"/>
        </w:rPr>
        <w:t>.</w:t>
      </w:r>
      <w:r w:rsidR="007A4CE9" w:rsidRPr="00C42717">
        <w:rPr>
          <w:rFonts w:cstheme="minorHAnsi"/>
          <w:sz w:val="20"/>
          <w:szCs w:val="20"/>
        </w:rPr>
        <w:t xml:space="preserve"> </w:t>
      </w:r>
    </w:p>
    <w:p w14:paraId="088B5BBE" w14:textId="3A4295E2" w:rsidR="00C42717" w:rsidRDefault="003D6244" w:rsidP="003D6244">
      <w:pPr>
        <w:rPr>
          <w:b/>
          <w:color w:val="000000"/>
          <w:sz w:val="20"/>
          <w:szCs w:val="20"/>
          <w:lang w:val="en-GB"/>
        </w:rPr>
      </w:pPr>
      <w:r w:rsidRPr="00356027">
        <w:rPr>
          <w:rFonts w:cstheme="minorHAnsi"/>
          <w:b/>
          <w:iCs/>
          <w:color w:val="000000"/>
          <w:sz w:val="20"/>
          <w:szCs w:val="20"/>
          <w:lang w:val="en-GB"/>
        </w:rPr>
        <w:t xml:space="preserve">Discussion: </w:t>
      </w:r>
      <w:r w:rsidR="00E1697B">
        <w:rPr>
          <w:rFonts w:cstheme="minorHAnsi"/>
          <w:iCs/>
          <w:color w:val="000000"/>
          <w:sz w:val="20"/>
          <w:szCs w:val="20"/>
        </w:rPr>
        <w:t xml:space="preserve">Findings </w:t>
      </w:r>
      <w:r w:rsidR="0086622A">
        <w:rPr>
          <w:rFonts w:cstheme="minorHAnsi"/>
          <w:iCs/>
          <w:color w:val="000000"/>
          <w:sz w:val="20"/>
          <w:szCs w:val="20"/>
        </w:rPr>
        <w:t xml:space="preserve">indicate </w:t>
      </w:r>
      <w:r w:rsidR="00E1697B">
        <w:rPr>
          <w:rFonts w:cstheme="minorHAnsi"/>
          <w:iCs/>
          <w:color w:val="000000"/>
          <w:sz w:val="20"/>
          <w:szCs w:val="20"/>
        </w:rPr>
        <w:t xml:space="preserve">that as people age, the structural integrity of white matter in brain regions </w:t>
      </w:r>
      <w:r w:rsidR="0086622A">
        <w:rPr>
          <w:rFonts w:cstheme="minorHAnsi"/>
          <w:iCs/>
          <w:color w:val="000000"/>
          <w:sz w:val="20"/>
          <w:szCs w:val="20"/>
        </w:rPr>
        <w:t>linked to</w:t>
      </w:r>
      <w:r w:rsidR="00E1697B">
        <w:rPr>
          <w:rFonts w:cstheme="minorHAnsi"/>
          <w:iCs/>
          <w:color w:val="000000"/>
          <w:sz w:val="20"/>
          <w:szCs w:val="20"/>
        </w:rPr>
        <w:t xml:space="preserve"> orienting attention evolves in a complex</w:t>
      </w:r>
      <w:r w:rsidR="002C1C4B">
        <w:rPr>
          <w:rFonts w:cstheme="minorHAnsi"/>
          <w:iCs/>
          <w:color w:val="000000"/>
          <w:sz w:val="20"/>
          <w:szCs w:val="20"/>
        </w:rPr>
        <w:t>, non-uniform</w:t>
      </w:r>
      <w:r w:rsidR="00E1697B">
        <w:rPr>
          <w:rFonts w:cstheme="minorHAnsi"/>
          <w:iCs/>
          <w:color w:val="000000"/>
          <w:sz w:val="20"/>
          <w:szCs w:val="20"/>
        </w:rPr>
        <w:t xml:space="preserve"> way</w:t>
      </w:r>
      <w:r w:rsidR="00466713">
        <w:rPr>
          <w:rFonts w:cstheme="minorHAnsi"/>
          <w:iCs/>
          <w:color w:val="000000"/>
          <w:sz w:val="20"/>
          <w:szCs w:val="20"/>
        </w:rPr>
        <w:t xml:space="preserve">. In addition, findings </w:t>
      </w:r>
      <w:r w:rsidR="0086622A">
        <w:rPr>
          <w:rFonts w:cstheme="minorHAnsi"/>
          <w:iCs/>
          <w:color w:val="000000"/>
          <w:sz w:val="20"/>
          <w:szCs w:val="20"/>
        </w:rPr>
        <w:t xml:space="preserve">suggest </w:t>
      </w:r>
      <w:r w:rsidR="00466713">
        <w:rPr>
          <w:rFonts w:cstheme="minorHAnsi"/>
          <w:iCs/>
          <w:color w:val="000000"/>
          <w:sz w:val="20"/>
          <w:szCs w:val="20"/>
        </w:rPr>
        <w:t xml:space="preserve">that </w:t>
      </w:r>
      <w:r w:rsidR="0086622A">
        <w:rPr>
          <w:rFonts w:cstheme="minorHAnsi"/>
          <w:iCs/>
          <w:color w:val="000000"/>
          <w:sz w:val="20"/>
          <w:szCs w:val="20"/>
        </w:rPr>
        <w:t xml:space="preserve">observable </w:t>
      </w:r>
      <w:r w:rsidR="002C1C4B">
        <w:rPr>
          <w:rFonts w:cstheme="minorHAnsi"/>
          <w:iCs/>
          <w:color w:val="000000"/>
          <w:sz w:val="20"/>
          <w:szCs w:val="20"/>
        </w:rPr>
        <w:t xml:space="preserve">differences in orienting attention skills </w:t>
      </w:r>
      <w:r w:rsidR="00466713">
        <w:rPr>
          <w:rFonts w:cstheme="minorHAnsi"/>
          <w:iCs/>
          <w:color w:val="000000"/>
          <w:sz w:val="20"/>
          <w:szCs w:val="20"/>
        </w:rPr>
        <w:t>between autistic and neurotypical individuals</w:t>
      </w:r>
      <w:r w:rsidR="002C1C4B">
        <w:rPr>
          <w:rFonts w:cstheme="minorHAnsi"/>
          <w:iCs/>
          <w:color w:val="000000"/>
          <w:sz w:val="20"/>
          <w:szCs w:val="20"/>
        </w:rPr>
        <w:t xml:space="preserve"> may not stem from </w:t>
      </w:r>
      <w:r w:rsidR="0086622A">
        <w:rPr>
          <w:rFonts w:cstheme="minorHAnsi"/>
          <w:iCs/>
          <w:color w:val="000000"/>
          <w:sz w:val="20"/>
          <w:szCs w:val="20"/>
        </w:rPr>
        <w:t xml:space="preserve">variations </w:t>
      </w:r>
      <w:r w:rsidR="002C1C4B">
        <w:rPr>
          <w:rFonts w:cstheme="minorHAnsi"/>
          <w:iCs/>
          <w:color w:val="000000"/>
          <w:sz w:val="20"/>
          <w:szCs w:val="20"/>
        </w:rPr>
        <w:t>in myelination</w:t>
      </w:r>
      <w:r w:rsidR="002C1C4B" w:rsidRPr="00C42717">
        <w:rPr>
          <w:rFonts w:cstheme="minorHAnsi"/>
          <w:sz w:val="20"/>
          <w:szCs w:val="20"/>
        </w:rPr>
        <w:t xml:space="preserve"> </w:t>
      </w:r>
      <w:r w:rsidR="002C1C4B">
        <w:rPr>
          <w:rFonts w:cstheme="minorHAnsi"/>
          <w:sz w:val="20"/>
          <w:szCs w:val="20"/>
        </w:rPr>
        <w:t xml:space="preserve">but </w:t>
      </w:r>
      <w:r w:rsidR="0086622A">
        <w:rPr>
          <w:rFonts w:cstheme="minorHAnsi"/>
          <w:sz w:val="20"/>
          <w:szCs w:val="20"/>
        </w:rPr>
        <w:t xml:space="preserve">instead may reflect </w:t>
      </w:r>
      <w:r w:rsidR="002C1C4B">
        <w:rPr>
          <w:rFonts w:cstheme="minorHAnsi"/>
          <w:sz w:val="20"/>
          <w:szCs w:val="20"/>
        </w:rPr>
        <w:t xml:space="preserve">other </w:t>
      </w:r>
      <w:r w:rsidR="0086622A">
        <w:rPr>
          <w:rFonts w:cstheme="minorHAnsi"/>
          <w:sz w:val="20"/>
          <w:szCs w:val="20"/>
        </w:rPr>
        <w:lastRenderedPageBreak/>
        <w:t xml:space="preserve">tissue properties or microstructural changes </w:t>
      </w:r>
      <w:r w:rsidR="002C1C4B">
        <w:rPr>
          <w:rFonts w:cstheme="minorHAnsi"/>
          <w:sz w:val="20"/>
          <w:szCs w:val="20"/>
        </w:rPr>
        <w:t>captured by</w:t>
      </w:r>
      <w:r w:rsidR="00466713">
        <w:rPr>
          <w:rFonts w:cstheme="minorHAnsi"/>
          <w:sz w:val="20"/>
          <w:szCs w:val="20"/>
        </w:rPr>
        <w:t xml:space="preserve"> longitudinal relaxation rate</w:t>
      </w:r>
      <w:r w:rsidR="00D56C3F">
        <w:rPr>
          <w:rFonts w:cstheme="minorHAnsi"/>
          <w:sz w:val="20"/>
          <w:szCs w:val="20"/>
        </w:rPr>
        <w:t>s</w:t>
      </w:r>
      <w:r w:rsidR="002C1C4B">
        <w:rPr>
          <w:rFonts w:cstheme="minorHAnsi"/>
          <w:sz w:val="20"/>
          <w:szCs w:val="20"/>
        </w:rPr>
        <w:t>.</w:t>
      </w:r>
      <w:r w:rsidR="00466713">
        <w:rPr>
          <w:rFonts w:cstheme="minorHAnsi"/>
          <w:sz w:val="20"/>
          <w:szCs w:val="20"/>
        </w:rPr>
        <w:t xml:space="preserve"> Lastly, considering existing evidence of </w:t>
      </w:r>
      <w:r w:rsidR="00D56C3F">
        <w:rPr>
          <w:rFonts w:cstheme="minorHAnsi"/>
          <w:sz w:val="20"/>
          <w:szCs w:val="20"/>
        </w:rPr>
        <w:t xml:space="preserve">an </w:t>
      </w:r>
      <w:r w:rsidR="00466713">
        <w:rPr>
          <w:rFonts w:cstheme="minorHAnsi"/>
          <w:sz w:val="20"/>
          <w:szCs w:val="20"/>
        </w:rPr>
        <w:t xml:space="preserve">association between similar measures investigated in this study and social behaviors indexed by less subjective behavioral </w:t>
      </w:r>
      <w:r w:rsidR="00D56C3F">
        <w:rPr>
          <w:rFonts w:cstheme="minorHAnsi"/>
          <w:sz w:val="20"/>
          <w:szCs w:val="20"/>
        </w:rPr>
        <w:t>measures</w:t>
      </w:r>
      <w:r w:rsidR="00466713">
        <w:rPr>
          <w:rFonts w:cstheme="minorHAnsi"/>
          <w:sz w:val="20"/>
          <w:szCs w:val="20"/>
        </w:rPr>
        <w:t>, myelination</w:t>
      </w:r>
      <w:r w:rsidR="00773BC3">
        <w:rPr>
          <w:rFonts w:cstheme="minorHAnsi"/>
          <w:sz w:val="20"/>
          <w:szCs w:val="20"/>
        </w:rPr>
        <w:t xml:space="preserve"> </w:t>
      </w:r>
      <w:r w:rsidR="00466713">
        <w:rPr>
          <w:rFonts w:cstheme="minorHAnsi"/>
          <w:sz w:val="20"/>
          <w:szCs w:val="20"/>
        </w:rPr>
        <w:t xml:space="preserve">perhaps may not be universally predictive across different types of behavioral </w:t>
      </w:r>
      <w:r w:rsidR="00D56C3F">
        <w:rPr>
          <w:rFonts w:cstheme="minorHAnsi"/>
          <w:sz w:val="20"/>
          <w:szCs w:val="20"/>
        </w:rPr>
        <w:t>measures</w:t>
      </w:r>
      <w:r w:rsidR="00466713">
        <w:rPr>
          <w:rFonts w:cstheme="minorHAnsi"/>
          <w:sz w:val="20"/>
          <w:szCs w:val="20"/>
        </w:rPr>
        <w:t xml:space="preserve"> </w:t>
      </w:r>
      <w:r w:rsidR="00D56C3F">
        <w:rPr>
          <w:rFonts w:cstheme="minorHAnsi"/>
          <w:sz w:val="20"/>
          <w:szCs w:val="20"/>
        </w:rPr>
        <w:t>used to assess social behaviors in</w:t>
      </w:r>
      <w:r w:rsidR="00466713">
        <w:rPr>
          <w:rFonts w:cstheme="minorHAnsi"/>
          <w:sz w:val="20"/>
          <w:szCs w:val="20"/>
        </w:rPr>
        <w:t xml:space="preserve"> autistic individuals.</w:t>
      </w:r>
      <w:r w:rsidR="00D56C3F">
        <w:rPr>
          <w:rFonts w:cstheme="minorHAnsi"/>
          <w:sz w:val="20"/>
          <w:szCs w:val="20"/>
        </w:rPr>
        <w:t xml:space="preserve"> It suggests incorporating other types of behavioral measures, particularly those that are less subjective, may be needed to better understand how white matter integrity in orienting attention connects to observable social behaviors in autistic individuals.</w:t>
      </w:r>
    </w:p>
    <w:p w14:paraId="7AC50376" w14:textId="440B821D"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03C984EF" w14:textId="1BBF855B" w:rsidR="00C42717" w:rsidRDefault="00356027" w:rsidP="00C42717">
      <w:pPr>
        <w:rPr>
          <w:color w:val="000000"/>
          <w:sz w:val="20"/>
          <w:szCs w:val="20"/>
        </w:rPr>
      </w:pPr>
      <w:proofErr w:type="spellStart"/>
      <w:r w:rsidRPr="00356027">
        <w:rPr>
          <w:color w:val="000000"/>
          <w:sz w:val="20"/>
          <w:szCs w:val="20"/>
        </w:rPr>
        <w:t>Benjamini</w:t>
      </w:r>
      <w:proofErr w:type="spellEnd"/>
      <w:r w:rsidRPr="00356027">
        <w:rPr>
          <w:color w:val="000000"/>
          <w:sz w:val="20"/>
          <w:szCs w:val="20"/>
        </w:rPr>
        <w:t>, Y., &amp; Hochberg, Y. (1995). Controlling the false discovery rate: A practical and powerful approach to multiple testing.</w:t>
      </w:r>
      <w:r w:rsidR="00A022EA">
        <w:rPr>
          <w:color w:val="000000"/>
          <w:sz w:val="20"/>
          <w:szCs w:val="20"/>
        </w:rPr>
        <w:t xml:space="preserve"> </w:t>
      </w:r>
      <w:r w:rsidR="00A022EA">
        <w:rPr>
          <w:color w:val="000000"/>
          <w:sz w:val="20"/>
          <w:szCs w:val="20"/>
        </w:rPr>
        <w:br/>
      </w:r>
      <w:r w:rsidR="00A022EA">
        <w:rPr>
          <w:color w:val="000000"/>
          <w:sz w:val="20"/>
          <w:szCs w:val="20"/>
        </w:rPr>
        <w:tab/>
      </w:r>
      <w:r w:rsidRPr="00A022EA">
        <w:rPr>
          <w:i/>
          <w:iCs/>
          <w:color w:val="000000"/>
          <w:sz w:val="20"/>
          <w:szCs w:val="20"/>
        </w:rPr>
        <w:t>Journal of the Royal Statistical Society: Series B (Methodological), 57</w:t>
      </w:r>
      <w:r w:rsidRPr="00356027">
        <w:rPr>
          <w:color w:val="000000"/>
          <w:sz w:val="20"/>
          <w:szCs w:val="20"/>
        </w:rPr>
        <w:t xml:space="preserve">(1), 289–300. </w:t>
      </w:r>
    </w:p>
    <w:p w14:paraId="6F6BE0A8" w14:textId="13BAE400" w:rsidR="00356027" w:rsidRPr="00356027" w:rsidRDefault="00356027" w:rsidP="00C42717">
      <w:pPr>
        <w:rPr>
          <w:color w:val="000000"/>
          <w:sz w:val="20"/>
          <w:szCs w:val="20"/>
        </w:rPr>
      </w:pPr>
      <w:r w:rsidRPr="00356027">
        <w:rPr>
          <w:color w:val="000000"/>
          <w:sz w:val="20"/>
          <w:szCs w:val="20"/>
        </w:rPr>
        <w:t xml:space="preserve">Constantino, J., &amp; Gruber, C. (2012). Social </w:t>
      </w:r>
      <w:r w:rsidR="002725E7" w:rsidRPr="00356027">
        <w:rPr>
          <w:color w:val="000000"/>
          <w:sz w:val="20"/>
          <w:szCs w:val="20"/>
        </w:rPr>
        <w:t xml:space="preserve">Responsiveness Scale-Second Edition </w:t>
      </w:r>
      <w:r w:rsidRPr="00356027">
        <w:rPr>
          <w:color w:val="000000"/>
          <w:sz w:val="20"/>
          <w:szCs w:val="20"/>
        </w:rPr>
        <w:t xml:space="preserve">(SRS-2). Western Psychological Services. </w:t>
      </w:r>
    </w:p>
    <w:p w14:paraId="4C5F8A17" w14:textId="77777777" w:rsidR="00C42717" w:rsidRDefault="00356027" w:rsidP="00C42717">
      <w:pPr>
        <w:rPr>
          <w:color w:val="000000"/>
          <w:sz w:val="20"/>
          <w:szCs w:val="20"/>
        </w:rPr>
      </w:pPr>
      <w:r w:rsidRPr="00356027">
        <w:rPr>
          <w:color w:val="000000"/>
          <w:sz w:val="20"/>
          <w:szCs w:val="20"/>
        </w:rPr>
        <w:t xml:space="preserve">Dean, D. C., </w:t>
      </w:r>
      <w:proofErr w:type="spellStart"/>
      <w:r w:rsidRPr="00356027">
        <w:rPr>
          <w:color w:val="000000"/>
          <w:sz w:val="20"/>
          <w:szCs w:val="20"/>
        </w:rPr>
        <w:t>O’Muircheartaigh</w:t>
      </w:r>
      <w:proofErr w:type="spellEnd"/>
      <w:r w:rsidRPr="00356027">
        <w:rPr>
          <w:color w:val="000000"/>
          <w:sz w:val="20"/>
          <w:szCs w:val="20"/>
        </w:rPr>
        <w:t xml:space="preserve">, J., Dirks, H., </w:t>
      </w:r>
      <w:proofErr w:type="spellStart"/>
      <w:r w:rsidRPr="00356027">
        <w:rPr>
          <w:color w:val="000000"/>
          <w:sz w:val="20"/>
          <w:szCs w:val="20"/>
        </w:rPr>
        <w:t>Waskiewicz</w:t>
      </w:r>
      <w:proofErr w:type="spellEnd"/>
      <w:r w:rsidRPr="00356027">
        <w:rPr>
          <w:color w:val="000000"/>
          <w:sz w:val="20"/>
          <w:szCs w:val="20"/>
        </w:rPr>
        <w:t xml:space="preserve">, N., Lehman, K., Walker, L., Han, M., &amp; </w:t>
      </w:r>
      <w:proofErr w:type="spellStart"/>
      <w:r w:rsidRPr="00356027">
        <w:rPr>
          <w:color w:val="000000"/>
          <w:sz w:val="20"/>
          <w:szCs w:val="20"/>
        </w:rPr>
        <w:t>Deoni</w:t>
      </w:r>
      <w:proofErr w:type="spellEnd"/>
      <w:r w:rsidRPr="00356027">
        <w:rPr>
          <w:color w:val="000000"/>
          <w:sz w:val="20"/>
          <w:szCs w:val="20"/>
        </w:rPr>
        <w:t xml:space="preserve">, S. C. L. (2014). Modeling </w:t>
      </w:r>
      <w:r w:rsidR="002725E7">
        <w:rPr>
          <w:color w:val="000000"/>
          <w:sz w:val="20"/>
          <w:szCs w:val="20"/>
        </w:rPr>
        <w:br/>
      </w:r>
      <w:r w:rsidR="002725E7">
        <w:rPr>
          <w:color w:val="000000"/>
          <w:sz w:val="20"/>
          <w:szCs w:val="20"/>
        </w:rPr>
        <w:tab/>
      </w:r>
      <w:r w:rsidRPr="00356027">
        <w:rPr>
          <w:color w:val="000000"/>
          <w:sz w:val="20"/>
          <w:szCs w:val="20"/>
        </w:rPr>
        <w:t>healthy male white matter and myelin development: 3 through 60</w:t>
      </w:r>
      <w:r w:rsidR="002725E7">
        <w:rPr>
          <w:color w:val="000000"/>
          <w:sz w:val="20"/>
          <w:szCs w:val="20"/>
        </w:rPr>
        <w:t xml:space="preserve"> </w:t>
      </w:r>
      <w:r w:rsidRPr="00356027">
        <w:rPr>
          <w:color w:val="000000"/>
          <w:sz w:val="20"/>
          <w:szCs w:val="20"/>
        </w:rPr>
        <w:t xml:space="preserve">months of age. </w:t>
      </w:r>
      <w:proofErr w:type="spellStart"/>
      <w:r w:rsidRPr="00356027">
        <w:rPr>
          <w:i/>
          <w:iCs/>
          <w:color w:val="000000"/>
          <w:sz w:val="20"/>
          <w:szCs w:val="20"/>
        </w:rPr>
        <w:t>NeuroImage</w:t>
      </w:r>
      <w:proofErr w:type="spellEnd"/>
      <w:r w:rsidRPr="00356027">
        <w:rPr>
          <w:color w:val="000000"/>
          <w:sz w:val="20"/>
          <w:szCs w:val="20"/>
        </w:rPr>
        <w:t xml:space="preserve">, </w:t>
      </w:r>
      <w:r w:rsidRPr="00356027">
        <w:rPr>
          <w:i/>
          <w:iCs/>
          <w:color w:val="000000"/>
          <w:sz w:val="20"/>
          <w:szCs w:val="20"/>
        </w:rPr>
        <w:t>84</w:t>
      </w:r>
      <w:r w:rsidRPr="00356027">
        <w:rPr>
          <w:color w:val="000000"/>
          <w:sz w:val="20"/>
          <w:szCs w:val="20"/>
        </w:rPr>
        <w:t xml:space="preserve">, 742–752. </w:t>
      </w:r>
      <w:r w:rsidR="002725E7">
        <w:rPr>
          <w:color w:val="000000"/>
          <w:sz w:val="20"/>
          <w:szCs w:val="20"/>
        </w:rPr>
        <w:br/>
      </w:r>
      <w:r w:rsidR="002725E7">
        <w:rPr>
          <w:color w:val="000000"/>
          <w:sz w:val="20"/>
          <w:szCs w:val="20"/>
        </w:rPr>
        <w:tab/>
      </w:r>
      <w:r w:rsidRPr="00356027">
        <w:rPr>
          <w:color w:val="000000"/>
          <w:sz w:val="20"/>
          <w:szCs w:val="20"/>
        </w:rPr>
        <w:t xml:space="preserve">https://doi.org/10.1016/j.neuroimage.2013.09.058 </w:t>
      </w:r>
    </w:p>
    <w:p w14:paraId="622B0EC0" w14:textId="68C0ED61" w:rsidR="00356027" w:rsidRPr="00356027" w:rsidRDefault="00356027" w:rsidP="00C42717">
      <w:pPr>
        <w:rPr>
          <w:color w:val="000000"/>
          <w:sz w:val="20"/>
          <w:szCs w:val="20"/>
        </w:rPr>
      </w:pPr>
      <w:r w:rsidRPr="00356027">
        <w:rPr>
          <w:color w:val="000000"/>
          <w:sz w:val="20"/>
          <w:szCs w:val="20"/>
        </w:rPr>
        <w:t xml:space="preserve">Dean, D. C., </w:t>
      </w:r>
      <w:proofErr w:type="spellStart"/>
      <w:r w:rsidRPr="00356027">
        <w:rPr>
          <w:color w:val="000000"/>
          <w:sz w:val="20"/>
          <w:szCs w:val="20"/>
        </w:rPr>
        <w:t>Sojkova</w:t>
      </w:r>
      <w:proofErr w:type="spellEnd"/>
      <w:r w:rsidRPr="00356027">
        <w:rPr>
          <w:color w:val="000000"/>
          <w:sz w:val="20"/>
          <w:szCs w:val="20"/>
        </w:rPr>
        <w:t xml:space="preserve">, J., Hurley, S., </w:t>
      </w:r>
      <w:proofErr w:type="spellStart"/>
      <w:r w:rsidRPr="00356027">
        <w:rPr>
          <w:color w:val="000000"/>
          <w:sz w:val="20"/>
          <w:szCs w:val="20"/>
        </w:rPr>
        <w:t>Kecskemeti</w:t>
      </w:r>
      <w:proofErr w:type="spellEnd"/>
      <w:r w:rsidRPr="00356027">
        <w:rPr>
          <w:color w:val="000000"/>
          <w:sz w:val="20"/>
          <w:szCs w:val="20"/>
        </w:rPr>
        <w:t xml:space="preserve">, S., Okonkwo, O., </w:t>
      </w:r>
      <w:proofErr w:type="spellStart"/>
      <w:r w:rsidRPr="00356027">
        <w:rPr>
          <w:color w:val="000000"/>
          <w:sz w:val="20"/>
          <w:szCs w:val="20"/>
        </w:rPr>
        <w:t>Bendlin</w:t>
      </w:r>
      <w:proofErr w:type="spellEnd"/>
      <w:r w:rsidRPr="00356027">
        <w:rPr>
          <w:color w:val="000000"/>
          <w:sz w:val="20"/>
          <w:szCs w:val="20"/>
        </w:rPr>
        <w:t xml:space="preserve">, B. B., Theisen, F., Johnson, S. C., Alexander, A. L., &amp; </w:t>
      </w:r>
      <w:r w:rsidR="002725E7">
        <w:rPr>
          <w:color w:val="000000"/>
          <w:sz w:val="20"/>
          <w:szCs w:val="20"/>
        </w:rPr>
        <w:br/>
      </w:r>
      <w:r w:rsidR="002725E7">
        <w:rPr>
          <w:color w:val="000000"/>
          <w:sz w:val="20"/>
          <w:szCs w:val="20"/>
        </w:rPr>
        <w:tab/>
      </w:r>
      <w:r w:rsidRPr="00356027">
        <w:rPr>
          <w:color w:val="000000"/>
          <w:sz w:val="20"/>
          <w:szCs w:val="20"/>
        </w:rPr>
        <w:t xml:space="preserve">Gallagher, C. L. (2016). Alterations of </w:t>
      </w:r>
      <w:r w:rsidR="002725E7" w:rsidRPr="00356027">
        <w:rPr>
          <w:color w:val="000000"/>
          <w:sz w:val="20"/>
          <w:szCs w:val="20"/>
        </w:rPr>
        <w:t xml:space="preserve">myelin content in </w:t>
      </w:r>
      <w:r w:rsidRPr="00356027">
        <w:rPr>
          <w:color w:val="000000"/>
          <w:sz w:val="20"/>
          <w:szCs w:val="20"/>
        </w:rPr>
        <w:t xml:space="preserve">Parkinson’s </w:t>
      </w:r>
      <w:r w:rsidR="002725E7">
        <w:rPr>
          <w:color w:val="000000"/>
          <w:sz w:val="20"/>
          <w:szCs w:val="20"/>
        </w:rPr>
        <w:t>d</w:t>
      </w:r>
      <w:r w:rsidRPr="00356027">
        <w:rPr>
          <w:color w:val="000000"/>
          <w:sz w:val="20"/>
          <w:szCs w:val="20"/>
        </w:rPr>
        <w:t xml:space="preserve">isease: A </w:t>
      </w:r>
      <w:r w:rsidR="002725E7" w:rsidRPr="00356027">
        <w:rPr>
          <w:color w:val="000000"/>
          <w:sz w:val="20"/>
          <w:szCs w:val="20"/>
        </w:rPr>
        <w:t>cross-sectional neuroimaging study</w:t>
      </w:r>
      <w:r w:rsidRPr="00356027">
        <w:rPr>
          <w:color w:val="000000"/>
          <w:sz w:val="20"/>
          <w:szCs w:val="20"/>
        </w:rPr>
        <w:t xml:space="preserve">. </w:t>
      </w:r>
      <w:r w:rsidRPr="00356027">
        <w:rPr>
          <w:i/>
          <w:iCs/>
          <w:color w:val="000000"/>
          <w:sz w:val="20"/>
          <w:szCs w:val="20"/>
        </w:rPr>
        <w:t xml:space="preserve">PLOS </w:t>
      </w:r>
      <w:r w:rsidR="002725E7">
        <w:rPr>
          <w:i/>
          <w:iCs/>
          <w:color w:val="000000"/>
          <w:sz w:val="20"/>
          <w:szCs w:val="20"/>
        </w:rPr>
        <w:br/>
      </w:r>
      <w:r w:rsidR="002725E7">
        <w:rPr>
          <w:i/>
          <w:iCs/>
          <w:color w:val="000000"/>
          <w:sz w:val="20"/>
          <w:szCs w:val="20"/>
        </w:rPr>
        <w:tab/>
      </w:r>
      <w:r w:rsidRPr="00356027">
        <w:rPr>
          <w:i/>
          <w:iCs/>
          <w:color w:val="000000"/>
          <w:sz w:val="20"/>
          <w:szCs w:val="20"/>
        </w:rPr>
        <w:t>ONE</w:t>
      </w:r>
      <w:r w:rsidRPr="00356027">
        <w:rPr>
          <w:color w:val="000000"/>
          <w:sz w:val="20"/>
          <w:szCs w:val="20"/>
        </w:rPr>
        <w:t xml:space="preserve">, </w:t>
      </w:r>
      <w:r w:rsidRPr="00356027">
        <w:rPr>
          <w:i/>
          <w:iCs/>
          <w:color w:val="000000"/>
          <w:sz w:val="20"/>
          <w:szCs w:val="20"/>
        </w:rPr>
        <w:t>11</w:t>
      </w:r>
      <w:r w:rsidRPr="00356027">
        <w:rPr>
          <w:color w:val="000000"/>
          <w:sz w:val="20"/>
          <w:szCs w:val="20"/>
        </w:rPr>
        <w:t xml:space="preserve">(10), e0163774. https://doi.org/10.1371/journal.pone.0163774 </w:t>
      </w:r>
    </w:p>
    <w:p w14:paraId="28E1C21B" w14:textId="043BFA4C" w:rsidR="00356027" w:rsidRPr="00356027" w:rsidRDefault="00356027" w:rsidP="00C42717">
      <w:pPr>
        <w:rPr>
          <w:color w:val="000000"/>
          <w:sz w:val="20"/>
          <w:szCs w:val="20"/>
        </w:rPr>
      </w:pPr>
      <w:proofErr w:type="spellStart"/>
      <w:r w:rsidRPr="00356027">
        <w:rPr>
          <w:color w:val="000000"/>
          <w:sz w:val="20"/>
          <w:szCs w:val="20"/>
        </w:rPr>
        <w:t>Deoni</w:t>
      </w:r>
      <w:proofErr w:type="spellEnd"/>
      <w:r w:rsidRPr="00356027">
        <w:rPr>
          <w:color w:val="000000"/>
          <w:sz w:val="20"/>
          <w:szCs w:val="20"/>
        </w:rPr>
        <w:t xml:space="preserve">, S. C. L., Rutt, B. K., Arun, T., </w:t>
      </w:r>
      <w:proofErr w:type="spellStart"/>
      <w:r w:rsidRPr="00356027">
        <w:rPr>
          <w:color w:val="000000"/>
          <w:sz w:val="20"/>
          <w:szCs w:val="20"/>
        </w:rPr>
        <w:t>Pierpaoli</w:t>
      </w:r>
      <w:proofErr w:type="spellEnd"/>
      <w:r w:rsidRPr="00356027">
        <w:rPr>
          <w:color w:val="000000"/>
          <w:sz w:val="20"/>
          <w:szCs w:val="20"/>
        </w:rPr>
        <w:t xml:space="preserve">, C., &amp; Jones, D. K. (2008). Gleaning multicomponent </w:t>
      </w:r>
      <w:r w:rsidRPr="00356027">
        <w:rPr>
          <w:i/>
          <w:iCs/>
          <w:color w:val="000000"/>
          <w:sz w:val="20"/>
          <w:szCs w:val="20"/>
        </w:rPr>
        <w:t>T</w:t>
      </w:r>
      <w:r w:rsidRPr="00356027">
        <w:rPr>
          <w:color w:val="000000"/>
          <w:sz w:val="20"/>
          <w:szCs w:val="20"/>
        </w:rPr>
        <w:t xml:space="preserve">1 and </w:t>
      </w:r>
      <w:r w:rsidRPr="00356027">
        <w:rPr>
          <w:i/>
          <w:iCs/>
          <w:color w:val="000000"/>
          <w:sz w:val="20"/>
          <w:szCs w:val="20"/>
        </w:rPr>
        <w:t>T</w:t>
      </w:r>
      <w:r w:rsidRPr="00356027">
        <w:rPr>
          <w:color w:val="000000"/>
          <w:sz w:val="20"/>
          <w:szCs w:val="20"/>
        </w:rPr>
        <w:t xml:space="preserve">2 information from </w:t>
      </w:r>
      <w:r w:rsidR="002725E7">
        <w:rPr>
          <w:color w:val="000000"/>
          <w:sz w:val="20"/>
          <w:szCs w:val="20"/>
        </w:rPr>
        <w:br/>
      </w:r>
      <w:r w:rsidR="002725E7">
        <w:rPr>
          <w:color w:val="000000"/>
          <w:sz w:val="20"/>
          <w:szCs w:val="20"/>
        </w:rPr>
        <w:tab/>
      </w:r>
      <w:r w:rsidRPr="00356027">
        <w:rPr>
          <w:color w:val="000000"/>
          <w:sz w:val="20"/>
          <w:szCs w:val="20"/>
        </w:rPr>
        <w:t xml:space="preserve">steady‐state imaging data. </w:t>
      </w:r>
      <w:r w:rsidRPr="00356027">
        <w:rPr>
          <w:i/>
          <w:iCs/>
          <w:color w:val="000000"/>
          <w:sz w:val="20"/>
          <w:szCs w:val="20"/>
        </w:rPr>
        <w:t>Magnetic Resonance in Medicine</w:t>
      </w:r>
      <w:r w:rsidRPr="00356027">
        <w:rPr>
          <w:color w:val="000000"/>
          <w:sz w:val="20"/>
          <w:szCs w:val="20"/>
        </w:rPr>
        <w:t xml:space="preserve">, </w:t>
      </w:r>
      <w:r w:rsidRPr="00356027">
        <w:rPr>
          <w:i/>
          <w:iCs/>
          <w:color w:val="000000"/>
          <w:sz w:val="20"/>
          <w:szCs w:val="20"/>
        </w:rPr>
        <w:t>60</w:t>
      </w:r>
      <w:r w:rsidRPr="00356027">
        <w:rPr>
          <w:color w:val="000000"/>
          <w:sz w:val="20"/>
          <w:szCs w:val="20"/>
        </w:rPr>
        <w:t xml:space="preserve">(6), 1372–1387. https://doi.org/10.1002/mrm.21704 </w:t>
      </w:r>
    </w:p>
    <w:p w14:paraId="77E03DED" w14:textId="0E02746F" w:rsidR="00356027" w:rsidRPr="00356027" w:rsidRDefault="00356027" w:rsidP="00C42717">
      <w:pPr>
        <w:rPr>
          <w:color w:val="000000"/>
          <w:sz w:val="20"/>
          <w:szCs w:val="20"/>
        </w:rPr>
      </w:pPr>
      <w:proofErr w:type="spellStart"/>
      <w:r w:rsidRPr="00356027">
        <w:rPr>
          <w:color w:val="000000"/>
          <w:sz w:val="20"/>
          <w:szCs w:val="20"/>
        </w:rPr>
        <w:t>Deoni</w:t>
      </w:r>
      <w:proofErr w:type="spellEnd"/>
      <w:r w:rsidRPr="00356027">
        <w:rPr>
          <w:color w:val="000000"/>
          <w:sz w:val="20"/>
          <w:szCs w:val="20"/>
        </w:rPr>
        <w:t xml:space="preserve">, S. C. L., </w:t>
      </w:r>
      <w:proofErr w:type="spellStart"/>
      <w:r w:rsidRPr="00356027">
        <w:rPr>
          <w:color w:val="000000"/>
          <w:sz w:val="20"/>
          <w:szCs w:val="20"/>
        </w:rPr>
        <w:t>Zinkstok</w:t>
      </w:r>
      <w:proofErr w:type="spellEnd"/>
      <w:r w:rsidRPr="00356027">
        <w:rPr>
          <w:color w:val="000000"/>
          <w:sz w:val="20"/>
          <w:szCs w:val="20"/>
        </w:rPr>
        <w:t xml:space="preserve">, J. R., Daly, E., Ecker, C., Williams, S. C. R., &amp; Murphy, D. G. M. (2015). White-matter relaxation time and </w:t>
      </w:r>
      <w:r w:rsidR="002725E7">
        <w:rPr>
          <w:color w:val="000000"/>
          <w:sz w:val="20"/>
          <w:szCs w:val="20"/>
        </w:rPr>
        <w:br/>
      </w:r>
      <w:r w:rsidR="002725E7">
        <w:rPr>
          <w:color w:val="000000"/>
          <w:sz w:val="20"/>
          <w:szCs w:val="20"/>
        </w:rPr>
        <w:tab/>
      </w:r>
      <w:r w:rsidRPr="00356027">
        <w:rPr>
          <w:color w:val="000000"/>
          <w:sz w:val="20"/>
          <w:szCs w:val="20"/>
        </w:rPr>
        <w:t xml:space="preserve">myelin water fraction differences in young adults with autism. </w:t>
      </w:r>
      <w:r w:rsidRPr="00356027">
        <w:rPr>
          <w:i/>
          <w:iCs/>
          <w:color w:val="000000"/>
          <w:sz w:val="20"/>
          <w:szCs w:val="20"/>
        </w:rPr>
        <w:t>Psychological Medicine</w:t>
      </w:r>
      <w:r w:rsidRPr="00356027">
        <w:rPr>
          <w:color w:val="000000"/>
          <w:sz w:val="20"/>
          <w:szCs w:val="20"/>
        </w:rPr>
        <w:t xml:space="preserve">, </w:t>
      </w:r>
      <w:r w:rsidRPr="00356027">
        <w:rPr>
          <w:i/>
          <w:iCs/>
          <w:color w:val="000000"/>
          <w:sz w:val="20"/>
          <w:szCs w:val="20"/>
        </w:rPr>
        <w:t>45</w:t>
      </w:r>
      <w:r w:rsidRPr="00356027">
        <w:rPr>
          <w:color w:val="000000"/>
          <w:sz w:val="20"/>
          <w:szCs w:val="20"/>
        </w:rPr>
        <w:t xml:space="preserve">(4), 795–805. </w:t>
      </w:r>
      <w:r w:rsidR="002725E7">
        <w:rPr>
          <w:color w:val="000000"/>
          <w:sz w:val="20"/>
          <w:szCs w:val="20"/>
        </w:rPr>
        <w:br/>
      </w:r>
      <w:r w:rsidR="002725E7">
        <w:rPr>
          <w:color w:val="000000"/>
          <w:sz w:val="20"/>
          <w:szCs w:val="20"/>
        </w:rPr>
        <w:tab/>
      </w:r>
      <w:r w:rsidRPr="00356027">
        <w:rPr>
          <w:color w:val="000000"/>
          <w:sz w:val="20"/>
          <w:szCs w:val="20"/>
        </w:rPr>
        <w:t xml:space="preserve">https://doi.org/10.1017/S0033291714001858 </w:t>
      </w:r>
    </w:p>
    <w:p w14:paraId="70B4AF2C" w14:textId="33804049" w:rsidR="00356027" w:rsidRPr="00356027" w:rsidRDefault="00356027" w:rsidP="00C42717">
      <w:pPr>
        <w:rPr>
          <w:color w:val="000000"/>
          <w:sz w:val="20"/>
          <w:szCs w:val="20"/>
        </w:rPr>
      </w:pPr>
      <w:r w:rsidRPr="00356027">
        <w:rPr>
          <w:color w:val="000000"/>
          <w:sz w:val="20"/>
          <w:szCs w:val="20"/>
        </w:rPr>
        <w:t xml:space="preserve">Dowe, K. N., </w:t>
      </w:r>
      <w:proofErr w:type="spellStart"/>
      <w:r w:rsidRPr="00356027">
        <w:rPr>
          <w:color w:val="000000"/>
          <w:sz w:val="20"/>
          <w:szCs w:val="20"/>
        </w:rPr>
        <w:t>Planalp</w:t>
      </w:r>
      <w:proofErr w:type="spellEnd"/>
      <w:r w:rsidRPr="00356027">
        <w:rPr>
          <w:color w:val="000000"/>
          <w:sz w:val="20"/>
          <w:szCs w:val="20"/>
        </w:rPr>
        <w:t xml:space="preserve">, E. M., Dean, D. C., Alexander, A. L., Davidson, R. J., &amp; Goldsmith, H. H. (2020). Early microstructure of white </w:t>
      </w:r>
      <w:r w:rsidR="002725E7">
        <w:rPr>
          <w:color w:val="000000"/>
          <w:sz w:val="20"/>
          <w:szCs w:val="20"/>
        </w:rPr>
        <w:br/>
      </w:r>
      <w:r w:rsidR="002725E7">
        <w:rPr>
          <w:color w:val="000000"/>
          <w:sz w:val="20"/>
          <w:szCs w:val="20"/>
        </w:rPr>
        <w:tab/>
      </w:r>
      <w:r w:rsidRPr="00356027">
        <w:rPr>
          <w:color w:val="000000"/>
          <w:sz w:val="20"/>
          <w:szCs w:val="20"/>
        </w:rPr>
        <w:t xml:space="preserve">matter associated with infant attention. </w:t>
      </w:r>
      <w:r w:rsidRPr="00356027">
        <w:rPr>
          <w:i/>
          <w:iCs/>
          <w:color w:val="000000"/>
          <w:sz w:val="20"/>
          <w:szCs w:val="20"/>
        </w:rPr>
        <w:t>Developmental Cognitive Neuroscience</w:t>
      </w:r>
      <w:r w:rsidRPr="00356027">
        <w:rPr>
          <w:color w:val="000000"/>
          <w:sz w:val="20"/>
          <w:szCs w:val="20"/>
        </w:rPr>
        <w:t xml:space="preserve">, </w:t>
      </w:r>
      <w:r w:rsidRPr="00356027">
        <w:rPr>
          <w:i/>
          <w:iCs/>
          <w:color w:val="000000"/>
          <w:sz w:val="20"/>
          <w:szCs w:val="20"/>
        </w:rPr>
        <w:t>45</w:t>
      </w:r>
      <w:r w:rsidRPr="00356027">
        <w:rPr>
          <w:color w:val="000000"/>
          <w:sz w:val="20"/>
          <w:szCs w:val="20"/>
        </w:rPr>
        <w:t xml:space="preserve">, 100815. </w:t>
      </w:r>
      <w:r w:rsidR="002725E7">
        <w:rPr>
          <w:color w:val="000000"/>
          <w:sz w:val="20"/>
          <w:szCs w:val="20"/>
        </w:rPr>
        <w:br/>
      </w:r>
      <w:r w:rsidR="002725E7">
        <w:rPr>
          <w:color w:val="000000"/>
          <w:sz w:val="20"/>
          <w:szCs w:val="20"/>
        </w:rPr>
        <w:tab/>
      </w:r>
      <w:r w:rsidRPr="00356027">
        <w:rPr>
          <w:color w:val="000000"/>
          <w:sz w:val="20"/>
          <w:szCs w:val="20"/>
        </w:rPr>
        <w:t xml:space="preserve">https://doi.org/10.1016/j.dcn.2020.100815 </w:t>
      </w:r>
    </w:p>
    <w:p w14:paraId="5EB11169" w14:textId="42F11952" w:rsidR="00356027" w:rsidRPr="00356027" w:rsidRDefault="00356027" w:rsidP="00C42717">
      <w:pPr>
        <w:rPr>
          <w:color w:val="000000"/>
          <w:sz w:val="20"/>
          <w:szCs w:val="20"/>
        </w:rPr>
      </w:pPr>
      <w:proofErr w:type="spellStart"/>
      <w:r w:rsidRPr="00356027">
        <w:rPr>
          <w:color w:val="000000"/>
          <w:sz w:val="20"/>
          <w:szCs w:val="20"/>
        </w:rPr>
        <w:t>Elison</w:t>
      </w:r>
      <w:proofErr w:type="spellEnd"/>
      <w:r w:rsidRPr="00356027">
        <w:rPr>
          <w:color w:val="000000"/>
          <w:sz w:val="20"/>
          <w:szCs w:val="20"/>
        </w:rPr>
        <w:t xml:space="preserve">, J. T., Paterson, S. J., Wolff, J. J., Reznick, J. S., Sasson, N. J., Gu, H., </w:t>
      </w:r>
      <w:proofErr w:type="spellStart"/>
      <w:r w:rsidRPr="00356027">
        <w:rPr>
          <w:color w:val="000000"/>
          <w:sz w:val="20"/>
          <w:szCs w:val="20"/>
        </w:rPr>
        <w:t>Botteron</w:t>
      </w:r>
      <w:proofErr w:type="spellEnd"/>
      <w:r w:rsidRPr="00356027">
        <w:rPr>
          <w:color w:val="000000"/>
          <w:sz w:val="20"/>
          <w:szCs w:val="20"/>
        </w:rPr>
        <w:t xml:space="preserve">, K. N., </w:t>
      </w:r>
      <w:proofErr w:type="spellStart"/>
      <w:r w:rsidRPr="00356027">
        <w:rPr>
          <w:color w:val="000000"/>
          <w:sz w:val="20"/>
          <w:szCs w:val="20"/>
        </w:rPr>
        <w:t>Dager</w:t>
      </w:r>
      <w:proofErr w:type="spellEnd"/>
      <w:r w:rsidRPr="00356027">
        <w:rPr>
          <w:color w:val="000000"/>
          <w:sz w:val="20"/>
          <w:szCs w:val="20"/>
        </w:rPr>
        <w:t xml:space="preserve">, S. R., Estes, A. M., Evans, A. C., </w:t>
      </w:r>
      <w:r w:rsidR="002725E7">
        <w:rPr>
          <w:color w:val="000000"/>
          <w:sz w:val="20"/>
          <w:szCs w:val="20"/>
        </w:rPr>
        <w:br/>
      </w:r>
      <w:r w:rsidR="002725E7">
        <w:rPr>
          <w:color w:val="000000"/>
          <w:sz w:val="20"/>
          <w:szCs w:val="20"/>
        </w:rPr>
        <w:tab/>
      </w:r>
      <w:proofErr w:type="spellStart"/>
      <w:r w:rsidRPr="00356027">
        <w:rPr>
          <w:color w:val="000000"/>
          <w:sz w:val="20"/>
          <w:szCs w:val="20"/>
        </w:rPr>
        <w:t>Gerig</w:t>
      </w:r>
      <w:proofErr w:type="spellEnd"/>
      <w:r w:rsidRPr="00356027">
        <w:rPr>
          <w:color w:val="000000"/>
          <w:sz w:val="20"/>
          <w:szCs w:val="20"/>
        </w:rPr>
        <w:t xml:space="preserve">, G., Hazlett, H. C., Schultz, R. T., </w:t>
      </w:r>
      <w:proofErr w:type="spellStart"/>
      <w:r w:rsidRPr="00356027">
        <w:rPr>
          <w:color w:val="000000"/>
          <w:sz w:val="20"/>
          <w:szCs w:val="20"/>
        </w:rPr>
        <w:t>Styner</w:t>
      </w:r>
      <w:proofErr w:type="spellEnd"/>
      <w:r w:rsidRPr="00356027">
        <w:rPr>
          <w:color w:val="000000"/>
          <w:sz w:val="20"/>
          <w:szCs w:val="20"/>
        </w:rPr>
        <w:t xml:space="preserve">, M., </w:t>
      </w:r>
      <w:proofErr w:type="spellStart"/>
      <w:r w:rsidRPr="00356027">
        <w:rPr>
          <w:color w:val="000000"/>
          <w:sz w:val="20"/>
          <w:szCs w:val="20"/>
        </w:rPr>
        <w:t>Zwaigenbaum</w:t>
      </w:r>
      <w:proofErr w:type="spellEnd"/>
      <w:r w:rsidRPr="00356027">
        <w:rPr>
          <w:color w:val="000000"/>
          <w:sz w:val="20"/>
          <w:szCs w:val="20"/>
        </w:rPr>
        <w:t xml:space="preserve">, L., Piven, J., &amp; for the IBIS Network. (2013). White </w:t>
      </w:r>
      <w:r w:rsidR="002725E7">
        <w:rPr>
          <w:color w:val="000000"/>
          <w:sz w:val="20"/>
          <w:szCs w:val="20"/>
        </w:rPr>
        <w:br/>
      </w:r>
      <w:r w:rsidR="002725E7">
        <w:rPr>
          <w:color w:val="000000"/>
          <w:sz w:val="20"/>
          <w:szCs w:val="20"/>
        </w:rPr>
        <w:tab/>
      </w:r>
      <w:r w:rsidR="002725E7" w:rsidRPr="00356027">
        <w:rPr>
          <w:color w:val="000000"/>
          <w:sz w:val="20"/>
          <w:szCs w:val="20"/>
        </w:rPr>
        <w:t>matter microstructure and atypical visual orienting in 7-month-olds at risk for auti</w:t>
      </w:r>
      <w:r w:rsidRPr="00356027">
        <w:rPr>
          <w:color w:val="000000"/>
          <w:sz w:val="20"/>
          <w:szCs w:val="20"/>
        </w:rPr>
        <w:t xml:space="preserve">sm. </w:t>
      </w:r>
      <w:r w:rsidRPr="00356027">
        <w:rPr>
          <w:i/>
          <w:iCs/>
          <w:color w:val="000000"/>
          <w:sz w:val="20"/>
          <w:szCs w:val="20"/>
        </w:rPr>
        <w:t>American Journal of Psychiatry</w:t>
      </w:r>
      <w:r w:rsidRPr="00356027">
        <w:rPr>
          <w:color w:val="000000"/>
          <w:sz w:val="20"/>
          <w:szCs w:val="20"/>
        </w:rPr>
        <w:t xml:space="preserve">, </w:t>
      </w:r>
      <w:r w:rsidR="002725E7">
        <w:rPr>
          <w:color w:val="000000"/>
          <w:sz w:val="20"/>
          <w:szCs w:val="20"/>
        </w:rPr>
        <w:br/>
      </w:r>
      <w:r w:rsidR="002725E7">
        <w:rPr>
          <w:color w:val="000000"/>
          <w:sz w:val="20"/>
          <w:szCs w:val="20"/>
        </w:rPr>
        <w:tab/>
      </w:r>
      <w:r w:rsidRPr="00356027">
        <w:rPr>
          <w:i/>
          <w:iCs/>
          <w:color w:val="000000"/>
          <w:sz w:val="20"/>
          <w:szCs w:val="20"/>
        </w:rPr>
        <w:t>170</w:t>
      </w:r>
      <w:r w:rsidRPr="00356027">
        <w:rPr>
          <w:color w:val="000000"/>
          <w:sz w:val="20"/>
          <w:szCs w:val="20"/>
        </w:rPr>
        <w:t xml:space="preserve">(8), 899–908. https://doi.org/10.1176/appi.ajp.2012.12091150 </w:t>
      </w:r>
    </w:p>
    <w:p w14:paraId="49F5CEAC" w14:textId="4CB831F5" w:rsidR="00356027" w:rsidRPr="00356027" w:rsidRDefault="00356027" w:rsidP="00C42717">
      <w:pPr>
        <w:rPr>
          <w:color w:val="000000"/>
          <w:sz w:val="20"/>
          <w:szCs w:val="20"/>
        </w:rPr>
      </w:pPr>
      <w:r w:rsidRPr="00356027">
        <w:rPr>
          <w:color w:val="000000"/>
          <w:sz w:val="20"/>
          <w:szCs w:val="20"/>
        </w:rPr>
        <w:t xml:space="preserve">Murray, A. L., Thompson, D. K., Pascoe, L., </w:t>
      </w:r>
      <w:proofErr w:type="spellStart"/>
      <w:r w:rsidRPr="00356027">
        <w:rPr>
          <w:color w:val="000000"/>
          <w:sz w:val="20"/>
          <w:szCs w:val="20"/>
        </w:rPr>
        <w:t>Leemans</w:t>
      </w:r>
      <w:proofErr w:type="spellEnd"/>
      <w:r w:rsidRPr="00356027">
        <w:rPr>
          <w:color w:val="000000"/>
          <w:sz w:val="20"/>
          <w:szCs w:val="20"/>
        </w:rPr>
        <w:t xml:space="preserve">, A., Inder, T. E., Doyle, L. W., Anderson, J. F. I., &amp; Anderson, P. J. (2016). </w:t>
      </w:r>
      <w:r w:rsidR="002725E7">
        <w:rPr>
          <w:color w:val="000000"/>
          <w:sz w:val="20"/>
          <w:szCs w:val="20"/>
        </w:rPr>
        <w:br/>
      </w:r>
      <w:r w:rsidR="002725E7">
        <w:rPr>
          <w:color w:val="000000"/>
          <w:sz w:val="20"/>
          <w:szCs w:val="20"/>
        </w:rPr>
        <w:tab/>
      </w:r>
      <w:r w:rsidRPr="00356027">
        <w:rPr>
          <w:color w:val="000000"/>
          <w:sz w:val="20"/>
          <w:szCs w:val="20"/>
        </w:rPr>
        <w:t xml:space="preserve">White matter abnormalities and impaired attention abilities in children born very preterm. </w:t>
      </w:r>
      <w:proofErr w:type="spellStart"/>
      <w:r w:rsidRPr="00356027">
        <w:rPr>
          <w:i/>
          <w:iCs/>
          <w:color w:val="000000"/>
          <w:sz w:val="20"/>
          <w:szCs w:val="20"/>
        </w:rPr>
        <w:t>NeuroImage</w:t>
      </w:r>
      <w:proofErr w:type="spellEnd"/>
      <w:r w:rsidRPr="00356027">
        <w:rPr>
          <w:color w:val="000000"/>
          <w:sz w:val="20"/>
          <w:szCs w:val="20"/>
        </w:rPr>
        <w:t xml:space="preserve">, </w:t>
      </w:r>
      <w:r w:rsidRPr="00356027">
        <w:rPr>
          <w:i/>
          <w:iCs/>
          <w:color w:val="000000"/>
          <w:sz w:val="20"/>
          <w:szCs w:val="20"/>
        </w:rPr>
        <w:t>124</w:t>
      </w:r>
      <w:r w:rsidRPr="00356027">
        <w:rPr>
          <w:color w:val="000000"/>
          <w:sz w:val="20"/>
          <w:szCs w:val="20"/>
        </w:rPr>
        <w:t xml:space="preserve">, 75–84. </w:t>
      </w:r>
      <w:r w:rsidR="002725E7">
        <w:rPr>
          <w:color w:val="000000"/>
          <w:sz w:val="20"/>
          <w:szCs w:val="20"/>
        </w:rPr>
        <w:br/>
      </w:r>
      <w:r w:rsidR="002725E7">
        <w:rPr>
          <w:color w:val="000000"/>
          <w:sz w:val="20"/>
          <w:szCs w:val="20"/>
        </w:rPr>
        <w:tab/>
      </w:r>
      <w:r w:rsidRPr="00356027">
        <w:rPr>
          <w:color w:val="000000"/>
          <w:sz w:val="20"/>
          <w:szCs w:val="20"/>
        </w:rPr>
        <w:t xml:space="preserve">https://doi.org/10.1016/j.neuroimage.2015.08.044 </w:t>
      </w:r>
    </w:p>
    <w:p w14:paraId="648E30EF" w14:textId="5D8DCB23" w:rsidR="00356027" w:rsidRPr="00C42717" w:rsidRDefault="002725E7" w:rsidP="00C42717">
      <w:pPr>
        <w:rPr>
          <w:color w:val="000000"/>
          <w:sz w:val="20"/>
          <w:szCs w:val="20"/>
        </w:rPr>
      </w:pPr>
      <w:proofErr w:type="spellStart"/>
      <w:r w:rsidRPr="00C42717">
        <w:rPr>
          <w:color w:val="000000"/>
          <w:sz w:val="20"/>
          <w:szCs w:val="20"/>
        </w:rPr>
        <w:t>Niogi</w:t>
      </w:r>
      <w:proofErr w:type="spellEnd"/>
      <w:r w:rsidRPr="00C42717">
        <w:rPr>
          <w:color w:val="000000"/>
          <w:sz w:val="20"/>
          <w:szCs w:val="20"/>
        </w:rPr>
        <w:t xml:space="preserve">, S. N., Mukherjee, P., </w:t>
      </w:r>
      <w:proofErr w:type="spellStart"/>
      <w:r w:rsidRPr="00C42717">
        <w:rPr>
          <w:color w:val="000000"/>
          <w:sz w:val="20"/>
          <w:szCs w:val="20"/>
        </w:rPr>
        <w:t>Ghajar</w:t>
      </w:r>
      <w:proofErr w:type="spellEnd"/>
      <w:r w:rsidRPr="00C42717">
        <w:rPr>
          <w:color w:val="000000"/>
          <w:sz w:val="20"/>
          <w:szCs w:val="20"/>
        </w:rPr>
        <w:t xml:space="preserve">, J., &amp; </w:t>
      </w:r>
      <w:proofErr w:type="spellStart"/>
      <w:r w:rsidRPr="00C42717">
        <w:rPr>
          <w:color w:val="000000"/>
          <w:sz w:val="20"/>
          <w:szCs w:val="20"/>
        </w:rPr>
        <w:t>McCandliss</w:t>
      </w:r>
      <w:proofErr w:type="spellEnd"/>
      <w:r w:rsidRPr="00C42717">
        <w:rPr>
          <w:color w:val="000000"/>
          <w:sz w:val="20"/>
          <w:szCs w:val="20"/>
        </w:rPr>
        <w:t xml:space="preserve">, B. D. (2010). Individual differences in distinct components of attention are </w:t>
      </w:r>
      <w:r>
        <w:rPr>
          <w:color w:val="000000"/>
          <w:sz w:val="20"/>
          <w:szCs w:val="20"/>
        </w:rPr>
        <w:br/>
      </w:r>
      <w:r>
        <w:rPr>
          <w:color w:val="000000"/>
          <w:sz w:val="20"/>
          <w:szCs w:val="20"/>
        </w:rPr>
        <w:tab/>
      </w:r>
      <w:r w:rsidRPr="00C42717">
        <w:rPr>
          <w:color w:val="000000"/>
          <w:sz w:val="20"/>
          <w:szCs w:val="20"/>
        </w:rPr>
        <w:t>linked to anatomical variations in distinct white matter tracts. </w:t>
      </w:r>
      <w:r w:rsidRPr="00C42717">
        <w:rPr>
          <w:i/>
          <w:iCs/>
          <w:color w:val="000000"/>
          <w:sz w:val="20"/>
          <w:szCs w:val="20"/>
        </w:rPr>
        <w:t>Frontiers in neuroanatomy</w:t>
      </w:r>
      <w:r w:rsidRPr="00C42717">
        <w:rPr>
          <w:color w:val="000000"/>
          <w:sz w:val="20"/>
          <w:szCs w:val="20"/>
        </w:rPr>
        <w:t>, </w:t>
      </w:r>
      <w:r w:rsidRPr="00C42717">
        <w:rPr>
          <w:i/>
          <w:iCs/>
          <w:color w:val="000000"/>
          <w:sz w:val="20"/>
          <w:szCs w:val="20"/>
        </w:rPr>
        <w:t>4</w:t>
      </w:r>
      <w:r w:rsidRPr="00C42717">
        <w:rPr>
          <w:color w:val="000000"/>
          <w:sz w:val="20"/>
          <w:szCs w:val="20"/>
        </w:rPr>
        <w:t>, 832</w:t>
      </w:r>
      <w:r w:rsidR="00356027" w:rsidRPr="002725E7">
        <w:rPr>
          <w:color w:val="000000"/>
          <w:sz w:val="20"/>
          <w:szCs w:val="20"/>
        </w:rPr>
        <w:t xml:space="preserve">. </w:t>
      </w:r>
      <w:r>
        <w:rPr>
          <w:color w:val="000000"/>
          <w:sz w:val="20"/>
          <w:szCs w:val="20"/>
        </w:rPr>
        <w:br/>
      </w:r>
      <w:r>
        <w:rPr>
          <w:color w:val="000000"/>
          <w:sz w:val="20"/>
          <w:szCs w:val="20"/>
        </w:rPr>
        <w:tab/>
      </w:r>
      <w:r w:rsidR="00356027" w:rsidRPr="002725E7">
        <w:rPr>
          <w:color w:val="000000"/>
          <w:sz w:val="20"/>
          <w:szCs w:val="20"/>
        </w:rPr>
        <w:t>https://doi.org/10.3389/neuro.05.002.2010</w:t>
      </w:r>
      <w:r w:rsidR="00356027" w:rsidRPr="00356027">
        <w:rPr>
          <w:color w:val="000000"/>
          <w:sz w:val="20"/>
          <w:szCs w:val="20"/>
        </w:rPr>
        <w:t xml:space="preserve"> </w:t>
      </w:r>
    </w:p>
    <w:p w14:paraId="7AC50377" w14:textId="3A7EC112" w:rsidR="003D6244" w:rsidRPr="008B1E03" w:rsidRDefault="003D6244" w:rsidP="003D6244">
      <w:pPr>
        <w:pStyle w:val="FootnoteText"/>
        <w:rPr>
          <w:lang w:val="en-CA"/>
        </w:rPr>
      </w:pPr>
      <w:r w:rsidRPr="008B1E03">
        <w:rPr>
          <w:rStyle w:val="FootnoteReference"/>
        </w:rPr>
        <w:footnoteRef/>
      </w:r>
      <w:r w:rsidRPr="008B1E03">
        <w:t xml:space="preserve"> </w:t>
      </w:r>
      <w:r w:rsidR="00356027">
        <w:rPr>
          <w:lang w:val="en-CA"/>
        </w:rPr>
        <w:t>Waisman Center, University of Wisconsin-Madison</w:t>
      </w:r>
    </w:p>
    <w:p w14:paraId="7AC50379" w14:textId="3FB2803D" w:rsidR="003D6244" w:rsidRDefault="003D6244" w:rsidP="00356027">
      <w:pPr>
        <w:pStyle w:val="FootnoteText"/>
        <w:rPr>
          <w:lang w:val="en-CA"/>
        </w:rPr>
      </w:pPr>
      <w:r>
        <w:rPr>
          <w:rStyle w:val="FootnoteReference"/>
        </w:rPr>
        <w:t>2</w:t>
      </w:r>
      <w:r w:rsidRPr="008B1E03">
        <w:t xml:space="preserve"> </w:t>
      </w:r>
      <w:r w:rsidR="00356027">
        <w:rPr>
          <w:lang w:val="en-CA"/>
        </w:rPr>
        <w:t>Department of Medical Physics</w:t>
      </w:r>
      <w:r w:rsidR="002725E7">
        <w:rPr>
          <w:lang w:val="en-CA"/>
        </w:rPr>
        <w:t>, University of Wisconsin-Madison</w:t>
      </w:r>
    </w:p>
    <w:p w14:paraId="55D60064" w14:textId="003B79DC" w:rsidR="00356027" w:rsidRDefault="00356027" w:rsidP="00356027">
      <w:pPr>
        <w:pStyle w:val="FootnoteText"/>
        <w:rPr>
          <w:lang w:val="en-CA"/>
        </w:rPr>
      </w:pPr>
      <w:r>
        <w:rPr>
          <w:rStyle w:val="FootnoteReference"/>
        </w:rPr>
        <w:t>3</w:t>
      </w:r>
      <w:r w:rsidRPr="008B1E03">
        <w:t xml:space="preserve"> </w:t>
      </w:r>
      <w:r>
        <w:rPr>
          <w:lang w:val="en-CA"/>
        </w:rPr>
        <w:t>Department of Psychiatry</w:t>
      </w:r>
      <w:r w:rsidR="002725E7">
        <w:rPr>
          <w:lang w:val="en-CA"/>
        </w:rPr>
        <w:t>, University of Wisconsin-Madison</w:t>
      </w:r>
    </w:p>
    <w:p w14:paraId="7AC5037A" w14:textId="4F91A994" w:rsidR="001C735E" w:rsidRPr="003D6244" w:rsidRDefault="00356027" w:rsidP="00DC1AB2">
      <w:pPr>
        <w:pStyle w:val="Footer"/>
      </w:pPr>
      <w:r>
        <w:rPr>
          <w:rStyle w:val="FootnoteReference"/>
          <w:sz w:val="20"/>
          <w:szCs w:val="20"/>
        </w:rPr>
        <w:t>4</w:t>
      </w:r>
      <w:r w:rsidRPr="008B1E03">
        <w:rPr>
          <w:sz w:val="20"/>
          <w:szCs w:val="20"/>
        </w:rPr>
        <w:t xml:space="preserve"> </w:t>
      </w:r>
      <w:r>
        <w:rPr>
          <w:sz w:val="20"/>
          <w:szCs w:val="20"/>
          <w:lang w:val="en-CA"/>
        </w:rPr>
        <w:t>Department of Pediatrics</w:t>
      </w:r>
      <w:r w:rsidR="002725E7" w:rsidRPr="002725E7">
        <w:rPr>
          <w:sz w:val="20"/>
          <w:szCs w:val="20"/>
          <w:lang w:val="en-CA"/>
        </w:rPr>
        <w:t xml:space="preserve">, </w:t>
      </w:r>
      <w:r w:rsidR="002725E7" w:rsidRPr="00C42717">
        <w:rPr>
          <w:sz w:val="20"/>
          <w:szCs w:val="20"/>
          <w:lang w:val="en-CA"/>
        </w:rPr>
        <w:t>University of Wisconsin-Madison</w:t>
      </w:r>
    </w:p>
    <w:sectPr w:rsidR="001C735E" w:rsidRPr="003D6244" w:rsidSect="00394E2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259C" w14:textId="77777777" w:rsidR="00470B55" w:rsidRDefault="00470B55" w:rsidP="00A16498">
      <w:pPr>
        <w:spacing w:after="0" w:line="240" w:lineRule="auto"/>
      </w:pPr>
      <w:r>
        <w:separator/>
      </w:r>
    </w:p>
  </w:endnote>
  <w:endnote w:type="continuationSeparator" w:id="0">
    <w:p w14:paraId="50942B8D" w14:textId="77777777" w:rsidR="00470B55" w:rsidRDefault="00470B55"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2FAF" w14:textId="77777777" w:rsidR="00470B55" w:rsidRDefault="00470B55" w:rsidP="00A16498">
      <w:pPr>
        <w:spacing w:after="0" w:line="240" w:lineRule="auto"/>
      </w:pPr>
      <w:r>
        <w:separator/>
      </w:r>
    </w:p>
  </w:footnote>
  <w:footnote w:type="continuationSeparator" w:id="0">
    <w:p w14:paraId="529B5BD8" w14:textId="77777777" w:rsidR="00470B55" w:rsidRDefault="00470B55"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AAE"/>
    <w:multiLevelType w:val="hybridMultilevel"/>
    <w:tmpl w:val="A01E38D0"/>
    <w:lvl w:ilvl="0" w:tplc="E33C1CF0">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F71CC"/>
    <w:multiLevelType w:val="hybridMultilevel"/>
    <w:tmpl w:val="C2641BB0"/>
    <w:lvl w:ilvl="0" w:tplc="CCAA14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1"/>
  </w:num>
  <w:num w:numId="2" w16cid:durableId="2035765799">
    <w:abstractNumId w:val="2"/>
  </w:num>
  <w:num w:numId="3" w16cid:durableId="16512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327B7"/>
    <w:rsid w:val="00046DE5"/>
    <w:rsid w:val="000D0162"/>
    <w:rsid w:val="00130C1C"/>
    <w:rsid w:val="001C735E"/>
    <w:rsid w:val="001D4CFB"/>
    <w:rsid w:val="00226854"/>
    <w:rsid w:val="00244C29"/>
    <w:rsid w:val="002725E7"/>
    <w:rsid w:val="0028103C"/>
    <w:rsid w:val="002872AA"/>
    <w:rsid w:val="002B5BB6"/>
    <w:rsid w:val="002B7E30"/>
    <w:rsid w:val="002C1C4B"/>
    <w:rsid w:val="002C5FAA"/>
    <w:rsid w:val="00300028"/>
    <w:rsid w:val="00300310"/>
    <w:rsid w:val="003059EC"/>
    <w:rsid w:val="00312417"/>
    <w:rsid w:val="00316B3B"/>
    <w:rsid w:val="0032171F"/>
    <w:rsid w:val="00324E6F"/>
    <w:rsid w:val="0033415B"/>
    <w:rsid w:val="00343BFF"/>
    <w:rsid w:val="00356027"/>
    <w:rsid w:val="00394E2C"/>
    <w:rsid w:val="003B0285"/>
    <w:rsid w:val="003C2A0A"/>
    <w:rsid w:val="003C4D59"/>
    <w:rsid w:val="003D6244"/>
    <w:rsid w:val="003F558A"/>
    <w:rsid w:val="00412A17"/>
    <w:rsid w:val="00435A4C"/>
    <w:rsid w:val="004473AC"/>
    <w:rsid w:val="00452576"/>
    <w:rsid w:val="0045428A"/>
    <w:rsid w:val="00466713"/>
    <w:rsid w:val="00466E4E"/>
    <w:rsid w:val="00470B55"/>
    <w:rsid w:val="004D1545"/>
    <w:rsid w:val="00550360"/>
    <w:rsid w:val="00577DC4"/>
    <w:rsid w:val="005F3158"/>
    <w:rsid w:val="00625543"/>
    <w:rsid w:val="006535AF"/>
    <w:rsid w:val="006637E7"/>
    <w:rsid w:val="00666DA5"/>
    <w:rsid w:val="00680A4C"/>
    <w:rsid w:val="006C05DD"/>
    <w:rsid w:val="00751FEE"/>
    <w:rsid w:val="007722E4"/>
    <w:rsid w:val="00773BC3"/>
    <w:rsid w:val="0077649B"/>
    <w:rsid w:val="00777D73"/>
    <w:rsid w:val="007A4CE9"/>
    <w:rsid w:val="007B4CE7"/>
    <w:rsid w:val="007E477F"/>
    <w:rsid w:val="00801D2A"/>
    <w:rsid w:val="008028E7"/>
    <w:rsid w:val="008179CE"/>
    <w:rsid w:val="00817FE3"/>
    <w:rsid w:val="00827494"/>
    <w:rsid w:val="00864BE1"/>
    <w:rsid w:val="0086622A"/>
    <w:rsid w:val="0087492A"/>
    <w:rsid w:val="0088754E"/>
    <w:rsid w:val="008938D8"/>
    <w:rsid w:val="008B2071"/>
    <w:rsid w:val="008D37B5"/>
    <w:rsid w:val="009462E3"/>
    <w:rsid w:val="009701DB"/>
    <w:rsid w:val="00997B86"/>
    <w:rsid w:val="009B1DAB"/>
    <w:rsid w:val="009B7169"/>
    <w:rsid w:val="009E1B56"/>
    <w:rsid w:val="00A022EA"/>
    <w:rsid w:val="00A16498"/>
    <w:rsid w:val="00A71B00"/>
    <w:rsid w:val="00A75340"/>
    <w:rsid w:val="00A822D9"/>
    <w:rsid w:val="00AB7B37"/>
    <w:rsid w:val="00AC7C83"/>
    <w:rsid w:val="00AE4ADB"/>
    <w:rsid w:val="00B03E17"/>
    <w:rsid w:val="00B226B4"/>
    <w:rsid w:val="00B644A7"/>
    <w:rsid w:val="00B71AFF"/>
    <w:rsid w:val="00BA2350"/>
    <w:rsid w:val="00BA2D2D"/>
    <w:rsid w:val="00BC28B2"/>
    <w:rsid w:val="00C42717"/>
    <w:rsid w:val="00C51A3C"/>
    <w:rsid w:val="00C6243D"/>
    <w:rsid w:val="00C80718"/>
    <w:rsid w:val="00CC45A3"/>
    <w:rsid w:val="00CF3CDF"/>
    <w:rsid w:val="00D46241"/>
    <w:rsid w:val="00D56C3F"/>
    <w:rsid w:val="00D60D08"/>
    <w:rsid w:val="00D76735"/>
    <w:rsid w:val="00D82FD2"/>
    <w:rsid w:val="00D94B2C"/>
    <w:rsid w:val="00DC15FA"/>
    <w:rsid w:val="00DC1AB2"/>
    <w:rsid w:val="00DD455D"/>
    <w:rsid w:val="00E000A8"/>
    <w:rsid w:val="00E15391"/>
    <w:rsid w:val="00E1697B"/>
    <w:rsid w:val="00E63591"/>
    <w:rsid w:val="00EC1345"/>
    <w:rsid w:val="00F023E6"/>
    <w:rsid w:val="00F2162A"/>
    <w:rsid w:val="00F53949"/>
    <w:rsid w:val="00FA0F68"/>
    <w:rsid w:val="00FC4EDE"/>
    <w:rsid w:val="00FF5F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80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00494">
      <w:bodyDiv w:val="1"/>
      <w:marLeft w:val="0"/>
      <w:marRight w:val="0"/>
      <w:marTop w:val="0"/>
      <w:marBottom w:val="0"/>
      <w:divBdr>
        <w:top w:val="none" w:sz="0" w:space="0" w:color="auto"/>
        <w:left w:val="none" w:sz="0" w:space="0" w:color="auto"/>
        <w:bottom w:val="none" w:sz="0" w:space="0" w:color="auto"/>
        <w:right w:val="none" w:sz="0" w:space="0" w:color="auto"/>
      </w:divBdr>
      <w:divsChild>
        <w:div w:id="1813983401">
          <w:marLeft w:val="0"/>
          <w:marRight w:val="0"/>
          <w:marTop w:val="0"/>
          <w:marBottom w:val="0"/>
          <w:divBdr>
            <w:top w:val="none" w:sz="0" w:space="0" w:color="auto"/>
            <w:left w:val="none" w:sz="0" w:space="0" w:color="auto"/>
            <w:bottom w:val="none" w:sz="0" w:space="0" w:color="auto"/>
            <w:right w:val="none" w:sz="0" w:space="0" w:color="auto"/>
          </w:divBdr>
          <w:divsChild>
            <w:div w:id="1429735344">
              <w:marLeft w:val="0"/>
              <w:marRight w:val="0"/>
              <w:marTop w:val="0"/>
              <w:marBottom w:val="0"/>
              <w:divBdr>
                <w:top w:val="none" w:sz="0" w:space="0" w:color="auto"/>
                <w:left w:val="none" w:sz="0" w:space="0" w:color="auto"/>
                <w:bottom w:val="none" w:sz="0" w:space="0" w:color="auto"/>
                <w:right w:val="none" w:sz="0" w:space="0" w:color="auto"/>
              </w:divBdr>
              <w:divsChild>
                <w:div w:id="15508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0182">
          <w:marLeft w:val="0"/>
          <w:marRight w:val="0"/>
          <w:marTop w:val="0"/>
          <w:marBottom w:val="0"/>
          <w:divBdr>
            <w:top w:val="none" w:sz="0" w:space="0" w:color="auto"/>
            <w:left w:val="none" w:sz="0" w:space="0" w:color="auto"/>
            <w:bottom w:val="none" w:sz="0" w:space="0" w:color="auto"/>
            <w:right w:val="none" w:sz="0" w:space="0" w:color="auto"/>
          </w:divBdr>
          <w:divsChild>
            <w:div w:id="1364093862">
              <w:marLeft w:val="0"/>
              <w:marRight w:val="0"/>
              <w:marTop w:val="0"/>
              <w:marBottom w:val="0"/>
              <w:divBdr>
                <w:top w:val="none" w:sz="0" w:space="0" w:color="auto"/>
                <w:left w:val="none" w:sz="0" w:space="0" w:color="auto"/>
                <w:bottom w:val="none" w:sz="0" w:space="0" w:color="auto"/>
                <w:right w:val="none" w:sz="0" w:space="0" w:color="auto"/>
              </w:divBdr>
              <w:divsChild>
                <w:div w:id="17767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4439">
      <w:bodyDiv w:val="1"/>
      <w:marLeft w:val="0"/>
      <w:marRight w:val="0"/>
      <w:marTop w:val="0"/>
      <w:marBottom w:val="0"/>
      <w:divBdr>
        <w:top w:val="none" w:sz="0" w:space="0" w:color="auto"/>
        <w:left w:val="none" w:sz="0" w:space="0" w:color="auto"/>
        <w:bottom w:val="none" w:sz="0" w:space="0" w:color="auto"/>
        <w:right w:val="none" w:sz="0" w:space="0" w:color="auto"/>
      </w:divBdr>
      <w:divsChild>
        <w:div w:id="507406420">
          <w:marLeft w:val="0"/>
          <w:marRight w:val="0"/>
          <w:marTop w:val="0"/>
          <w:marBottom w:val="0"/>
          <w:divBdr>
            <w:top w:val="none" w:sz="0" w:space="0" w:color="auto"/>
            <w:left w:val="none" w:sz="0" w:space="0" w:color="auto"/>
            <w:bottom w:val="none" w:sz="0" w:space="0" w:color="auto"/>
            <w:right w:val="none" w:sz="0" w:space="0" w:color="auto"/>
          </w:divBdr>
          <w:divsChild>
            <w:div w:id="161314575">
              <w:marLeft w:val="0"/>
              <w:marRight w:val="0"/>
              <w:marTop w:val="0"/>
              <w:marBottom w:val="0"/>
              <w:divBdr>
                <w:top w:val="none" w:sz="0" w:space="0" w:color="auto"/>
                <w:left w:val="none" w:sz="0" w:space="0" w:color="auto"/>
                <w:bottom w:val="none" w:sz="0" w:space="0" w:color="auto"/>
                <w:right w:val="none" w:sz="0" w:space="0" w:color="auto"/>
              </w:divBdr>
              <w:divsChild>
                <w:div w:id="1964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6007">
      <w:bodyDiv w:val="1"/>
      <w:marLeft w:val="0"/>
      <w:marRight w:val="0"/>
      <w:marTop w:val="0"/>
      <w:marBottom w:val="0"/>
      <w:divBdr>
        <w:top w:val="none" w:sz="0" w:space="0" w:color="auto"/>
        <w:left w:val="none" w:sz="0" w:space="0" w:color="auto"/>
        <w:bottom w:val="none" w:sz="0" w:space="0" w:color="auto"/>
        <w:right w:val="none" w:sz="0" w:space="0" w:color="auto"/>
      </w:divBdr>
      <w:divsChild>
        <w:div w:id="918054668">
          <w:marLeft w:val="0"/>
          <w:marRight w:val="0"/>
          <w:marTop w:val="0"/>
          <w:marBottom w:val="0"/>
          <w:divBdr>
            <w:top w:val="none" w:sz="0" w:space="0" w:color="auto"/>
            <w:left w:val="none" w:sz="0" w:space="0" w:color="auto"/>
            <w:bottom w:val="none" w:sz="0" w:space="0" w:color="auto"/>
            <w:right w:val="none" w:sz="0" w:space="0" w:color="auto"/>
          </w:divBdr>
          <w:divsChild>
            <w:div w:id="1527668394">
              <w:marLeft w:val="0"/>
              <w:marRight w:val="0"/>
              <w:marTop w:val="0"/>
              <w:marBottom w:val="0"/>
              <w:divBdr>
                <w:top w:val="none" w:sz="0" w:space="0" w:color="auto"/>
                <w:left w:val="none" w:sz="0" w:space="0" w:color="auto"/>
                <w:bottom w:val="none" w:sz="0" w:space="0" w:color="auto"/>
                <w:right w:val="none" w:sz="0" w:space="0" w:color="auto"/>
              </w:divBdr>
              <w:divsChild>
                <w:div w:id="1581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4668">
      <w:bodyDiv w:val="1"/>
      <w:marLeft w:val="0"/>
      <w:marRight w:val="0"/>
      <w:marTop w:val="0"/>
      <w:marBottom w:val="0"/>
      <w:divBdr>
        <w:top w:val="none" w:sz="0" w:space="0" w:color="auto"/>
        <w:left w:val="none" w:sz="0" w:space="0" w:color="auto"/>
        <w:bottom w:val="none" w:sz="0" w:space="0" w:color="auto"/>
        <w:right w:val="none" w:sz="0" w:space="0" w:color="auto"/>
      </w:divBdr>
      <w:divsChild>
        <w:div w:id="48261790">
          <w:marLeft w:val="0"/>
          <w:marRight w:val="0"/>
          <w:marTop w:val="0"/>
          <w:marBottom w:val="0"/>
          <w:divBdr>
            <w:top w:val="none" w:sz="0" w:space="0" w:color="auto"/>
            <w:left w:val="none" w:sz="0" w:space="0" w:color="auto"/>
            <w:bottom w:val="none" w:sz="0" w:space="0" w:color="auto"/>
            <w:right w:val="none" w:sz="0" w:space="0" w:color="auto"/>
          </w:divBdr>
          <w:divsChild>
            <w:div w:id="56128824">
              <w:marLeft w:val="0"/>
              <w:marRight w:val="0"/>
              <w:marTop w:val="0"/>
              <w:marBottom w:val="0"/>
              <w:divBdr>
                <w:top w:val="none" w:sz="0" w:space="0" w:color="auto"/>
                <w:left w:val="none" w:sz="0" w:space="0" w:color="auto"/>
                <w:bottom w:val="none" w:sz="0" w:space="0" w:color="auto"/>
                <w:right w:val="none" w:sz="0" w:space="0" w:color="auto"/>
              </w:divBdr>
              <w:divsChild>
                <w:div w:id="12731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5390">
          <w:marLeft w:val="0"/>
          <w:marRight w:val="0"/>
          <w:marTop w:val="0"/>
          <w:marBottom w:val="0"/>
          <w:divBdr>
            <w:top w:val="none" w:sz="0" w:space="0" w:color="auto"/>
            <w:left w:val="none" w:sz="0" w:space="0" w:color="auto"/>
            <w:bottom w:val="none" w:sz="0" w:space="0" w:color="auto"/>
            <w:right w:val="none" w:sz="0" w:space="0" w:color="auto"/>
          </w:divBdr>
          <w:divsChild>
            <w:div w:id="1795631367">
              <w:marLeft w:val="0"/>
              <w:marRight w:val="0"/>
              <w:marTop w:val="0"/>
              <w:marBottom w:val="0"/>
              <w:divBdr>
                <w:top w:val="none" w:sz="0" w:space="0" w:color="auto"/>
                <w:left w:val="none" w:sz="0" w:space="0" w:color="auto"/>
                <w:bottom w:val="none" w:sz="0" w:space="0" w:color="auto"/>
                <w:right w:val="none" w:sz="0" w:space="0" w:color="auto"/>
              </w:divBdr>
              <w:divsChild>
                <w:div w:id="15176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Christy Yoon</cp:lastModifiedBy>
  <cp:revision>4</cp:revision>
  <cp:lastPrinted>2024-11-04T22:03:00Z</cp:lastPrinted>
  <dcterms:created xsi:type="dcterms:W3CDTF">2024-11-04T22:03:00Z</dcterms:created>
  <dcterms:modified xsi:type="dcterms:W3CDTF">2024-11-04T22:11:00Z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