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50370" w14:textId="41190C75" w:rsidR="003D6244" w:rsidRPr="009E00A7" w:rsidRDefault="003D6244" w:rsidP="003D6244">
      <w:pPr>
        <w:rPr>
          <w:sz w:val="20"/>
          <w:szCs w:val="20"/>
        </w:rPr>
      </w:pPr>
      <w:r w:rsidRPr="009E00A7">
        <w:rPr>
          <w:b/>
          <w:sz w:val="20"/>
          <w:szCs w:val="20"/>
        </w:rPr>
        <w:t>Title</w:t>
      </w:r>
      <w:r w:rsidRPr="009E00A7">
        <w:rPr>
          <w:sz w:val="20"/>
          <w:szCs w:val="20"/>
        </w:rPr>
        <w:t xml:space="preserve">: </w:t>
      </w:r>
      <w:r w:rsidR="00706F4D">
        <w:rPr>
          <w:sz w:val="20"/>
          <w:szCs w:val="20"/>
        </w:rPr>
        <w:t>The Gastric Distress Questionnaire: Initial Validation of a Screening Tool for Gastric Pain in People with IDD</w:t>
      </w:r>
    </w:p>
    <w:p w14:paraId="2E40BA67" w14:textId="454C341C" w:rsidR="00C90410" w:rsidRDefault="003D6244" w:rsidP="003D6244">
      <w:pPr>
        <w:rPr>
          <w:sz w:val="20"/>
          <w:szCs w:val="20"/>
        </w:rPr>
      </w:pPr>
      <w:r w:rsidRPr="009E00A7">
        <w:rPr>
          <w:b/>
          <w:sz w:val="20"/>
          <w:szCs w:val="20"/>
        </w:rPr>
        <w:t>Authors</w:t>
      </w:r>
      <w:r w:rsidRPr="009E00A7">
        <w:rPr>
          <w:sz w:val="20"/>
          <w:szCs w:val="20"/>
        </w:rPr>
        <w:t>:</w:t>
      </w:r>
      <w:r w:rsidR="00C90410">
        <w:rPr>
          <w:sz w:val="20"/>
          <w:szCs w:val="20"/>
        </w:rPr>
        <w:t xml:space="preserve"> Kelly Wade</w:t>
      </w:r>
      <w:r w:rsidR="00670051" w:rsidRPr="00B62141">
        <w:rPr>
          <w:sz w:val="20"/>
          <w:szCs w:val="20"/>
          <w:vertAlign w:val="superscript"/>
        </w:rPr>
        <w:t>1</w:t>
      </w:r>
      <w:r w:rsidR="00C90410">
        <w:rPr>
          <w:sz w:val="20"/>
          <w:szCs w:val="20"/>
        </w:rPr>
        <w:t>,</w:t>
      </w:r>
      <w:r w:rsidR="00C90410" w:rsidRPr="00C90410">
        <w:rPr>
          <w:sz w:val="20"/>
          <w:szCs w:val="20"/>
        </w:rPr>
        <w:t xml:space="preserve"> </w:t>
      </w:r>
      <w:r w:rsidR="00C90410">
        <w:rPr>
          <w:sz w:val="20"/>
          <w:szCs w:val="20"/>
        </w:rPr>
        <w:t>Elizabeth Berry</w:t>
      </w:r>
      <w:r w:rsidR="00670051" w:rsidRPr="00B62141">
        <w:rPr>
          <w:sz w:val="20"/>
          <w:szCs w:val="20"/>
          <w:vertAlign w:val="superscript"/>
        </w:rPr>
        <w:t>1</w:t>
      </w:r>
      <w:r w:rsidR="00C90410" w:rsidRPr="00C90410">
        <w:rPr>
          <w:sz w:val="20"/>
          <w:szCs w:val="20"/>
        </w:rPr>
        <w:t>, Rory</w:t>
      </w:r>
      <w:r w:rsidR="00C90410">
        <w:rPr>
          <w:sz w:val="20"/>
          <w:szCs w:val="20"/>
        </w:rPr>
        <w:t xml:space="preserve"> O’Sullivan</w:t>
      </w:r>
      <w:r w:rsidR="00670051" w:rsidRPr="00B62141">
        <w:rPr>
          <w:sz w:val="20"/>
          <w:szCs w:val="20"/>
          <w:vertAlign w:val="superscript"/>
        </w:rPr>
        <w:t>1</w:t>
      </w:r>
      <w:r w:rsidR="00C90410" w:rsidRPr="00C90410">
        <w:rPr>
          <w:sz w:val="20"/>
          <w:szCs w:val="20"/>
        </w:rPr>
        <w:t>,</w:t>
      </w:r>
      <w:r w:rsidR="00670051">
        <w:rPr>
          <w:sz w:val="20"/>
          <w:szCs w:val="20"/>
        </w:rPr>
        <w:t xml:space="preserve"> Stacey Bissell</w:t>
      </w:r>
      <w:r w:rsidR="00670051" w:rsidRPr="00B62141">
        <w:rPr>
          <w:sz w:val="20"/>
          <w:szCs w:val="20"/>
          <w:vertAlign w:val="superscript"/>
        </w:rPr>
        <w:t>1</w:t>
      </w:r>
      <w:r w:rsidR="00670051">
        <w:rPr>
          <w:sz w:val="20"/>
          <w:szCs w:val="20"/>
        </w:rPr>
        <w:t>,</w:t>
      </w:r>
      <w:r w:rsidR="00C90410" w:rsidRPr="00C90410">
        <w:rPr>
          <w:sz w:val="20"/>
          <w:szCs w:val="20"/>
        </w:rPr>
        <w:t xml:space="preserve"> Caitlin</w:t>
      </w:r>
      <w:r w:rsidR="00C90410">
        <w:rPr>
          <w:sz w:val="20"/>
          <w:szCs w:val="20"/>
        </w:rPr>
        <w:t xml:space="preserve"> Murray</w:t>
      </w:r>
      <w:r w:rsidR="00670051" w:rsidRPr="00B62141">
        <w:rPr>
          <w:sz w:val="20"/>
          <w:szCs w:val="20"/>
          <w:vertAlign w:val="superscript"/>
        </w:rPr>
        <w:t>4</w:t>
      </w:r>
      <w:r w:rsidR="00C90410" w:rsidRPr="00C90410">
        <w:rPr>
          <w:sz w:val="20"/>
          <w:szCs w:val="20"/>
        </w:rPr>
        <w:t>, Effie</w:t>
      </w:r>
      <w:r w:rsidR="00C90410">
        <w:rPr>
          <w:sz w:val="20"/>
          <w:szCs w:val="20"/>
        </w:rPr>
        <w:t xml:space="preserve"> Pearson</w:t>
      </w:r>
      <w:r w:rsidR="00670051" w:rsidRPr="00B62141">
        <w:rPr>
          <w:sz w:val="20"/>
          <w:szCs w:val="20"/>
          <w:vertAlign w:val="superscript"/>
        </w:rPr>
        <w:t>3</w:t>
      </w:r>
      <w:r w:rsidR="00C90410" w:rsidRPr="00C90410">
        <w:rPr>
          <w:sz w:val="20"/>
          <w:szCs w:val="20"/>
        </w:rPr>
        <w:t>, Kayla</w:t>
      </w:r>
      <w:r w:rsidR="005C552C">
        <w:rPr>
          <w:sz w:val="20"/>
          <w:szCs w:val="20"/>
        </w:rPr>
        <w:t xml:space="preserve"> </w:t>
      </w:r>
      <w:r w:rsidR="00D622CD">
        <w:rPr>
          <w:sz w:val="20"/>
          <w:szCs w:val="20"/>
        </w:rPr>
        <w:t>Smith</w:t>
      </w:r>
      <w:r w:rsidR="00670051" w:rsidRPr="00B62141">
        <w:rPr>
          <w:sz w:val="20"/>
          <w:szCs w:val="20"/>
          <w:vertAlign w:val="superscript"/>
        </w:rPr>
        <w:t>2</w:t>
      </w:r>
      <w:r w:rsidR="00C90410" w:rsidRPr="00C90410">
        <w:rPr>
          <w:sz w:val="20"/>
          <w:szCs w:val="20"/>
        </w:rPr>
        <w:t>, Nicky</w:t>
      </w:r>
      <w:r w:rsidR="00D622CD">
        <w:rPr>
          <w:sz w:val="20"/>
          <w:szCs w:val="20"/>
        </w:rPr>
        <w:t xml:space="preserve"> Thomas</w:t>
      </w:r>
      <w:r w:rsidR="00670051" w:rsidRPr="00B62141">
        <w:rPr>
          <w:sz w:val="20"/>
          <w:szCs w:val="20"/>
          <w:vertAlign w:val="superscript"/>
        </w:rPr>
        <w:t>2</w:t>
      </w:r>
      <w:r w:rsidR="00C90410" w:rsidRPr="00C90410">
        <w:rPr>
          <w:sz w:val="20"/>
          <w:szCs w:val="20"/>
        </w:rPr>
        <w:t>, Natali</w:t>
      </w:r>
      <w:r w:rsidR="007B085E">
        <w:rPr>
          <w:sz w:val="20"/>
          <w:szCs w:val="20"/>
        </w:rPr>
        <w:t xml:space="preserve"> Bozhilova</w:t>
      </w:r>
      <w:r w:rsidR="00670051" w:rsidRPr="00B62141">
        <w:rPr>
          <w:sz w:val="20"/>
          <w:szCs w:val="20"/>
          <w:vertAlign w:val="superscript"/>
        </w:rPr>
        <w:t>4</w:t>
      </w:r>
      <w:r w:rsidR="00C90410" w:rsidRPr="00C90410">
        <w:rPr>
          <w:sz w:val="20"/>
          <w:szCs w:val="20"/>
        </w:rPr>
        <w:t>, Hayley</w:t>
      </w:r>
      <w:r w:rsidR="005C552C">
        <w:rPr>
          <w:sz w:val="20"/>
          <w:szCs w:val="20"/>
        </w:rPr>
        <w:t xml:space="preserve"> Crawford</w:t>
      </w:r>
      <w:r w:rsidR="00B62141" w:rsidRPr="00B62141">
        <w:rPr>
          <w:sz w:val="20"/>
          <w:szCs w:val="20"/>
          <w:vertAlign w:val="superscript"/>
        </w:rPr>
        <w:t>2</w:t>
      </w:r>
      <w:r w:rsidR="00C90410" w:rsidRPr="00C90410">
        <w:rPr>
          <w:sz w:val="20"/>
          <w:szCs w:val="20"/>
        </w:rPr>
        <w:t>, Jo</w:t>
      </w:r>
      <w:r w:rsidR="00F6094A">
        <w:rPr>
          <w:sz w:val="20"/>
          <w:szCs w:val="20"/>
        </w:rPr>
        <w:t>anna</w:t>
      </w:r>
      <w:r w:rsidR="005C552C">
        <w:rPr>
          <w:sz w:val="20"/>
          <w:szCs w:val="20"/>
        </w:rPr>
        <w:t xml:space="preserve"> Moss</w:t>
      </w:r>
      <w:r w:rsidR="00B62141" w:rsidRPr="00B62141">
        <w:rPr>
          <w:sz w:val="20"/>
          <w:szCs w:val="20"/>
          <w:vertAlign w:val="superscript"/>
        </w:rPr>
        <w:t>4</w:t>
      </w:r>
      <w:r w:rsidR="00C90410" w:rsidRPr="00C90410">
        <w:rPr>
          <w:sz w:val="20"/>
          <w:szCs w:val="20"/>
        </w:rPr>
        <w:t>,</w:t>
      </w:r>
      <w:r w:rsidR="005C552C">
        <w:rPr>
          <w:sz w:val="20"/>
          <w:szCs w:val="20"/>
        </w:rPr>
        <w:t xml:space="preserve"> Jane Waite</w:t>
      </w:r>
      <w:r w:rsidR="00B62141" w:rsidRPr="00B62141">
        <w:rPr>
          <w:sz w:val="20"/>
          <w:szCs w:val="20"/>
          <w:vertAlign w:val="superscript"/>
        </w:rPr>
        <w:t>3</w:t>
      </w:r>
      <w:r w:rsidR="005C552C">
        <w:rPr>
          <w:sz w:val="20"/>
          <w:szCs w:val="20"/>
        </w:rPr>
        <w:t>,</w:t>
      </w:r>
      <w:r w:rsidR="00C90410" w:rsidRPr="00C90410">
        <w:rPr>
          <w:sz w:val="20"/>
          <w:szCs w:val="20"/>
        </w:rPr>
        <w:t xml:space="preserve"> Caroline</w:t>
      </w:r>
      <w:r w:rsidR="005C552C">
        <w:rPr>
          <w:sz w:val="20"/>
          <w:szCs w:val="20"/>
        </w:rPr>
        <w:t xml:space="preserve"> Richards</w:t>
      </w:r>
      <w:r w:rsidR="00B62141" w:rsidRPr="00B62141">
        <w:rPr>
          <w:sz w:val="20"/>
          <w:szCs w:val="20"/>
          <w:vertAlign w:val="superscript"/>
        </w:rPr>
        <w:t>1</w:t>
      </w:r>
    </w:p>
    <w:p w14:paraId="77FE6733" w14:textId="52BD58D1" w:rsidR="00452576" w:rsidRDefault="003D6244" w:rsidP="003D6244">
      <w:pPr>
        <w:rPr>
          <w:b/>
          <w:iCs/>
          <w:color w:val="000000"/>
          <w:sz w:val="20"/>
          <w:szCs w:val="20"/>
          <w:lang w:val="en-GB"/>
        </w:rPr>
      </w:pPr>
      <w:r w:rsidRPr="009E00A7">
        <w:rPr>
          <w:b/>
          <w:sz w:val="20"/>
          <w:szCs w:val="20"/>
        </w:rPr>
        <w:t>Introduction</w:t>
      </w:r>
      <w:r w:rsidRPr="009E00A7">
        <w:rPr>
          <w:sz w:val="20"/>
          <w:szCs w:val="20"/>
        </w:rPr>
        <w:t xml:space="preserve">: </w:t>
      </w:r>
      <w:r w:rsidR="00706F4D" w:rsidRPr="00706F4D">
        <w:rPr>
          <w:iCs/>
          <w:color w:val="000000"/>
          <w:sz w:val="20"/>
          <w:szCs w:val="20"/>
        </w:rPr>
        <w:t>Health inequalities faced by people with intellectual and developmental disabilities (IDD) have been a known issue and cause of concern for many decades</w:t>
      </w:r>
      <w:r w:rsidR="00485595">
        <w:rPr>
          <w:iCs/>
          <w:color w:val="000000"/>
          <w:sz w:val="20"/>
          <w:szCs w:val="20"/>
        </w:rPr>
        <w:t xml:space="preserve"> </w:t>
      </w:r>
      <w:r w:rsidR="00405C1A">
        <w:rPr>
          <w:iCs/>
          <w:color w:val="000000"/>
          <w:sz w:val="20"/>
          <w:szCs w:val="20"/>
        </w:rPr>
        <w:t>(Emerson</w:t>
      </w:r>
      <w:r w:rsidR="003B1019">
        <w:rPr>
          <w:iCs/>
          <w:color w:val="000000"/>
          <w:sz w:val="20"/>
          <w:szCs w:val="20"/>
        </w:rPr>
        <w:t xml:space="preserve"> et al.</w:t>
      </w:r>
      <w:r w:rsidR="00405C1A">
        <w:rPr>
          <w:iCs/>
          <w:color w:val="000000"/>
          <w:sz w:val="20"/>
          <w:szCs w:val="20"/>
        </w:rPr>
        <w:t>, 2011)</w:t>
      </w:r>
      <w:r w:rsidR="00706F4D" w:rsidRPr="00706F4D">
        <w:rPr>
          <w:iCs/>
          <w:color w:val="000000"/>
          <w:sz w:val="20"/>
          <w:szCs w:val="20"/>
        </w:rPr>
        <w:t>. One oft cited barrier to good healthcare is a lack of appropriately adapted and validated tools to support diagnosis</w:t>
      </w:r>
      <w:r w:rsidR="006E1941" w:rsidRPr="006E1941">
        <w:t xml:space="preserve"> </w:t>
      </w:r>
      <w:r w:rsidR="006E1941">
        <w:t>(</w:t>
      </w:r>
      <w:r w:rsidR="006E1941" w:rsidRPr="006E1941">
        <w:rPr>
          <w:iCs/>
          <w:color w:val="000000"/>
          <w:sz w:val="20"/>
          <w:szCs w:val="20"/>
        </w:rPr>
        <w:t>Malviya</w:t>
      </w:r>
      <w:r w:rsidR="006E1941">
        <w:rPr>
          <w:iCs/>
          <w:color w:val="000000"/>
          <w:sz w:val="20"/>
          <w:szCs w:val="20"/>
        </w:rPr>
        <w:t xml:space="preserve"> et al.</w:t>
      </w:r>
      <w:r w:rsidR="006E1941" w:rsidRPr="006E1941">
        <w:rPr>
          <w:iCs/>
          <w:color w:val="000000"/>
          <w:sz w:val="20"/>
          <w:szCs w:val="20"/>
        </w:rPr>
        <w:t>, 2005; Lewis</w:t>
      </w:r>
      <w:r w:rsidR="006E1941">
        <w:rPr>
          <w:iCs/>
          <w:color w:val="000000"/>
          <w:sz w:val="20"/>
          <w:szCs w:val="20"/>
        </w:rPr>
        <w:t xml:space="preserve"> et al.,</w:t>
      </w:r>
      <w:r w:rsidR="006E1941" w:rsidRPr="006E1941">
        <w:rPr>
          <w:iCs/>
          <w:color w:val="000000"/>
          <w:sz w:val="20"/>
          <w:szCs w:val="20"/>
        </w:rPr>
        <w:t xml:space="preserve"> 2017</w:t>
      </w:r>
      <w:r w:rsidR="006E1941">
        <w:rPr>
          <w:iCs/>
          <w:color w:val="000000"/>
          <w:sz w:val="20"/>
          <w:szCs w:val="20"/>
        </w:rPr>
        <w:t>)</w:t>
      </w:r>
      <w:r w:rsidR="00706F4D" w:rsidRPr="00706F4D">
        <w:rPr>
          <w:iCs/>
          <w:color w:val="000000"/>
          <w:sz w:val="20"/>
          <w:szCs w:val="20"/>
        </w:rPr>
        <w:t>. Gastric issues, such as reflux, are often treatable but frequently go undetected in people with IDD, despite this group being at a higher risk of experiencing them</w:t>
      </w:r>
      <w:r w:rsidR="006E1941">
        <w:rPr>
          <w:iCs/>
          <w:color w:val="000000"/>
          <w:sz w:val="20"/>
          <w:szCs w:val="20"/>
        </w:rPr>
        <w:t xml:space="preserve"> </w:t>
      </w:r>
      <w:r w:rsidR="009E01E7">
        <w:rPr>
          <w:iCs/>
          <w:color w:val="000000"/>
          <w:sz w:val="20"/>
          <w:szCs w:val="20"/>
        </w:rPr>
        <w:t>(Haveman et al., 2010)</w:t>
      </w:r>
      <w:r w:rsidR="00706F4D" w:rsidRPr="00706F4D">
        <w:rPr>
          <w:iCs/>
          <w:color w:val="000000"/>
          <w:sz w:val="20"/>
          <w:szCs w:val="20"/>
        </w:rPr>
        <w:t xml:space="preserve">. The current study </w:t>
      </w:r>
      <w:r w:rsidR="00485595" w:rsidRPr="00706F4D">
        <w:rPr>
          <w:iCs/>
          <w:color w:val="000000"/>
          <w:sz w:val="20"/>
          <w:szCs w:val="20"/>
        </w:rPr>
        <w:t>utilizes</w:t>
      </w:r>
      <w:r w:rsidR="00706F4D" w:rsidRPr="00706F4D">
        <w:rPr>
          <w:iCs/>
          <w:color w:val="000000"/>
          <w:sz w:val="20"/>
          <w:szCs w:val="20"/>
        </w:rPr>
        <w:t xml:space="preserve"> an existing dataset to explore the validity of the Gastric Distress Questionnaire (GDQ</w:t>
      </w:r>
      <w:r w:rsidR="009C3524">
        <w:rPr>
          <w:iCs/>
          <w:color w:val="000000"/>
          <w:sz w:val="20"/>
          <w:szCs w:val="20"/>
        </w:rPr>
        <w:t>; Oliver &amp; Wilkie, 2005</w:t>
      </w:r>
      <w:r w:rsidR="00706F4D" w:rsidRPr="00706F4D">
        <w:rPr>
          <w:iCs/>
          <w:color w:val="000000"/>
          <w:sz w:val="20"/>
          <w:szCs w:val="20"/>
        </w:rPr>
        <w:t xml:space="preserve">), an observer report measure </w:t>
      </w:r>
      <w:r w:rsidR="00B97039">
        <w:rPr>
          <w:iCs/>
          <w:color w:val="000000"/>
          <w:sz w:val="20"/>
          <w:szCs w:val="20"/>
        </w:rPr>
        <w:t>designed specifically for people with IDD,</w:t>
      </w:r>
      <w:r w:rsidR="00706F4D" w:rsidRPr="00706F4D">
        <w:rPr>
          <w:iCs/>
          <w:color w:val="000000"/>
          <w:sz w:val="20"/>
          <w:szCs w:val="20"/>
        </w:rPr>
        <w:t xml:space="preserve"> which could be a useful clinical screening tool to support the diagnosis of gastric health problems.</w:t>
      </w:r>
    </w:p>
    <w:p w14:paraId="7AC50373" w14:textId="578E4113" w:rsidR="003D6244" w:rsidRDefault="003D6244" w:rsidP="003D6244">
      <w:pPr>
        <w:rPr>
          <w:color w:val="000000"/>
          <w:sz w:val="20"/>
          <w:szCs w:val="20"/>
          <w:lang w:val="en-GB"/>
        </w:rPr>
      </w:pPr>
      <w:r>
        <w:rPr>
          <w:b/>
          <w:color w:val="000000"/>
          <w:sz w:val="20"/>
          <w:szCs w:val="20"/>
          <w:lang w:val="en-GB"/>
        </w:rPr>
        <w:t>Method</w:t>
      </w:r>
      <w:r>
        <w:rPr>
          <w:color w:val="000000"/>
          <w:sz w:val="20"/>
          <w:szCs w:val="20"/>
          <w:lang w:val="en-GB"/>
        </w:rPr>
        <w:t xml:space="preserve">: </w:t>
      </w:r>
      <w:r w:rsidR="00706F4D" w:rsidRPr="00706F4D">
        <w:rPr>
          <w:color w:val="000000"/>
          <w:sz w:val="20"/>
          <w:szCs w:val="20"/>
        </w:rPr>
        <w:t>The data for this analysis come from a longitudinal series of surveys which first started data collection in 2003. Parents and carers of people with neurogenetic syndromes, and those with idiopathic ID or autism, completed a series of carer report measures including the GDQ and a questionnaire on current and historical health problems. GDQ scores were compiled and compared against reported GI problems.</w:t>
      </w:r>
    </w:p>
    <w:p w14:paraId="7AC50374" w14:textId="0E4F1264" w:rsidR="003D6244" w:rsidRPr="00B111EB" w:rsidRDefault="003D6244" w:rsidP="003D6244">
      <w:pPr>
        <w:rPr>
          <w:rFonts w:cs="Calibri"/>
          <w:iCs/>
          <w:color w:val="000000"/>
          <w:sz w:val="20"/>
          <w:szCs w:val="20"/>
          <w:lang w:val="en-GB"/>
        </w:rPr>
      </w:pPr>
      <w:r>
        <w:rPr>
          <w:b/>
          <w:color w:val="000000"/>
          <w:sz w:val="20"/>
          <w:szCs w:val="20"/>
          <w:lang w:val="en-GB"/>
        </w:rPr>
        <w:t>Results</w:t>
      </w:r>
      <w:r>
        <w:rPr>
          <w:color w:val="000000"/>
          <w:sz w:val="20"/>
          <w:szCs w:val="20"/>
          <w:lang w:val="en-GB"/>
        </w:rPr>
        <w:t xml:space="preserve">: </w:t>
      </w:r>
      <w:r w:rsidR="00706F4D" w:rsidRPr="00706F4D">
        <w:rPr>
          <w:color w:val="000000"/>
          <w:sz w:val="20"/>
          <w:szCs w:val="20"/>
        </w:rPr>
        <w:t>After excluding participants with incomplete data, a total of n=</w:t>
      </w:r>
      <w:r w:rsidR="00BE0A3C">
        <w:rPr>
          <w:color w:val="000000"/>
          <w:sz w:val="20"/>
          <w:szCs w:val="20"/>
        </w:rPr>
        <w:t>1644</w:t>
      </w:r>
      <w:r w:rsidR="00706F4D" w:rsidRPr="00706F4D">
        <w:rPr>
          <w:color w:val="000000"/>
          <w:sz w:val="20"/>
          <w:szCs w:val="20"/>
        </w:rPr>
        <w:t xml:space="preserve"> participants were included in the analysis (</w:t>
      </w:r>
      <w:r w:rsidR="009731B4">
        <w:rPr>
          <w:color w:val="000000"/>
          <w:sz w:val="20"/>
          <w:szCs w:val="20"/>
        </w:rPr>
        <w:t>63% male</w:t>
      </w:r>
      <w:r w:rsidR="00706F4D" w:rsidRPr="00706F4D">
        <w:rPr>
          <w:color w:val="000000"/>
          <w:sz w:val="20"/>
          <w:szCs w:val="20"/>
        </w:rPr>
        <w:t xml:space="preserve">; age </w:t>
      </w:r>
      <w:r w:rsidR="00A10E72">
        <w:rPr>
          <w:color w:val="000000"/>
          <w:sz w:val="20"/>
          <w:szCs w:val="20"/>
        </w:rPr>
        <w:t xml:space="preserve">M = </w:t>
      </w:r>
      <w:r w:rsidR="00FF5613">
        <w:rPr>
          <w:color w:val="000000"/>
          <w:sz w:val="20"/>
          <w:szCs w:val="20"/>
        </w:rPr>
        <w:t>16.63,</w:t>
      </w:r>
      <w:r w:rsidR="007A52C1">
        <w:rPr>
          <w:color w:val="000000"/>
          <w:sz w:val="20"/>
          <w:szCs w:val="20"/>
        </w:rPr>
        <w:t xml:space="preserve"> SD = 11.14</w:t>
      </w:r>
      <w:r w:rsidR="00706F4D" w:rsidRPr="00706F4D">
        <w:rPr>
          <w:color w:val="000000"/>
          <w:sz w:val="20"/>
          <w:szCs w:val="20"/>
        </w:rPr>
        <w:t xml:space="preserve">). </w:t>
      </w:r>
      <w:r w:rsidR="004A7C1D">
        <w:rPr>
          <w:color w:val="000000"/>
          <w:sz w:val="20"/>
          <w:szCs w:val="20"/>
        </w:rPr>
        <w:t>A one</w:t>
      </w:r>
      <w:r w:rsidR="007A52C1">
        <w:rPr>
          <w:color w:val="000000"/>
          <w:sz w:val="20"/>
          <w:szCs w:val="20"/>
        </w:rPr>
        <w:t>-</w:t>
      </w:r>
      <w:r w:rsidR="004A7C1D">
        <w:rPr>
          <w:color w:val="000000"/>
          <w:sz w:val="20"/>
          <w:szCs w:val="20"/>
        </w:rPr>
        <w:t xml:space="preserve">way </w:t>
      </w:r>
      <w:r w:rsidR="00846EAB">
        <w:rPr>
          <w:color w:val="000000"/>
          <w:sz w:val="20"/>
          <w:szCs w:val="20"/>
        </w:rPr>
        <w:t xml:space="preserve">ANOVA </w:t>
      </w:r>
      <w:r w:rsidR="00706F4D" w:rsidRPr="00706F4D">
        <w:rPr>
          <w:color w:val="000000"/>
          <w:sz w:val="20"/>
          <w:szCs w:val="20"/>
        </w:rPr>
        <w:t>indicate</w:t>
      </w:r>
      <w:r w:rsidR="004A7C1D">
        <w:rPr>
          <w:color w:val="000000"/>
          <w:sz w:val="20"/>
          <w:szCs w:val="20"/>
        </w:rPr>
        <w:t>d</w:t>
      </w:r>
      <w:r w:rsidR="00706F4D" w:rsidRPr="00706F4D">
        <w:rPr>
          <w:color w:val="000000"/>
          <w:sz w:val="20"/>
          <w:szCs w:val="20"/>
        </w:rPr>
        <w:t xml:space="preserve"> significant</w:t>
      </w:r>
      <w:r w:rsidR="00846EAB">
        <w:rPr>
          <w:color w:val="000000"/>
          <w:sz w:val="20"/>
          <w:szCs w:val="20"/>
        </w:rPr>
        <w:t xml:space="preserve"> differences in the GDQ scores of those participants reporting no, mild, moderate, or severe GI issues in the last four weeks</w:t>
      </w:r>
      <w:r w:rsidR="00FD23B7">
        <w:rPr>
          <w:color w:val="000000"/>
          <w:sz w:val="20"/>
          <w:szCs w:val="20"/>
        </w:rPr>
        <w:t xml:space="preserve"> (</w:t>
      </w:r>
      <w:r w:rsidR="00E2071E">
        <w:rPr>
          <w:color w:val="000000"/>
          <w:sz w:val="20"/>
          <w:szCs w:val="20"/>
        </w:rPr>
        <w:t xml:space="preserve">F (3) = </w:t>
      </w:r>
      <w:r w:rsidR="00A10E72">
        <w:rPr>
          <w:color w:val="000000"/>
          <w:sz w:val="20"/>
          <w:szCs w:val="20"/>
        </w:rPr>
        <w:t>59.34, p &lt; .001</w:t>
      </w:r>
      <w:r w:rsidR="00FD23B7">
        <w:rPr>
          <w:color w:val="000000"/>
          <w:sz w:val="20"/>
          <w:szCs w:val="20"/>
        </w:rPr>
        <w:t>)</w:t>
      </w:r>
      <w:r w:rsidR="00706F4D" w:rsidRPr="00706F4D">
        <w:rPr>
          <w:color w:val="000000"/>
          <w:sz w:val="20"/>
          <w:szCs w:val="20"/>
        </w:rPr>
        <w:t xml:space="preserve">. </w:t>
      </w:r>
      <w:r w:rsidR="0071197E">
        <w:rPr>
          <w:color w:val="000000"/>
          <w:sz w:val="20"/>
          <w:szCs w:val="20"/>
        </w:rPr>
        <w:t xml:space="preserve">ROC analysis </w:t>
      </w:r>
      <w:r w:rsidR="00B104E7">
        <w:rPr>
          <w:color w:val="000000"/>
          <w:sz w:val="20"/>
          <w:szCs w:val="20"/>
        </w:rPr>
        <w:t xml:space="preserve">demonstrated that the GDQ score </w:t>
      </w:r>
      <w:r w:rsidR="0093432B">
        <w:rPr>
          <w:color w:val="000000"/>
          <w:sz w:val="20"/>
          <w:szCs w:val="20"/>
        </w:rPr>
        <w:t xml:space="preserve">provides a fair level of accuracy at distinguishing those with GI problems from without </w:t>
      </w:r>
      <w:r w:rsidR="00FD23B7">
        <w:rPr>
          <w:color w:val="000000"/>
          <w:sz w:val="20"/>
          <w:szCs w:val="20"/>
        </w:rPr>
        <w:t>(</w:t>
      </w:r>
      <w:r w:rsidR="0093432B">
        <w:rPr>
          <w:color w:val="000000"/>
          <w:sz w:val="20"/>
          <w:szCs w:val="20"/>
        </w:rPr>
        <w:t xml:space="preserve">AUC = </w:t>
      </w:r>
      <w:r w:rsidR="006B3C81">
        <w:rPr>
          <w:color w:val="000000"/>
          <w:sz w:val="20"/>
          <w:szCs w:val="20"/>
        </w:rPr>
        <w:t>0.69, p &lt; .001</w:t>
      </w:r>
      <w:r w:rsidR="003322E0">
        <w:rPr>
          <w:color w:val="000000"/>
          <w:sz w:val="20"/>
          <w:szCs w:val="20"/>
        </w:rPr>
        <w:t>, 95% CI [</w:t>
      </w:r>
      <w:r w:rsidR="00F15967">
        <w:rPr>
          <w:color w:val="000000"/>
          <w:sz w:val="20"/>
          <w:szCs w:val="20"/>
        </w:rPr>
        <w:t>0.67, 0.72]</w:t>
      </w:r>
      <w:r w:rsidR="00FD23B7">
        <w:rPr>
          <w:color w:val="000000"/>
          <w:sz w:val="20"/>
          <w:szCs w:val="20"/>
        </w:rPr>
        <w:t>)</w:t>
      </w:r>
      <w:r w:rsidR="00F15967">
        <w:rPr>
          <w:color w:val="000000"/>
          <w:sz w:val="20"/>
          <w:szCs w:val="20"/>
        </w:rPr>
        <w:t>.</w:t>
      </w:r>
    </w:p>
    <w:p w14:paraId="7AC50375" w14:textId="0E085AB1" w:rsidR="003D6244" w:rsidRPr="004E6CD2" w:rsidRDefault="003D6244" w:rsidP="003D6244">
      <w:pPr>
        <w:rPr>
          <w:color w:val="000000"/>
          <w:sz w:val="20"/>
          <w:szCs w:val="20"/>
          <w:lang w:val="en-GB"/>
        </w:rPr>
      </w:pPr>
      <w:r>
        <w:rPr>
          <w:b/>
          <w:iCs/>
          <w:color w:val="000000"/>
          <w:sz w:val="20"/>
          <w:szCs w:val="20"/>
          <w:lang w:val="en-GB"/>
        </w:rPr>
        <w:t xml:space="preserve">Discussion: </w:t>
      </w:r>
      <w:r w:rsidR="00706F4D" w:rsidRPr="00706F4D">
        <w:rPr>
          <w:iCs/>
          <w:color w:val="000000"/>
          <w:sz w:val="20"/>
          <w:szCs w:val="20"/>
        </w:rPr>
        <w:t>The GDQ offers potential clinical utility as a screening tool to identify when someone may benefit from further diagnostic assessment for gastric health problems.</w:t>
      </w:r>
      <w:r w:rsidR="00706F4D">
        <w:rPr>
          <w:iCs/>
          <w:color w:val="000000"/>
          <w:sz w:val="20"/>
          <w:szCs w:val="20"/>
        </w:rPr>
        <w:t xml:space="preserve"> </w:t>
      </w:r>
      <w:r w:rsidR="001F1493">
        <w:rPr>
          <w:iCs/>
          <w:color w:val="000000"/>
          <w:sz w:val="20"/>
          <w:szCs w:val="20"/>
        </w:rPr>
        <w:t xml:space="preserve">As the measure asks about observable behaviour </w:t>
      </w:r>
      <w:r w:rsidR="005B3247">
        <w:rPr>
          <w:iCs/>
          <w:color w:val="000000"/>
          <w:sz w:val="20"/>
          <w:szCs w:val="20"/>
        </w:rPr>
        <w:t xml:space="preserve">without the need for </w:t>
      </w:r>
      <w:r w:rsidR="0041002F">
        <w:rPr>
          <w:iCs/>
          <w:color w:val="000000"/>
          <w:sz w:val="20"/>
          <w:szCs w:val="20"/>
        </w:rPr>
        <w:t>self-rating</w:t>
      </w:r>
      <w:r w:rsidR="00D842EA">
        <w:rPr>
          <w:iCs/>
          <w:color w:val="000000"/>
          <w:sz w:val="20"/>
          <w:szCs w:val="20"/>
        </w:rPr>
        <w:t xml:space="preserve"> of pain,</w:t>
      </w:r>
      <w:r w:rsidR="0041002F">
        <w:rPr>
          <w:iCs/>
          <w:color w:val="000000"/>
          <w:sz w:val="20"/>
          <w:szCs w:val="20"/>
        </w:rPr>
        <w:t xml:space="preserve"> it is particularly well suited to </w:t>
      </w:r>
      <w:r w:rsidR="00965749">
        <w:rPr>
          <w:iCs/>
          <w:color w:val="000000"/>
          <w:sz w:val="20"/>
          <w:szCs w:val="20"/>
        </w:rPr>
        <w:t xml:space="preserve">supporting the health care needs of people with minimal verbal communication. </w:t>
      </w:r>
      <w:r w:rsidR="00706F4D">
        <w:rPr>
          <w:iCs/>
          <w:color w:val="000000"/>
          <w:sz w:val="20"/>
          <w:szCs w:val="20"/>
        </w:rPr>
        <w:t xml:space="preserve">These findings are supported by a small clinical validation study which yielded promising results when comparing parent reported GDQ scores to diagnostic outcomes in children with IDD referred to a specialist Gastroenterologist. </w:t>
      </w:r>
    </w:p>
    <w:p w14:paraId="7AC50376" w14:textId="68450B39" w:rsidR="003D6244" w:rsidRDefault="003D6244" w:rsidP="003D6244">
      <w:pPr>
        <w:rPr>
          <w:color w:val="000000"/>
          <w:sz w:val="20"/>
          <w:szCs w:val="20"/>
        </w:rPr>
      </w:pPr>
      <w:r w:rsidRPr="00514B99">
        <w:rPr>
          <w:b/>
          <w:color w:val="000000"/>
          <w:sz w:val="20"/>
          <w:szCs w:val="20"/>
          <w:lang w:val="en-GB"/>
        </w:rPr>
        <w:t>References</w:t>
      </w:r>
      <w:r>
        <w:rPr>
          <w:b/>
          <w:color w:val="000000"/>
          <w:sz w:val="20"/>
          <w:szCs w:val="20"/>
          <w:lang w:val="en-GB"/>
        </w:rPr>
        <w:t xml:space="preserve">: </w:t>
      </w:r>
    </w:p>
    <w:p w14:paraId="609A5B3F" w14:textId="160BD2F2" w:rsidR="003B1019" w:rsidRDefault="003B1019" w:rsidP="003D6244">
      <w:pPr>
        <w:rPr>
          <w:color w:val="000000"/>
          <w:sz w:val="20"/>
          <w:szCs w:val="20"/>
        </w:rPr>
      </w:pPr>
      <w:r w:rsidRPr="003B1019">
        <w:rPr>
          <w:color w:val="000000"/>
          <w:sz w:val="20"/>
          <w:szCs w:val="20"/>
        </w:rPr>
        <w:t>Emerson, E., Baines, S., Allerton, L., &amp; Welch, V. (2011). Health inequalities and people with learning disabilities in the UK.</w:t>
      </w:r>
    </w:p>
    <w:p w14:paraId="523D495C" w14:textId="53D3277A" w:rsidR="002D397F" w:rsidRDefault="002D397F" w:rsidP="003D6244">
      <w:pPr>
        <w:rPr>
          <w:color w:val="000000"/>
          <w:sz w:val="20"/>
          <w:szCs w:val="20"/>
        </w:rPr>
      </w:pPr>
      <w:r w:rsidRPr="002D397F">
        <w:rPr>
          <w:color w:val="000000"/>
          <w:sz w:val="20"/>
          <w:szCs w:val="20"/>
        </w:rPr>
        <w:t>Haveman, M., Heller, T., Lee, L., Maaskant, M., Shooshtari, S., &amp; Strydom, A. (2010). Major health risks in aging persons with intellectual disabilities: an overview of recent studies. </w:t>
      </w:r>
      <w:r w:rsidRPr="002D397F">
        <w:rPr>
          <w:i/>
          <w:iCs/>
          <w:color w:val="000000"/>
          <w:sz w:val="20"/>
          <w:szCs w:val="20"/>
        </w:rPr>
        <w:t>Journal of Policy and Practice in Intellectual Disabilities</w:t>
      </w:r>
      <w:r w:rsidRPr="002D397F">
        <w:rPr>
          <w:color w:val="000000"/>
          <w:sz w:val="20"/>
          <w:szCs w:val="20"/>
        </w:rPr>
        <w:t>, </w:t>
      </w:r>
      <w:r w:rsidRPr="002D397F">
        <w:rPr>
          <w:i/>
          <w:iCs/>
          <w:color w:val="000000"/>
          <w:sz w:val="20"/>
          <w:szCs w:val="20"/>
        </w:rPr>
        <w:t>7</w:t>
      </w:r>
      <w:r w:rsidRPr="002D397F">
        <w:rPr>
          <w:color w:val="000000"/>
          <w:sz w:val="20"/>
          <w:szCs w:val="20"/>
        </w:rPr>
        <w:t>(1), 59-69.</w:t>
      </w:r>
    </w:p>
    <w:p w14:paraId="31D863FB" w14:textId="058CA40F" w:rsidR="00536922" w:rsidRDefault="00536922" w:rsidP="003D6244">
      <w:pPr>
        <w:rPr>
          <w:color w:val="000000"/>
          <w:sz w:val="20"/>
          <w:szCs w:val="20"/>
        </w:rPr>
      </w:pPr>
      <w:r w:rsidRPr="00536922">
        <w:rPr>
          <w:color w:val="000000"/>
          <w:sz w:val="20"/>
          <w:szCs w:val="20"/>
        </w:rPr>
        <w:t>Lewis, P., Gaffney, R. J., &amp; Wilson, N. J. (2017). A narrative review of acute care nurses’ experiences nursing patients with intellectual disability: underprepared, communication barriers and ambiguity about the role of caregivers. </w:t>
      </w:r>
      <w:r w:rsidRPr="00536922">
        <w:rPr>
          <w:i/>
          <w:iCs/>
          <w:color w:val="000000"/>
          <w:sz w:val="20"/>
          <w:szCs w:val="20"/>
        </w:rPr>
        <w:t>Journal of Clinical Nursing</w:t>
      </w:r>
      <w:r w:rsidRPr="00536922">
        <w:rPr>
          <w:color w:val="000000"/>
          <w:sz w:val="20"/>
          <w:szCs w:val="20"/>
        </w:rPr>
        <w:t>, </w:t>
      </w:r>
      <w:r w:rsidRPr="00536922">
        <w:rPr>
          <w:i/>
          <w:iCs/>
          <w:color w:val="000000"/>
          <w:sz w:val="20"/>
          <w:szCs w:val="20"/>
        </w:rPr>
        <w:t>26</w:t>
      </w:r>
      <w:r w:rsidRPr="00536922">
        <w:rPr>
          <w:color w:val="000000"/>
          <w:sz w:val="20"/>
          <w:szCs w:val="20"/>
        </w:rPr>
        <w:t>(11-12), 1473-1484.</w:t>
      </w:r>
    </w:p>
    <w:p w14:paraId="2C3EB615" w14:textId="277C24BE" w:rsidR="0067586F" w:rsidRDefault="0067586F" w:rsidP="003D6244">
      <w:pPr>
        <w:rPr>
          <w:color w:val="000000"/>
          <w:sz w:val="20"/>
          <w:szCs w:val="20"/>
        </w:rPr>
      </w:pPr>
      <w:r w:rsidRPr="0067586F">
        <w:rPr>
          <w:color w:val="000000"/>
          <w:sz w:val="20"/>
          <w:szCs w:val="20"/>
        </w:rPr>
        <w:t>Malviya, S., Voepel-Lewis, T., Merkel, S., &amp; Tait, A. R. (2005). Difficult pain assessment and lack of clinician knowledge are ongoing barriers to effective pain management in children with cognitive impairment. </w:t>
      </w:r>
      <w:r w:rsidRPr="0067586F">
        <w:rPr>
          <w:i/>
          <w:iCs/>
          <w:color w:val="000000"/>
          <w:sz w:val="20"/>
          <w:szCs w:val="20"/>
        </w:rPr>
        <w:t>Acute Pain</w:t>
      </w:r>
      <w:r w:rsidRPr="0067586F">
        <w:rPr>
          <w:color w:val="000000"/>
          <w:sz w:val="20"/>
          <w:szCs w:val="20"/>
        </w:rPr>
        <w:t>, </w:t>
      </w:r>
      <w:r w:rsidRPr="0067586F">
        <w:rPr>
          <w:i/>
          <w:iCs/>
          <w:color w:val="000000"/>
          <w:sz w:val="20"/>
          <w:szCs w:val="20"/>
        </w:rPr>
        <w:t>7</w:t>
      </w:r>
      <w:r w:rsidRPr="0067586F">
        <w:rPr>
          <w:color w:val="000000"/>
          <w:sz w:val="20"/>
          <w:szCs w:val="20"/>
        </w:rPr>
        <w:t>(1), 27-32.</w:t>
      </w:r>
    </w:p>
    <w:p w14:paraId="7408878A" w14:textId="17D59228" w:rsidR="009C3524" w:rsidRDefault="009C3524" w:rsidP="003D6244">
      <w:pPr>
        <w:rPr>
          <w:color w:val="000000"/>
          <w:sz w:val="20"/>
          <w:szCs w:val="20"/>
        </w:rPr>
      </w:pPr>
      <w:r w:rsidRPr="009C3524">
        <w:rPr>
          <w:color w:val="000000"/>
          <w:sz w:val="20"/>
          <w:szCs w:val="20"/>
        </w:rPr>
        <w:t>Oliver, C., &amp; Wilkie, L. (2005). Gastro-oesophageal Distress Questionnaire. </w:t>
      </w:r>
      <w:r w:rsidRPr="009C3524">
        <w:rPr>
          <w:i/>
          <w:iCs/>
          <w:color w:val="000000"/>
          <w:sz w:val="20"/>
          <w:szCs w:val="20"/>
        </w:rPr>
        <w:t>Birmingham: University of Birmingham</w:t>
      </w:r>
      <w:r w:rsidRPr="009C3524">
        <w:rPr>
          <w:color w:val="000000"/>
          <w:sz w:val="20"/>
          <w:szCs w:val="20"/>
        </w:rPr>
        <w:t>.</w:t>
      </w:r>
    </w:p>
    <w:p w14:paraId="7AC50377" w14:textId="36D9A46D" w:rsidR="003D6244" w:rsidRPr="008B1E03" w:rsidRDefault="003D6244" w:rsidP="003D6244">
      <w:pPr>
        <w:pStyle w:val="FootnoteText"/>
        <w:rPr>
          <w:lang w:val="en-CA"/>
        </w:rPr>
      </w:pPr>
      <w:r w:rsidRPr="008B1E03">
        <w:rPr>
          <w:rStyle w:val="FootnoteReference"/>
        </w:rPr>
        <w:footnoteRef/>
      </w:r>
      <w:r w:rsidRPr="008B1E03">
        <w:t xml:space="preserve"> </w:t>
      </w:r>
      <w:r w:rsidR="00E5009C">
        <w:rPr>
          <w:lang w:val="en-CA"/>
        </w:rPr>
        <w:t>University of Birmingham, UK</w:t>
      </w:r>
    </w:p>
    <w:p w14:paraId="7AC50379" w14:textId="4117C4EE" w:rsidR="003D6244" w:rsidRDefault="003D6244" w:rsidP="0059601C">
      <w:pPr>
        <w:pStyle w:val="FootnoteText"/>
        <w:rPr>
          <w:lang w:val="en-CA"/>
        </w:rPr>
      </w:pPr>
      <w:r>
        <w:rPr>
          <w:rStyle w:val="FootnoteReference"/>
        </w:rPr>
        <w:t>2</w:t>
      </w:r>
      <w:r w:rsidRPr="008B1E03">
        <w:t xml:space="preserve"> </w:t>
      </w:r>
      <w:r w:rsidR="0099689E">
        <w:rPr>
          <w:lang w:val="en-CA"/>
        </w:rPr>
        <w:t>University of Warwick, UK</w:t>
      </w:r>
    </w:p>
    <w:p w14:paraId="132E8DD4" w14:textId="740C0814" w:rsidR="0099689E" w:rsidRDefault="0099689E" w:rsidP="0059601C">
      <w:pPr>
        <w:pStyle w:val="FootnoteText"/>
        <w:rPr>
          <w:lang w:val="en-CA"/>
        </w:rPr>
      </w:pPr>
      <w:r w:rsidRPr="0099689E">
        <w:rPr>
          <w:vertAlign w:val="superscript"/>
          <w:lang w:val="en-CA"/>
        </w:rPr>
        <w:t>3</w:t>
      </w:r>
      <w:r>
        <w:rPr>
          <w:lang w:val="en-CA"/>
        </w:rPr>
        <w:t xml:space="preserve"> Aston University, UK</w:t>
      </w:r>
    </w:p>
    <w:p w14:paraId="43B31FEA" w14:textId="3011DBC5" w:rsidR="0099689E" w:rsidRPr="008B1E03" w:rsidRDefault="0099689E" w:rsidP="0059601C">
      <w:pPr>
        <w:pStyle w:val="FootnoteText"/>
      </w:pPr>
      <w:r w:rsidRPr="0099689E">
        <w:rPr>
          <w:vertAlign w:val="superscript"/>
          <w:lang w:val="en-CA"/>
        </w:rPr>
        <w:t>4</w:t>
      </w:r>
      <w:r>
        <w:rPr>
          <w:lang w:val="en-CA"/>
        </w:rPr>
        <w:t xml:space="preserve"> University of Surrey, UK</w:t>
      </w:r>
    </w:p>
    <w:sectPr w:rsidR="0099689E" w:rsidRPr="008B1E03" w:rsidSect="00394E2C">
      <w:headerReference w:type="default" r:id="rId10"/>
      <w:footerReference w:type="default" r:id="rId11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29FC0" w14:textId="77777777" w:rsidR="00B20C92" w:rsidRDefault="00B20C92" w:rsidP="00A16498">
      <w:pPr>
        <w:spacing w:after="0" w:line="240" w:lineRule="auto"/>
      </w:pPr>
      <w:r>
        <w:separator/>
      </w:r>
    </w:p>
  </w:endnote>
  <w:endnote w:type="continuationSeparator" w:id="0">
    <w:p w14:paraId="5C725721" w14:textId="77777777" w:rsidR="00B20C92" w:rsidRDefault="00B20C92" w:rsidP="00A16498">
      <w:pPr>
        <w:spacing w:after="0" w:line="240" w:lineRule="auto"/>
      </w:pPr>
      <w:r>
        <w:continuationSeparator/>
      </w:r>
    </w:p>
  </w:endnote>
  <w:endnote w:type="continuationNotice" w:id="1">
    <w:p w14:paraId="5DC61390" w14:textId="77777777" w:rsidR="00AF2715" w:rsidRDefault="00AF27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fa">
    <w:altName w:val="Nyala"/>
    <w:charset w:val="00"/>
    <w:family w:val="auto"/>
    <w:pitch w:val="variable"/>
    <w:sig w:usb0="800000AF" w:usb1="4000204B" w:usb2="000008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</w:rPr>
      <w:id w:val="-13160350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b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AC50381" w14:textId="77777777" w:rsidR="003D6244" w:rsidRPr="00F361B2" w:rsidRDefault="003D6244" w:rsidP="003D6244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361B2">
              <w:rPr>
                <w:b/>
                <w:sz w:val="20"/>
                <w:szCs w:val="20"/>
              </w:rPr>
              <w:t xml:space="preserve">Page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PAGE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F361B2">
              <w:rPr>
                <w:b/>
                <w:bCs/>
              </w:rPr>
              <w:fldChar w:fldCharType="end"/>
            </w:r>
            <w:r w:rsidRPr="00F361B2">
              <w:rPr>
                <w:b/>
                <w:sz w:val="20"/>
                <w:szCs w:val="20"/>
              </w:rPr>
              <w:t xml:space="preserve"> of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NUMPAGES 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F361B2">
              <w:rPr>
                <w:b/>
                <w:bCs/>
              </w:rPr>
              <w:fldChar w:fldCharType="end"/>
            </w:r>
          </w:p>
        </w:sdtContent>
      </w:sdt>
    </w:sdtContent>
  </w:sdt>
  <w:p w14:paraId="7AC50382" w14:textId="77777777" w:rsidR="003D6244" w:rsidRDefault="003D6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967CB" w14:textId="77777777" w:rsidR="00B20C92" w:rsidRDefault="00B20C92" w:rsidP="00A16498">
      <w:pPr>
        <w:spacing w:after="0" w:line="240" w:lineRule="auto"/>
      </w:pPr>
      <w:r>
        <w:separator/>
      </w:r>
    </w:p>
  </w:footnote>
  <w:footnote w:type="continuationSeparator" w:id="0">
    <w:p w14:paraId="46FD3521" w14:textId="77777777" w:rsidR="00B20C92" w:rsidRDefault="00B20C92" w:rsidP="00A16498">
      <w:pPr>
        <w:spacing w:after="0" w:line="240" w:lineRule="auto"/>
      </w:pPr>
      <w:r>
        <w:continuationSeparator/>
      </w:r>
    </w:p>
  </w:footnote>
  <w:footnote w:type="continuationNotice" w:id="1">
    <w:p w14:paraId="5FBF5B61" w14:textId="77777777" w:rsidR="00AF2715" w:rsidRDefault="00AF27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5037F" w14:textId="77777777" w:rsidR="00A16498" w:rsidRDefault="00A1649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7AC50383" wp14:editId="6CA41C75">
              <wp:simplePos x="0" y="0"/>
              <wp:positionH relativeFrom="margin">
                <wp:posOffset>-20609</wp:posOffset>
              </wp:positionH>
              <wp:positionV relativeFrom="topMargin">
                <wp:posOffset>228963</wp:posOffset>
              </wp:positionV>
              <wp:extent cx="6669905" cy="457200"/>
              <wp:effectExtent l="12700" t="12700" r="0" b="12700"/>
              <wp:wrapNone/>
              <wp:docPr id="22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9905" cy="457200"/>
                        <a:chOff x="377" y="360"/>
                        <a:chExt cx="11488" cy="720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252" cy="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44C6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Kefa" w:hAnsi="Kefa"/>
                                <w:b/>
                                <w:color w:val="444C6A"/>
                                <w:sz w:val="36"/>
                                <w:szCs w:val="36"/>
                              </w:rPr>
                              <w:alias w:val="Title"/>
                              <w:id w:val="-1038195335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7AC50385" w14:textId="77E815E7" w:rsidR="00A16498" w:rsidRPr="007B4CE7" w:rsidRDefault="00A16498">
                                <w:pPr>
                                  <w:pStyle w:val="Header"/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</w:pPr>
                                <w:r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20</w:t>
                                </w:r>
                                <w:r w:rsidR="003C4D59"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 w:rsidR="0059601C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5</w:t>
                                </w:r>
                                <w:r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 xml:space="preserve"> Gatlinburg Conference Poster Submission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50386" w14:textId="77777777" w:rsidR="00A16498" w:rsidRPr="006535AF" w:rsidRDefault="00244C29" w:rsidP="009E1B56">
                            <w:pPr>
                              <w:pStyle w:val="Header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</w:pPr>
                            <w:r w:rsidRPr="006535AF">
                              <w:rPr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  <w:t>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C50383" id="Group 196" o:spid="_x0000_s1026" style="position:absolute;margin-left:-1.6pt;margin-top:18.05pt;width:525.2pt;height:36pt;z-index:251659264;mso-position-horizontal-relative:margin;mso-position-vertical-relative:top-margin-area" coordorigin="377,360" coordsize="1148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" o:allowincell="f">
              <v:rect id="Rectangle 197" o:spid="_x0000_s1027" style="position:absolute;left:377;top:360;width:925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" filled="f" strokecolor="#444c6a" strokeweight="2pt">
                <v:textbox>
                  <w:txbxContent>
                    <w:sdt>
                      <w:sdtPr>
                        <w:rPr>
                          <w:rFonts w:ascii="Kefa" w:hAnsi="Kefa"/>
                          <w:b/>
                          <w:color w:val="444C6A"/>
                          <w:sz w:val="36"/>
                          <w:szCs w:val="36"/>
                        </w:rPr>
                        <w:alias w:val="Title"/>
                        <w:id w:val="-1038195335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14:paraId="7AC50385" w14:textId="77E815E7" w:rsidR="00A16498" w:rsidRPr="007B4CE7" w:rsidRDefault="00A16498">
                          <w:pPr>
                            <w:pStyle w:val="Header"/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</w:pPr>
                          <w:r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20</w:t>
                          </w:r>
                          <w:r w:rsidR="003C4D59"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2</w:t>
                          </w:r>
                          <w:r w:rsidR="0059601C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5</w:t>
                          </w:r>
                          <w:r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 xml:space="preserve"> Gatlinburg Conference Poster Submission</w:t>
                          </w:r>
                        </w:p>
                      </w:sdtContent>
                    </w:sdt>
                  </w:txbxContent>
                </v:textbox>
              </v:rect>
              <v:rect id="Rectangle 198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" fillcolor="#76923c [2406]" stroked="f" strokecolor="white" strokeweight="2pt">
                <v:textbox>
                  <w:txbxContent>
                    <w:p w14:paraId="7AC50386" w14:textId="77777777" w:rsidR="00A16498" w:rsidRPr="006535AF" w:rsidRDefault="00244C29" w:rsidP="009E1B56">
                      <w:pPr>
                        <w:pStyle w:val="Header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36"/>
                        </w:rPr>
                      </w:pPr>
                      <w:r w:rsidRPr="006535AF">
                        <w:rPr>
                          <w:b/>
                          <w:color w:val="FFFFFF" w:themeColor="background1"/>
                          <w:sz w:val="40"/>
                          <w:szCs w:val="36"/>
                        </w:rPr>
                        <w:t>EXAMPLE</w:t>
                      </w: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  <w:p w14:paraId="7AC50380" w14:textId="77777777" w:rsidR="00A16498" w:rsidRDefault="00A16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5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98"/>
    <w:rsid w:val="00000C5B"/>
    <w:rsid w:val="000130DA"/>
    <w:rsid w:val="00037831"/>
    <w:rsid w:val="000626C4"/>
    <w:rsid w:val="00092B8B"/>
    <w:rsid w:val="000B6D0F"/>
    <w:rsid w:val="000D0162"/>
    <w:rsid w:val="001C735E"/>
    <w:rsid w:val="001F1493"/>
    <w:rsid w:val="00226854"/>
    <w:rsid w:val="00244C29"/>
    <w:rsid w:val="002872AA"/>
    <w:rsid w:val="002D397F"/>
    <w:rsid w:val="00300310"/>
    <w:rsid w:val="00312417"/>
    <w:rsid w:val="00316B3B"/>
    <w:rsid w:val="0032171F"/>
    <w:rsid w:val="00324E6F"/>
    <w:rsid w:val="003322E0"/>
    <w:rsid w:val="0033415B"/>
    <w:rsid w:val="00394E2C"/>
    <w:rsid w:val="003B0285"/>
    <w:rsid w:val="003B1019"/>
    <w:rsid w:val="003C2A0A"/>
    <w:rsid w:val="003C4D59"/>
    <w:rsid w:val="003D6244"/>
    <w:rsid w:val="003F558A"/>
    <w:rsid w:val="00405C1A"/>
    <w:rsid w:val="0041002F"/>
    <w:rsid w:val="00412A17"/>
    <w:rsid w:val="0044089B"/>
    <w:rsid w:val="00444D82"/>
    <w:rsid w:val="004473AC"/>
    <w:rsid w:val="00452576"/>
    <w:rsid w:val="0045428A"/>
    <w:rsid w:val="00485595"/>
    <w:rsid w:val="004A7C1D"/>
    <w:rsid w:val="005164E3"/>
    <w:rsid w:val="00531149"/>
    <w:rsid w:val="00536922"/>
    <w:rsid w:val="00550360"/>
    <w:rsid w:val="00577DC4"/>
    <w:rsid w:val="0059601C"/>
    <w:rsid w:val="005B3247"/>
    <w:rsid w:val="005C552C"/>
    <w:rsid w:val="005F3158"/>
    <w:rsid w:val="00625543"/>
    <w:rsid w:val="006535AF"/>
    <w:rsid w:val="006637E7"/>
    <w:rsid w:val="00670051"/>
    <w:rsid w:val="0067586F"/>
    <w:rsid w:val="0069448E"/>
    <w:rsid w:val="006B3C81"/>
    <w:rsid w:val="006C05DD"/>
    <w:rsid w:val="006E1941"/>
    <w:rsid w:val="00706F4D"/>
    <w:rsid w:val="0071197E"/>
    <w:rsid w:val="007160C0"/>
    <w:rsid w:val="00732399"/>
    <w:rsid w:val="007500AC"/>
    <w:rsid w:val="00751FEE"/>
    <w:rsid w:val="007722E4"/>
    <w:rsid w:val="0077649B"/>
    <w:rsid w:val="00777D73"/>
    <w:rsid w:val="007A2128"/>
    <w:rsid w:val="007A52C1"/>
    <w:rsid w:val="007B085E"/>
    <w:rsid w:val="007B4CE7"/>
    <w:rsid w:val="007C1AD5"/>
    <w:rsid w:val="007F6110"/>
    <w:rsid w:val="00801D2A"/>
    <w:rsid w:val="00817FE3"/>
    <w:rsid w:val="00846EAB"/>
    <w:rsid w:val="0087492A"/>
    <w:rsid w:val="008938D8"/>
    <w:rsid w:val="0093432B"/>
    <w:rsid w:val="009462E3"/>
    <w:rsid w:val="00965749"/>
    <w:rsid w:val="009731B4"/>
    <w:rsid w:val="0099689E"/>
    <w:rsid w:val="009B1DAB"/>
    <w:rsid w:val="009C3524"/>
    <w:rsid w:val="009E01E7"/>
    <w:rsid w:val="009E1B56"/>
    <w:rsid w:val="00A10E72"/>
    <w:rsid w:val="00A16498"/>
    <w:rsid w:val="00A6497C"/>
    <w:rsid w:val="00AA0C03"/>
    <w:rsid w:val="00AB7B37"/>
    <w:rsid w:val="00AC1B43"/>
    <w:rsid w:val="00AE4ADB"/>
    <w:rsid w:val="00AF2715"/>
    <w:rsid w:val="00B104E7"/>
    <w:rsid w:val="00B17237"/>
    <w:rsid w:val="00B20C92"/>
    <w:rsid w:val="00B226B4"/>
    <w:rsid w:val="00B62141"/>
    <w:rsid w:val="00B71AFF"/>
    <w:rsid w:val="00B97039"/>
    <w:rsid w:val="00BA2D2D"/>
    <w:rsid w:val="00BB6E85"/>
    <w:rsid w:val="00BC7652"/>
    <w:rsid w:val="00BE0A3C"/>
    <w:rsid w:val="00C21C9A"/>
    <w:rsid w:val="00C6243D"/>
    <w:rsid w:val="00C80718"/>
    <w:rsid w:val="00C90410"/>
    <w:rsid w:val="00CF3CDF"/>
    <w:rsid w:val="00D46241"/>
    <w:rsid w:val="00D60D08"/>
    <w:rsid w:val="00D622CD"/>
    <w:rsid w:val="00D71162"/>
    <w:rsid w:val="00D842EA"/>
    <w:rsid w:val="00DC15FA"/>
    <w:rsid w:val="00E15391"/>
    <w:rsid w:val="00E2071E"/>
    <w:rsid w:val="00E34365"/>
    <w:rsid w:val="00E5009C"/>
    <w:rsid w:val="00EC1345"/>
    <w:rsid w:val="00EE47E4"/>
    <w:rsid w:val="00F023E6"/>
    <w:rsid w:val="00F072C8"/>
    <w:rsid w:val="00F15967"/>
    <w:rsid w:val="00F2162A"/>
    <w:rsid w:val="00F6094A"/>
    <w:rsid w:val="00F86DED"/>
    <w:rsid w:val="00FD23B7"/>
    <w:rsid w:val="00FF5613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50370"/>
  <w15:docId w15:val="{1CB715C7-E6A7-4079-B70E-22452003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D62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55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55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55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5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1ABB3E504A945B7C7D972A09C49C0" ma:contentTypeVersion="11" ma:contentTypeDescription="Create a new document." ma:contentTypeScope="" ma:versionID="8fa2410153a5c9696cbeafc9ece5970e">
  <xsd:schema xmlns:xsd="http://www.w3.org/2001/XMLSchema" xmlns:xs="http://www.w3.org/2001/XMLSchema" xmlns:p="http://schemas.microsoft.com/office/2006/metadata/properties" xmlns:ns2="bfec5155-cd0c-46a7-a3ba-4de02cda8ac5" xmlns:ns3="ef7c5145-e159-46d3-924d-b50a59624be6" targetNamespace="http://schemas.microsoft.com/office/2006/metadata/properties" ma:root="true" ma:fieldsID="7a26540e980c8688c1a83705706ff85b" ns2:_="" ns3:_="">
    <xsd:import namespace="bfec5155-cd0c-46a7-a3ba-4de02cda8ac5"/>
    <xsd:import namespace="ef7c5145-e159-46d3-924d-b50a59624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c5155-cd0c-46a7-a3ba-4de02cda8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c5145-e159-46d3-924d-b50a59624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0E6EA-1369-4068-AD7C-C451C18C9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c5155-cd0c-46a7-a3ba-4de02cda8ac5"/>
    <ds:schemaRef ds:uri="ef7c5145-e159-46d3-924d-b50a59624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Gatlinburg Conference Poster Submission</vt:lpstr>
    </vt:vector>
  </TitlesOfParts>
  <Company>UCDHS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Gatlinburg Conference Poster Submission</dc:title>
  <dc:creator>BSHELTON</dc:creator>
  <cp:lastModifiedBy>Kelly Wade (Psychology)</cp:lastModifiedBy>
  <cp:revision>35</cp:revision>
  <dcterms:created xsi:type="dcterms:W3CDTF">2024-11-01T11:18:00Z</dcterms:created>
  <dcterms:modified xsi:type="dcterms:W3CDTF">2024-11-04T22:01:00Z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0x0101003E11ABB3E504A945B7C7D972A09C49C0</vt:lpwstr>
  </property>
</Properties>
</file>