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0E10169D" w:rsidR="003D6244" w:rsidRPr="009E00A7" w:rsidRDefault="003D6244" w:rsidP="003D6244">
      <w:pPr>
        <w:rPr>
          <w:sz w:val="20"/>
          <w:szCs w:val="20"/>
        </w:rPr>
      </w:pPr>
      <w:r w:rsidRPr="142E2041">
        <w:rPr>
          <w:b/>
          <w:bCs/>
          <w:sz w:val="20"/>
          <w:szCs w:val="20"/>
        </w:rPr>
        <w:t>Title</w:t>
      </w:r>
      <w:r w:rsidRPr="142E2041">
        <w:rPr>
          <w:sz w:val="20"/>
          <w:szCs w:val="20"/>
        </w:rPr>
        <w:t xml:space="preserve">: </w:t>
      </w:r>
      <w:r w:rsidR="5E6CDF4A" w:rsidRPr="142E2041">
        <w:rPr>
          <w:sz w:val="20"/>
          <w:szCs w:val="20"/>
        </w:rPr>
        <w:t xml:space="preserve">Relations between Mastery Pleasure, </w:t>
      </w:r>
      <w:r w:rsidR="00D81669">
        <w:rPr>
          <w:sz w:val="20"/>
          <w:szCs w:val="20"/>
        </w:rPr>
        <w:t>Negative Affect</w:t>
      </w:r>
      <w:r w:rsidR="00944105">
        <w:rPr>
          <w:sz w:val="20"/>
          <w:szCs w:val="20"/>
        </w:rPr>
        <w:t>,</w:t>
      </w:r>
      <w:r w:rsidR="5E6CDF4A" w:rsidRPr="142E2041">
        <w:rPr>
          <w:sz w:val="20"/>
          <w:szCs w:val="20"/>
        </w:rPr>
        <w:t xml:space="preserve"> and Behavior</w:t>
      </w:r>
      <w:r w:rsidR="001277FA">
        <w:rPr>
          <w:sz w:val="20"/>
          <w:szCs w:val="20"/>
        </w:rPr>
        <w:t xml:space="preserve"> Problems</w:t>
      </w:r>
      <w:r w:rsidR="5E6CDF4A" w:rsidRPr="142E2041">
        <w:rPr>
          <w:sz w:val="20"/>
          <w:szCs w:val="20"/>
        </w:rPr>
        <w:t xml:space="preserve"> in Children with Williams Syndrome</w:t>
      </w:r>
    </w:p>
    <w:p w14:paraId="66D96AD1" w14:textId="4239E6CF" w:rsidR="003D6244" w:rsidRDefault="003D6244" w:rsidP="65464282">
      <w:pPr>
        <w:rPr>
          <w:sz w:val="20"/>
          <w:szCs w:val="20"/>
          <w:vertAlign w:val="superscript"/>
        </w:rPr>
      </w:pPr>
      <w:r w:rsidRPr="00C089F0">
        <w:rPr>
          <w:b/>
          <w:bCs/>
          <w:sz w:val="20"/>
          <w:szCs w:val="20"/>
        </w:rPr>
        <w:t>Authors</w:t>
      </w:r>
      <w:r w:rsidRPr="00C089F0">
        <w:rPr>
          <w:sz w:val="20"/>
          <w:szCs w:val="20"/>
        </w:rPr>
        <w:t xml:space="preserve">: </w:t>
      </w:r>
      <w:r w:rsidR="276428FE" w:rsidRPr="00C089F0">
        <w:rPr>
          <w:sz w:val="20"/>
          <w:szCs w:val="20"/>
        </w:rPr>
        <w:t>Alecia Mercier</w:t>
      </w:r>
      <w:r w:rsidR="56C87263" w:rsidRPr="00C089F0">
        <w:rPr>
          <w:sz w:val="20"/>
          <w:szCs w:val="20"/>
          <w:vertAlign w:val="superscript"/>
        </w:rPr>
        <w:t>1</w:t>
      </w:r>
      <w:r w:rsidR="276428FE" w:rsidRPr="00C089F0">
        <w:rPr>
          <w:sz w:val="20"/>
          <w:szCs w:val="20"/>
        </w:rPr>
        <w:t xml:space="preserve">, </w:t>
      </w:r>
      <w:r w:rsidR="4268622E" w:rsidRPr="00C089F0">
        <w:rPr>
          <w:sz w:val="20"/>
          <w:szCs w:val="20"/>
        </w:rPr>
        <w:t>Brianna Paquette</w:t>
      </w:r>
      <w:r w:rsidR="451D38FA" w:rsidRPr="00C089F0">
        <w:rPr>
          <w:sz w:val="20"/>
          <w:szCs w:val="20"/>
          <w:vertAlign w:val="superscript"/>
        </w:rPr>
        <w:t>1</w:t>
      </w:r>
      <w:r w:rsidR="276428FE" w:rsidRPr="00C089F0">
        <w:rPr>
          <w:sz w:val="20"/>
          <w:szCs w:val="20"/>
        </w:rPr>
        <w:t>, Holley Pitts Arnold</w:t>
      </w:r>
      <w:r w:rsidR="49890E3D" w:rsidRPr="00C089F0">
        <w:rPr>
          <w:sz w:val="20"/>
          <w:szCs w:val="20"/>
          <w:vertAlign w:val="superscript"/>
        </w:rPr>
        <w:t>2</w:t>
      </w:r>
      <w:r w:rsidR="276428FE" w:rsidRPr="00C089F0">
        <w:rPr>
          <w:sz w:val="20"/>
          <w:szCs w:val="20"/>
        </w:rPr>
        <w:t xml:space="preserve">, Carolyn </w:t>
      </w:r>
      <w:r w:rsidR="00E23BCF">
        <w:rPr>
          <w:sz w:val="20"/>
          <w:szCs w:val="20"/>
        </w:rPr>
        <w:t xml:space="preserve">B. </w:t>
      </w:r>
      <w:r w:rsidR="276428FE" w:rsidRPr="00C089F0">
        <w:rPr>
          <w:sz w:val="20"/>
          <w:szCs w:val="20"/>
        </w:rPr>
        <w:t>Mervis</w:t>
      </w:r>
      <w:r w:rsidR="589BE8CB" w:rsidRPr="00C089F0">
        <w:rPr>
          <w:sz w:val="20"/>
          <w:szCs w:val="20"/>
          <w:vertAlign w:val="superscript"/>
        </w:rPr>
        <w:t>3</w:t>
      </w:r>
      <w:r w:rsidR="276428FE" w:rsidRPr="00C089F0">
        <w:rPr>
          <w:sz w:val="20"/>
          <w:szCs w:val="20"/>
        </w:rPr>
        <w:t>, Caroline G. Richter</w:t>
      </w:r>
      <w:r w:rsidR="648D3150" w:rsidRPr="00C089F0">
        <w:rPr>
          <w:sz w:val="20"/>
          <w:szCs w:val="20"/>
          <w:vertAlign w:val="superscript"/>
        </w:rPr>
        <w:t>1</w:t>
      </w:r>
    </w:p>
    <w:p w14:paraId="2FA103DC" w14:textId="6F9ACCA8" w:rsidR="003D6244" w:rsidRPr="00190A76" w:rsidRDefault="003D6244" w:rsidP="002613CF">
      <w:pPr>
        <w:rPr>
          <w:sz w:val="20"/>
          <w:szCs w:val="20"/>
        </w:rPr>
      </w:pPr>
      <w:r w:rsidRPr="217FA839">
        <w:rPr>
          <w:b/>
          <w:bCs/>
          <w:sz w:val="20"/>
          <w:szCs w:val="20"/>
        </w:rPr>
        <w:t>Introduction</w:t>
      </w:r>
      <w:r w:rsidRPr="217FA839">
        <w:rPr>
          <w:sz w:val="20"/>
          <w:szCs w:val="20"/>
        </w:rPr>
        <w:t>:</w:t>
      </w:r>
      <w:r w:rsidR="00C92DCB" w:rsidRPr="00C92DCB">
        <w:rPr>
          <w:rFonts w:eastAsiaTheme="minorEastAsia"/>
          <w:color w:val="000000" w:themeColor="text1"/>
          <w:sz w:val="20"/>
          <w:szCs w:val="20"/>
        </w:rPr>
        <w:t xml:space="preserve"> </w:t>
      </w:r>
      <w:r w:rsidR="00C92DCB" w:rsidRPr="217FA839">
        <w:rPr>
          <w:rFonts w:eastAsiaTheme="minorEastAsia"/>
          <w:color w:val="000000" w:themeColor="text1"/>
          <w:sz w:val="20"/>
          <w:szCs w:val="20"/>
        </w:rPr>
        <w:t>Children with Williams syndrome (WS) tend to display unique temperament and behavioral profiles (Mervis &amp; John, 2010).</w:t>
      </w:r>
      <w:r w:rsidR="00024045">
        <w:rPr>
          <w:rFonts w:eastAsiaTheme="minorEastAsia"/>
          <w:color w:val="000000" w:themeColor="text1"/>
          <w:sz w:val="20"/>
          <w:szCs w:val="20"/>
        </w:rPr>
        <w:t xml:space="preserve"> </w:t>
      </w:r>
      <w:r w:rsidR="00C92DCB" w:rsidRPr="217FA839">
        <w:rPr>
          <w:rFonts w:eastAsiaTheme="minorEastAsia"/>
          <w:color w:val="000000" w:themeColor="text1"/>
          <w:sz w:val="20"/>
          <w:szCs w:val="20"/>
        </w:rPr>
        <w:t>Certain elements of temperament</w:t>
      </w:r>
      <w:r w:rsidR="002613CF">
        <w:rPr>
          <w:rFonts w:eastAsiaTheme="minorEastAsia"/>
          <w:color w:val="000000" w:themeColor="text1"/>
          <w:sz w:val="20"/>
          <w:szCs w:val="20"/>
        </w:rPr>
        <w:t xml:space="preserve"> and behavior problems</w:t>
      </w:r>
      <w:r w:rsidR="00024045">
        <w:rPr>
          <w:rFonts w:eastAsiaTheme="minorEastAsia"/>
          <w:color w:val="000000" w:themeColor="text1"/>
          <w:sz w:val="20"/>
          <w:szCs w:val="20"/>
        </w:rPr>
        <w:t xml:space="preserve"> </w:t>
      </w:r>
      <w:r w:rsidR="00C92DCB" w:rsidRPr="217FA839">
        <w:rPr>
          <w:rFonts w:eastAsiaTheme="minorEastAsia"/>
          <w:color w:val="000000" w:themeColor="text1"/>
          <w:sz w:val="20"/>
          <w:szCs w:val="20"/>
        </w:rPr>
        <w:t>have</w:t>
      </w:r>
      <w:r w:rsidR="00024045">
        <w:rPr>
          <w:rFonts w:eastAsiaTheme="minorEastAsia"/>
          <w:color w:val="000000" w:themeColor="text1"/>
          <w:sz w:val="20"/>
          <w:szCs w:val="20"/>
        </w:rPr>
        <w:t xml:space="preserve"> </w:t>
      </w:r>
      <w:r w:rsidR="00E71CF1">
        <w:rPr>
          <w:rFonts w:eastAsiaTheme="minorEastAsia"/>
          <w:color w:val="000000" w:themeColor="text1"/>
          <w:sz w:val="20"/>
          <w:szCs w:val="20"/>
        </w:rPr>
        <w:t>separately</w:t>
      </w:r>
      <w:r w:rsidR="00C92DCB" w:rsidRPr="217FA839">
        <w:rPr>
          <w:rFonts w:eastAsiaTheme="minorEastAsia"/>
          <w:color w:val="000000" w:themeColor="text1"/>
          <w:sz w:val="20"/>
          <w:szCs w:val="20"/>
        </w:rPr>
        <w:t xml:space="preserve"> been linked to mastery motivation in typically developing (TD) children (Wang &amp; </w:t>
      </w:r>
      <w:r w:rsidR="00BE128E">
        <w:rPr>
          <w:rFonts w:eastAsiaTheme="minorEastAsia"/>
          <w:color w:val="000000" w:themeColor="text1"/>
          <w:sz w:val="20"/>
          <w:szCs w:val="20"/>
        </w:rPr>
        <w:t>Barrett</w:t>
      </w:r>
      <w:r w:rsidR="00C92DCB" w:rsidRPr="217FA839">
        <w:rPr>
          <w:rFonts w:eastAsiaTheme="minorEastAsia"/>
          <w:color w:val="000000" w:themeColor="text1"/>
          <w:sz w:val="20"/>
          <w:szCs w:val="20"/>
        </w:rPr>
        <w:t>, 2013)</w:t>
      </w:r>
      <w:r w:rsidR="006F5BF4">
        <w:rPr>
          <w:rFonts w:eastAsiaTheme="minorEastAsia"/>
          <w:color w:val="000000" w:themeColor="text1"/>
          <w:sz w:val="20"/>
          <w:szCs w:val="20"/>
        </w:rPr>
        <w:t>, yet these relationships have not been explored in</w:t>
      </w:r>
      <w:r w:rsidR="00024045">
        <w:rPr>
          <w:rFonts w:eastAsiaTheme="minorEastAsia"/>
          <w:color w:val="000000" w:themeColor="text1"/>
          <w:sz w:val="20"/>
          <w:szCs w:val="20"/>
        </w:rPr>
        <w:t xml:space="preserve"> </w:t>
      </w:r>
      <w:r w:rsidR="002613CF" w:rsidRPr="217FA839">
        <w:rPr>
          <w:rFonts w:eastAsiaTheme="minorEastAsia"/>
          <w:color w:val="000000" w:themeColor="text1"/>
          <w:sz w:val="20"/>
          <w:szCs w:val="20"/>
        </w:rPr>
        <w:t>children with WS.</w:t>
      </w:r>
      <w:r w:rsidR="002613CF">
        <w:rPr>
          <w:rFonts w:eastAsiaTheme="minorEastAsia"/>
          <w:color w:val="000000" w:themeColor="text1"/>
          <w:sz w:val="20"/>
          <w:szCs w:val="20"/>
        </w:rPr>
        <w:t xml:space="preserve"> </w:t>
      </w:r>
      <w:r w:rsidR="00C92DCB">
        <w:rPr>
          <w:sz w:val="20"/>
          <w:szCs w:val="20"/>
        </w:rPr>
        <w:t xml:space="preserve">Mastery </w:t>
      </w:r>
      <w:r w:rsidR="007C76BC">
        <w:rPr>
          <w:sz w:val="20"/>
          <w:szCs w:val="20"/>
        </w:rPr>
        <w:t>m</w:t>
      </w:r>
      <w:r w:rsidR="00C92DCB">
        <w:rPr>
          <w:sz w:val="20"/>
          <w:szCs w:val="20"/>
        </w:rPr>
        <w:t xml:space="preserve">otivation is a multifaceted, developmental construct often measured by two components, 1) persistence, </w:t>
      </w:r>
      <w:r w:rsidR="00E71CF1">
        <w:rPr>
          <w:sz w:val="20"/>
          <w:szCs w:val="20"/>
        </w:rPr>
        <w:t xml:space="preserve">the ability to </w:t>
      </w:r>
      <w:r w:rsidR="00C92DCB">
        <w:rPr>
          <w:sz w:val="20"/>
          <w:szCs w:val="20"/>
        </w:rPr>
        <w:t xml:space="preserve">master a moderately challenge task, and 2) mastery pleasure, the positive affect displayed during goal-directed behaviors (Barrett &amp; Morgan, 2018). </w:t>
      </w:r>
      <w:r w:rsidR="00E71CF1">
        <w:rPr>
          <w:sz w:val="20"/>
          <w:szCs w:val="20"/>
        </w:rPr>
        <w:t>A</w:t>
      </w:r>
      <w:r w:rsidR="002613CF">
        <w:rPr>
          <w:sz w:val="20"/>
          <w:szCs w:val="20"/>
        </w:rPr>
        <w:t>lthough mastery pleasure is an important component of mastery motivation (</w:t>
      </w:r>
      <w:r w:rsidR="002613CF" w:rsidRPr="217FA839">
        <w:rPr>
          <w:rFonts w:eastAsiaTheme="minorEastAsia"/>
          <w:color w:val="000000" w:themeColor="text1"/>
          <w:sz w:val="20"/>
          <w:szCs w:val="20"/>
        </w:rPr>
        <w:t>Busch-Rossnagel &amp; Morgan, 2013</w:t>
      </w:r>
      <w:r w:rsidR="00E71CF1">
        <w:rPr>
          <w:rFonts w:eastAsiaTheme="minorEastAsia"/>
          <w:color w:val="000000" w:themeColor="text1"/>
          <w:sz w:val="20"/>
          <w:szCs w:val="20"/>
        </w:rPr>
        <w:t>)</w:t>
      </w:r>
      <w:r w:rsidR="002613CF">
        <w:rPr>
          <w:sz w:val="20"/>
          <w:szCs w:val="20"/>
        </w:rPr>
        <w:t xml:space="preserve">, most research </w:t>
      </w:r>
      <w:r w:rsidR="007C76BC">
        <w:rPr>
          <w:sz w:val="20"/>
          <w:szCs w:val="20"/>
        </w:rPr>
        <w:t xml:space="preserve">has </w:t>
      </w:r>
      <w:r w:rsidR="002613CF">
        <w:rPr>
          <w:sz w:val="20"/>
          <w:szCs w:val="20"/>
        </w:rPr>
        <w:t>focuse</w:t>
      </w:r>
      <w:r w:rsidR="007C76BC">
        <w:rPr>
          <w:sz w:val="20"/>
          <w:szCs w:val="20"/>
        </w:rPr>
        <w:t>d</w:t>
      </w:r>
      <w:r w:rsidR="002613CF">
        <w:rPr>
          <w:sz w:val="20"/>
          <w:szCs w:val="20"/>
        </w:rPr>
        <w:t xml:space="preserve"> on persistence</w:t>
      </w:r>
      <w:r w:rsidR="00E23BCF">
        <w:rPr>
          <w:sz w:val="20"/>
          <w:szCs w:val="20"/>
        </w:rPr>
        <w:t xml:space="preserve"> (Fung &amp; Chung, 2023, Levine, 2000). </w:t>
      </w:r>
      <w:r w:rsidR="00F10ADE">
        <w:rPr>
          <w:sz w:val="20"/>
          <w:szCs w:val="20"/>
        </w:rPr>
        <w:t>L</w:t>
      </w:r>
      <w:r w:rsidR="00E71CF1">
        <w:rPr>
          <w:sz w:val="20"/>
          <w:szCs w:val="20"/>
        </w:rPr>
        <w:t>imited studies</w:t>
      </w:r>
      <w:r w:rsidR="00F10ADE">
        <w:rPr>
          <w:sz w:val="20"/>
          <w:szCs w:val="20"/>
        </w:rPr>
        <w:t xml:space="preserve"> have shown</w:t>
      </w:r>
      <w:r w:rsidR="00E71CF1">
        <w:rPr>
          <w:sz w:val="20"/>
          <w:szCs w:val="20"/>
        </w:rPr>
        <w:t xml:space="preserve"> that p</w:t>
      </w:r>
      <w:r w:rsidR="00C92DCB">
        <w:rPr>
          <w:sz w:val="20"/>
          <w:szCs w:val="20"/>
        </w:rPr>
        <w:t>arent report</w:t>
      </w:r>
      <w:r w:rsidR="0044663A">
        <w:rPr>
          <w:sz w:val="20"/>
          <w:szCs w:val="20"/>
        </w:rPr>
        <w:t>ed</w:t>
      </w:r>
      <w:r w:rsidR="00C92DCB">
        <w:rPr>
          <w:sz w:val="20"/>
          <w:szCs w:val="20"/>
        </w:rPr>
        <w:t xml:space="preserve"> mastery pleasure </w:t>
      </w:r>
      <w:r w:rsidR="0044663A">
        <w:rPr>
          <w:sz w:val="20"/>
          <w:szCs w:val="20"/>
        </w:rPr>
        <w:t>is</w:t>
      </w:r>
      <w:r w:rsidR="00C92DCB">
        <w:rPr>
          <w:sz w:val="20"/>
          <w:szCs w:val="20"/>
        </w:rPr>
        <w:t xml:space="preserve"> positively related to </w:t>
      </w:r>
      <w:r w:rsidR="002613CF">
        <w:rPr>
          <w:sz w:val="20"/>
          <w:szCs w:val="20"/>
        </w:rPr>
        <w:t xml:space="preserve">some aspects of temperament, including </w:t>
      </w:r>
      <w:r w:rsidR="00C92DCB">
        <w:rPr>
          <w:sz w:val="20"/>
          <w:szCs w:val="20"/>
        </w:rPr>
        <w:t>activity level (Morgan et al., 1988)</w:t>
      </w:r>
      <w:r w:rsidR="002613CF">
        <w:rPr>
          <w:sz w:val="20"/>
          <w:szCs w:val="20"/>
        </w:rPr>
        <w:t xml:space="preserve">, and </w:t>
      </w:r>
      <w:r w:rsidR="00C87ACD">
        <w:rPr>
          <w:sz w:val="20"/>
          <w:szCs w:val="20"/>
        </w:rPr>
        <w:t xml:space="preserve">negatively related to </w:t>
      </w:r>
      <w:r w:rsidR="002613CF">
        <w:rPr>
          <w:sz w:val="20"/>
          <w:szCs w:val="20"/>
        </w:rPr>
        <w:t xml:space="preserve">some aspects of internalizing behaviors, including depressed mood (Morgan et al., 1990). </w:t>
      </w:r>
      <w:r w:rsidR="00E71CF1">
        <w:rPr>
          <w:sz w:val="20"/>
          <w:szCs w:val="20"/>
        </w:rPr>
        <w:t>No</w:t>
      </w:r>
      <w:r w:rsidR="002613CF">
        <w:rPr>
          <w:sz w:val="20"/>
          <w:szCs w:val="20"/>
        </w:rPr>
        <w:t xml:space="preserve"> studies have examined the </w:t>
      </w:r>
      <w:r w:rsidR="00F01B94">
        <w:rPr>
          <w:sz w:val="20"/>
          <w:szCs w:val="20"/>
        </w:rPr>
        <w:t>relations</w:t>
      </w:r>
      <w:r w:rsidR="002613CF">
        <w:rPr>
          <w:sz w:val="20"/>
          <w:szCs w:val="20"/>
        </w:rPr>
        <w:t xml:space="preserve"> of mastery pleasure</w:t>
      </w:r>
      <w:r w:rsidR="00F01B94">
        <w:rPr>
          <w:sz w:val="20"/>
          <w:szCs w:val="20"/>
        </w:rPr>
        <w:t>, whether assessed by parent report or objective, lab-based tasks,</w:t>
      </w:r>
      <w:r w:rsidR="002613CF">
        <w:rPr>
          <w:sz w:val="20"/>
          <w:szCs w:val="20"/>
        </w:rPr>
        <w:t xml:space="preserve"> in children with WS,</w:t>
      </w:r>
      <w:r w:rsidR="007C76BC">
        <w:rPr>
          <w:sz w:val="20"/>
          <w:szCs w:val="20"/>
        </w:rPr>
        <w:t xml:space="preserve"> with temperament or problem behaviors</w:t>
      </w:r>
      <w:r w:rsidR="00E71CF1">
        <w:rPr>
          <w:rFonts w:eastAsiaTheme="minorEastAsia"/>
          <w:color w:val="000000" w:themeColor="text1"/>
          <w:sz w:val="20"/>
          <w:szCs w:val="20"/>
        </w:rPr>
        <w:t>. T</w:t>
      </w:r>
      <w:r w:rsidR="749026B7" w:rsidRPr="217FA839">
        <w:rPr>
          <w:color w:val="000000" w:themeColor="text1"/>
          <w:sz w:val="20"/>
          <w:szCs w:val="20"/>
          <w:lang w:val="en-GB"/>
        </w:rPr>
        <w:t>he aim</w:t>
      </w:r>
      <w:r w:rsidR="561B0C32" w:rsidRPr="217FA839">
        <w:rPr>
          <w:color w:val="000000" w:themeColor="text1"/>
          <w:sz w:val="20"/>
          <w:szCs w:val="20"/>
          <w:lang w:val="en-GB"/>
        </w:rPr>
        <w:t>s</w:t>
      </w:r>
      <w:r w:rsidR="749026B7" w:rsidRPr="217FA839">
        <w:rPr>
          <w:color w:val="000000" w:themeColor="text1"/>
          <w:sz w:val="20"/>
          <w:szCs w:val="20"/>
          <w:lang w:val="en-GB"/>
        </w:rPr>
        <w:t xml:space="preserve"> of this study </w:t>
      </w:r>
      <w:r w:rsidR="007C76BC">
        <w:rPr>
          <w:color w:val="000000" w:themeColor="text1"/>
          <w:sz w:val="20"/>
          <w:szCs w:val="20"/>
          <w:lang w:val="en-GB"/>
        </w:rPr>
        <w:t>were</w:t>
      </w:r>
      <w:r w:rsidR="007C76BC" w:rsidRPr="217FA839">
        <w:rPr>
          <w:color w:val="000000" w:themeColor="text1"/>
          <w:sz w:val="20"/>
          <w:szCs w:val="20"/>
          <w:lang w:val="en-GB"/>
        </w:rPr>
        <w:t xml:space="preserve"> </w:t>
      </w:r>
      <w:r w:rsidR="25BFB672" w:rsidRPr="217FA839">
        <w:rPr>
          <w:color w:val="000000" w:themeColor="text1"/>
          <w:sz w:val="20"/>
          <w:szCs w:val="20"/>
          <w:lang w:val="en-GB"/>
        </w:rPr>
        <w:t xml:space="preserve"> </w:t>
      </w:r>
      <w:r w:rsidR="007C76BC">
        <w:rPr>
          <w:color w:val="000000" w:themeColor="text1"/>
          <w:sz w:val="20"/>
          <w:szCs w:val="20"/>
          <w:lang w:val="en-GB"/>
        </w:rPr>
        <w:t>1</w:t>
      </w:r>
      <w:r w:rsidR="25BFB672" w:rsidRPr="217FA839">
        <w:rPr>
          <w:color w:val="000000" w:themeColor="text1"/>
          <w:sz w:val="20"/>
          <w:szCs w:val="20"/>
          <w:lang w:val="en-GB"/>
        </w:rPr>
        <w:t>) assess the relations between parent report and task-based measure</w:t>
      </w:r>
      <w:r w:rsidR="25BFB672" w:rsidRPr="217FA839">
        <w:rPr>
          <w:color w:val="000000" w:themeColor="text1"/>
          <w:sz w:val="20"/>
          <w:szCs w:val="20"/>
        </w:rPr>
        <w:t>s of mastery pleasure</w:t>
      </w:r>
      <w:r w:rsidR="007C76BC">
        <w:rPr>
          <w:color w:val="000000" w:themeColor="text1"/>
          <w:sz w:val="20"/>
          <w:szCs w:val="20"/>
        </w:rPr>
        <w:t xml:space="preserve"> in young school-aged children with WS</w:t>
      </w:r>
      <w:r w:rsidR="25BFB672" w:rsidRPr="217FA839">
        <w:rPr>
          <w:color w:val="000000" w:themeColor="text1"/>
          <w:sz w:val="20"/>
          <w:szCs w:val="20"/>
        </w:rPr>
        <w:t xml:space="preserve"> and </w:t>
      </w:r>
      <w:r w:rsidR="007C76BC">
        <w:rPr>
          <w:color w:val="000000" w:themeColor="text1"/>
          <w:sz w:val="20"/>
          <w:szCs w:val="20"/>
        </w:rPr>
        <w:t>2</w:t>
      </w:r>
      <w:r w:rsidR="25BFB672" w:rsidRPr="217FA839">
        <w:rPr>
          <w:color w:val="000000" w:themeColor="text1"/>
          <w:sz w:val="20"/>
          <w:szCs w:val="20"/>
        </w:rPr>
        <w:t xml:space="preserve">) </w:t>
      </w:r>
      <w:r w:rsidR="2F13D4C2" w:rsidRPr="217FA839">
        <w:rPr>
          <w:color w:val="000000" w:themeColor="text1"/>
          <w:sz w:val="20"/>
          <w:szCs w:val="20"/>
        </w:rPr>
        <w:t xml:space="preserve">examine the relations between </w:t>
      </w:r>
      <w:r w:rsidR="7E935730" w:rsidRPr="217FA839">
        <w:rPr>
          <w:color w:val="000000" w:themeColor="text1"/>
          <w:sz w:val="20"/>
          <w:szCs w:val="20"/>
        </w:rPr>
        <w:t xml:space="preserve">task-based </w:t>
      </w:r>
      <w:r w:rsidR="2F13D4C2" w:rsidRPr="217FA839">
        <w:rPr>
          <w:color w:val="000000" w:themeColor="text1"/>
          <w:sz w:val="20"/>
          <w:szCs w:val="20"/>
        </w:rPr>
        <w:t xml:space="preserve">mastery pleasure, </w:t>
      </w:r>
      <w:r w:rsidR="007C76BC">
        <w:rPr>
          <w:color w:val="000000" w:themeColor="text1"/>
          <w:sz w:val="20"/>
          <w:szCs w:val="20"/>
        </w:rPr>
        <w:t xml:space="preserve">parent-report mastery pleasure, </w:t>
      </w:r>
      <w:r w:rsidR="15CB8FE9" w:rsidRPr="217FA839">
        <w:rPr>
          <w:color w:val="000000" w:themeColor="text1"/>
          <w:sz w:val="20"/>
          <w:szCs w:val="20"/>
        </w:rPr>
        <w:t>negative affect</w:t>
      </w:r>
      <w:r w:rsidR="007C76BC">
        <w:rPr>
          <w:color w:val="000000" w:themeColor="text1"/>
          <w:sz w:val="20"/>
          <w:szCs w:val="20"/>
        </w:rPr>
        <w:t>,</w:t>
      </w:r>
      <w:r w:rsidR="2F13D4C2" w:rsidRPr="217FA839">
        <w:rPr>
          <w:color w:val="000000" w:themeColor="text1"/>
          <w:sz w:val="20"/>
          <w:szCs w:val="20"/>
        </w:rPr>
        <w:t xml:space="preserve"> and internalizing and </w:t>
      </w:r>
      <w:r w:rsidR="62594C18" w:rsidRPr="217FA839">
        <w:rPr>
          <w:color w:val="000000" w:themeColor="text1"/>
          <w:sz w:val="20"/>
          <w:szCs w:val="20"/>
        </w:rPr>
        <w:t>externalizing</w:t>
      </w:r>
      <w:r w:rsidR="2F13D4C2" w:rsidRPr="217FA839">
        <w:rPr>
          <w:color w:val="000000" w:themeColor="text1"/>
          <w:sz w:val="20"/>
          <w:szCs w:val="20"/>
        </w:rPr>
        <w:t xml:space="preserve"> behaviors in children with WS</w:t>
      </w:r>
      <w:r w:rsidR="747F6BD7" w:rsidRPr="217FA839">
        <w:rPr>
          <w:color w:val="000000" w:themeColor="text1"/>
          <w:sz w:val="20"/>
          <w:szCs w:val="20"/>
        </w:rPr>
        <w:t>.</w:t>
      </w:r>
      <w:r w:rsidR="00396B79">
        <w:rPr>
          <w:color w:val="000000" w:themeColor="text1"/>
          <w:sz w:val="20"/>
          <w:szCs w:val="20"/>
        </w:rPr>
        <w:t xml:space="preserve"> Based on previous literature examining parent report mastery motivation using persistence in children with WS (Rowe, 2007), we hypothesize that parents of children with WS will report lower levels of mastery pleasure than TD norms.</w:t>
      </w:r>
    </w:p>
    <w:p w14:paraId="797792B7" w14:textId="50C6E3B5" w:rsidR="52C1EB12" w:rsidRDefault="003D6244" w:rsidP="217FA839">
      <w:pPr>
        <w:rPr>
          <w:rFonts w:ascii="Calibri" w:eastAsia="Calibri" w:hAnsi="Calibri" w:cs="Calibri"/>
          <w:color w:val="000000" w:themeColor="text1"/>
          <w:sz w:val="20"/>
          <w:szCs w:val="20"/>
          <w:highlight w:val="yellow"/>
        </w:rPr>
      </w:pPr>
      <w:r w:rsidRPr="217FA839">
        <w:rPr>
          <w:b/>
          <w:bCs/>
          <w:color w:val="000000" w:themeColor="text1"/>
          <w:sz w:val="20"/>
          <w:szCs w:val="20"/>
        </w:rPr>
        <w:t>Method</w:t>
      </w:r>
      <w:r w:rsidRPr="217FA839">
        <w:rPr>
          <w:color w:val="000000" w:themeColor="text1"/>
          <w:sz w:val="20"/>
          <w:szCs w:val="20"/>
        </w:rPr>
        <w:t xml:space="preserve">: </w:t>
      </w:r>
      <w:r w:rsidR="1E28297D" w:rsidRPr="217FA839">
        <w:rPr>
          <w:rFonts w:ascii="Calibri" w:eastAsia="Calibri" w:hAnsi="Calibri" w:cs="Calibri"/>
          <w:color w:val="000000" w:themeColor="text1"/>
          <w:sz w:val="20"/>
          <w:szCs w:val="20"/>
        </w:rPr>
        <w:t xml:space="preserve">Participants were 32 6 – 8-year-old </w:t>
      </w:r>
      <w:r w:rsidR="0E03A964" w:rsidRPr="217FA839">
        <w:rPr>
          <w:rFonts w:ascii="Calibri" w:eastAsia="Calibri" w:hAnsi="Calibri" w:cs="Calibri"/>
          <w:color w:val="000000" w:themeColor="text1"/>
          <w:sz w:val="20"/>
          <w:szCs w:val="20"/>
        </w:rPr>
        <w:t xml:space="preserve">children with genetically confirmed </w:t>
      </w:r>
      <w:r w:rsidR="006E323A">
        <w:rPr>
          <w:rFonts w:ascii="Calibri" w:eastAsia="Calibri" w:hAnsi="Calibri" w:cs="Calibri"/>
          <w:color w:val="000000" w:themeColor="text1"/>
          <w:sz w:val="20"/>
          <w:szCs w:val="20"/>
        </w:rPr>
        <w:t>classic</w:t>
      </w:r>
      <w:r w:rsidR="00DE7352">
        <w:rPr>
          <w:rFonts w:ascii="Calibri" w:eastAsia="Calibri" w:hAnsi="Calibri" w:cs="Calibri"/>
          <w:color w:val="000000" w:themeColor="text1"/>
          <w:sz w:val="20"/>
          <w:szCs w:val="20"/>
        </w:rPr>
        <w:t>-length</w:t>
      </w:r>
      <w:r w:rsidR="00DC308B">
        <w:rPr>
          <w:rFonts w:ascii="Calibri" w:eastAsia="Calibri" w:hAnsi="Calibri" w:cs="Calibri"/>
          <w:color w:val="000000" w:themeColor="text1"/>
          <w:sz w:val="20"/>
          <w:szCs w:val="20"/>
        </w:rPr>
        <w:t xml:space="preserve"> deletions of the</w:t>
      </w:r>
      <w:r w:rsidR="006E323A">
        <w:rPr>
          <w:rFonts w:ascii="Calibri" w:eastAsia="Calibri" w:hAnsi="Calibri" w:cs="Calibri"/>
          <w:color w:val="000000" w:themeColor="text1"/>
          <w:sz w:val="20"/>
          <w:szCs w:val="20"/>
        </w:rPr>
        <w:t xml:space="preserve"> </w:t>
      </w:r>
      <w:r w:rsidR="0E03A964" w:rsidRPr="217FA839">
        <w:rPr>
          <w:rFonts w:ascii="Calibri" w:eastAsia="Calibri" w:hAnsi="Calibri" w:cs="Calibri"/>
          <w:color w:val="000000" w:themeColor="text1"/>
          <w:sz w:val="20"/>
          <w:szCs w:val="20"/>
        </w:rPr>
        <w:t>WS</w:t>
      </w:r>
      <w:r w:rsidR="00DC308B">
        <w:rPr>
          <w:rFonts w:ascii="Calibri" w:eastAsia="Calibri" w:hAnsi="Calibri" w:cs="Calibri"/>
          <w:color w:val="000000" w:themeColor="text1"/>
          <w:sz w:val="20"/>
          <w:szCs w:val="20"/>
        </w:rPr>
        <w:t xml:space="preserve"> region</w:t>
      </w:r>
      <w:r w:rsidR="1E28297D" w:rsidRPr="217FA839">
        <w:rPr>
          <w:rFonts w:ascii="Calibri" w:eastAsia="Calibri" w:hAnsi="Calibri" w:cs="Calibri"/>
          <w:color w:val="000000" w:themeColor="text1"/>
          <w:sz w:val="20"/>
          <w:szCs w:val="20"/>
        </w:rPr>
        <w:t xml:space="preserve">. </w:t>
      </w:r>
      <w:r w:rsidR="2216A658" w:rsidRPr="217FA839">
        <w:rPr>
          <w:rFonts w:ascii="Calibri" w:eastAsia="Calibri" w:hAnsi="Calibri" w:cs="Calibri"/>
          <w:color w:val="000000" w:themeColor="text1"/>
          <w:sz w:val="20"/>
          <w:szCs w:val="20"/>
        </w:rPr>
        <w:t>Mastery Pleasure</w:t>
      </w:r>
      <w:r w:rsidR="1E28297D" w:rsidRPr="217FA839">
        <w:rPr>
          <w:rFonts w:ascii="Calibri" w:eastAsia="Calibri" w:hAnsi="Calibri" w:cs="Calibri"/>
          <w:color w:val="000000" w:themeColor="text1"/>
          <w:sz w:val="20"/>
          <w:szCs w:val="20"/>
        </w:rPr>
        <w:t xml:space="preserve"> was measured </w:t>
      </w:r>
      <w:r w:rsidR="792998C8" w:rsidRPr="217FA839">
        <w:rPr>
          <w:rFonts w:ascii="Calibri" w:eastAsia="Calibri" w:hAnsi="Calibri" w:cs="Calibri"/>
          <w:color w:val="000000" w:themeColor="text1"/>
          <w:sz w:val="20"/>
          <w:szCs w:val="20"/>
        </w:rPr>
        <w:t>in two ways</w:t>
      </w:r>
      <w:r w:rsidR="323ADBD1" w:rsidRPr="217FA839">
        <w:rPr>
          <w:rFonts w:ascii="Calibri" w:eastAsia="Calibri" w:hAnsi="Calibri" w:cs="Calibri"/>
          <w:color w:val="000000" w:themeColor="text1"/>
          <w:sz w:val="20"/>
          <w:szCs w:val="20"/>
        </w:rPr>
        <w:t xml:space="preserve">, 1) </w:t>
      </w:r>
      <w:r w:rsidR="002A1EEC">
        <w:rPr>
          <w:rFonts w:ascii="Calibri" w:eastAsia="Calibri" w:hAnsi="Calibri" w:cs="Calibri"/>
          <w:color w:val="000000" w:themeColor="text1"/>
          <w:sz w:val="20"/>
          <w:szCs w:val="20"/>
        </w:rPr>
        <w:t>direct assessment</w:t>
      </w:r>
      <w:r w:rsidR="792998C8" w:rsidRPr="217FA839">
        <w:rPr>
          <w:rFonts w:ascii="Calibri" w:eastAsia="Calibri" w:hAnsi="Calibri" w:cs="Calibri"/>
          <w:color w:val="000000" w:themeColor="text1"/>
          <w:sz w:val="20"/>
          <w:szCs w:val="20"/>
        </w:rPr>
        <w:t xml:space="preserve"> </w:t>
      </w:r>
      <w:r w:rsidR="05F949FA" w:rsidRPr="217FA839">
        <w:rPr>
          <w:rFonts w:ascii="Calibri" w:eastAsia="Calibri" w:hAnsi="Calibri" w:cs="Calibri"/>
          <w:color w:val="000000" w:themeColor="text1"/>
          <w:sz w:val="20"/>
          <w:szCs w:val="20"/>
        </w:rPr>
        <w:t>using</w:t>
      </w:r>
      <w:r w:rsidR="7E8E5FFD" w:rsidRPr="217FA839">
        <w:rPr>
          <w:rFonts w:ascii="Calibri" w:eastAsia="Calibri" w:hAnsi="Calibri" w:cs="Calibri"/>
          <w:color w:val="000000" w:themeColor="text1"/>
          <w:sz w:val="20"/>
          <w:szCs w:val="20"/>
        </w:rPr>
        <w:t xml:space="preserve"> </w:t>
      </w:r>
      <w:r w:rsidR="1E28297D" w:rsidRPr="217FA839">
        <w:rPr>
          <w:rFonts w:ascii="Calibri" w:eastAsia="Calibri" w:hAnsi="Calibri" w:cs="Calibri"/>
          <w:color w:val="000000" w:themeColor="text1"/>
          <w:sz w:val="20"/>
          <w:szCs w:val="20"/>
        </w:rPr>
        <w:t xml:space="preserve">a </w:t>
      </w:r>
      <w:r w:rsidR="002A1EEC">
        <w:rPr>
          <w:rFonts w:ascii="Calibri" w:eastAsia="Calibri" w:hAnsi="Calibri" w:cs="Calibri"/>
          <w:color w:val="000000" w:themeColor="text1"/>
          <w:sz w:val="20"/>
          <w:szCs w:val="20"/>
        </w:rPr>
        <w:t>performance</w:t>
      </w:r>
      <w:r w:rsidR="00936908" w:rsidRPr="217FA839">
        <w:rPr>
          <w:rFonts w:ascii="Calibri" w:eastAsia="Calibri" w:hAnsi="Calibri" w:cs="Calibri"/>
          <w:color w:val="000000" w:themeColor="text1"/>
          <w:sz w:val="20"/>
          <w:szCs w:val="20"/>
        </w:rPr>
        <w:t>-</w:t>
      </w:r>
      <w:r w:rsidR="1E28297D" w:rsidRPr="217FA839">
        <w:rPr>
          <w:rFonts w:ascii="Calibri" w:eastAsia="Calibri" w:hAnsi="Calibri" w:cs="Calibri"/>
          <w:color w:val="000000" w:themeColor="text1"/>
          <w:sz w:val="20"/>
          <w:szCs w:val="20"/>
        </w:rPr>
        <w:t>based</w:t>
      </w:r>
      <w:r w:rsidR="364D985C" w:rsidRPr="217FA839">
        <w:rPr>
          <w:rFonts w:ascii="Calibri" w:eastAsia="Calibri" w:hAnsi="Calibri" w:cs="Calibri"/>
          <w:color w:val="000000" w:themeColor="text1"/>
          <w:sz w:val="20"/>
          <w:szCs w:val="20"/>
        </w:rPr>
        <w:t xml:space="preserve"> </w:t>
      </w:r>
      <w:r w:rsidR="0044663A">
        <w:rPr>
          <w:rFonts w:ascii="Calibri" w:eastAsia="Calibri" w:hAnsi="Calibri" w:cs="Calibri"/>
          <w:color w:val="000000" w:themeColor="text1"/>
          <w:sz w:val="20"/>
          <w:szCs w:val="20"/>
        </w:rPr>
        <w:t xml:space="preserve">task </w:t>
      </w:r>
      <w:r w:rsidR="37D4C49F" w:rsidRPr="217FA839">
        <w:rPr>
          <w:rFonts w:ascii="Calibri" w:eastAsia="Calibri" w:hAnsi="Calibri" w:cs="Calibri"/>
          <w:color w:val="000000" w:themeColor="text1"/>
          <w:sz w:val="20"/>
          <w:szCs w:val="20"/>
        </w:rPr>
        <w:t>(</w:t>
      </w:r>
      <w:r w:rsidR="2764A239" w:rsidRPr="217FA839">
        <w:rPr>
          <w:rFonts w:ascii="Calibri" w:eastAsia="Calibri" w:hAnsi="Calibri" w:cs="Calibri"/>
          <w:color w:val="000000" w:themeColor="text1"/>
          <w:sz w:val="20"/>
          <w:szCs w:val="20"/>
        </w:rPr>
        <w:t>adapted from Gilmore &amp; Cuskley, 2009</w:t>
      </w:r>
      <w:r w:rsidR="37D4C49F" w:rsidRPr="217FA839">
        <w:rPr>
          <w:rFonts w:ascii="Calibri" w:eastAsia="Calibri" w:hAnsi="Calibri" w:cs="Calibri"/>
          <w:color w:val="000000" w:themeColor="text1"/>
          <w:sz w:val="20"/>
          <w:szCs w:val="20"/>
        </w:rPr>
        <w:t>)</w:t>
      </w:r>
      <w:r w:rsidR="7B56656D" w:rsidRPr="217FA839">
        <w:rPr>
          <w:rFonts w:ascii="Calibri" w:eastAsia="Calibri" w:hAnsi="Calibri" w:cs="Calibri"/>
          <w:color w:val="000000" w:themeColor="text1"/>
          <w:sz w:val="20"/>
          <w:szCs w:val="20"/>
        </w:rPr>
        <w:t xml:space="preserve"> and 2) parent report using the Mastery </w:t>
      </w:r>
      <w:r w:rsidR="706C92BE" w:rsidRPr="217FA839">
        <w:rPr>
          <w:rFonts w:ascii="Calibri" w:eastAsia="Calibri" w:hAnsi="Calibri" w:cs="Calibri"/>
          <w:color w:val="000000" w:themeColor="text1"/>
          <w:sz w:val="20"/>
          <w:szCs w:val="20"/>
        </w:rPr>
        <w:t>P</w:t>
      </w:r>
      <w:r w:rsidR="7B56656D" w:rsidRPr="217FA839">
        <w:rPr>
          <w:rFonts w:ascii="Calibri" w:eastAsia="Calibri" w:hAnsi="Calibri" w:cs="Calibri"/>
          <w:color w:val="000000" w:themeColor="text1"/>
          <w:sz w:val="20"/>
          <w:szCs w:val="20"/>
        </w:rPr>
        <w:t>leasure subscale from the</w:t>
      </w:r>
      <w:r w:rsidR="63D48728" w:rsidRPr="217FA839">
        <w:rPr>
          <w:rFonts w:ascii="Calibri" w:eastAsia="Calibri" w:hAnsi="Calibri" w:cs="Calibri"/>
          <w:color w:val="000000" w:themeColor="text1"/>
          <w:sz w:val="20"/>
          <w:szCs w:val="20"/>
        </w:rPr>
        <w:t xml:space="preserve"> Dimensions of Mastery Quesionnaire-18</w:t>
      </w:r>
      <w:r w:rsidR="5E0A37A2" w:rsidRPr="217FA839">
        <w:rPr>
          <w:rFonts w:ascii="Calibri" w:eastAsia="Calibri" w:hAnsi="Calibri" w:cs="Calibri"/>
          <w:color w:val="000000" w:themeColor="text1"/>
          <w:sz w:val="20"/>
          <w:szCs w:val="20"/>
        </w:rPr>
        <w:t xml:space="preserve"> (DMQ;</w:t>
      </w:r>
      <w:r w:rsidR="3BCC4DE3" w:rsidRPr="217FA839">
        <w:rPr>
          <w:rFonts w:ascii="Calibri" w:eastAsia="Calibri" w:hAnsi="Calibri" w:cs="Calibri"/>
          <w:color w:val="000000" w:themeColor="text1"/>
          <w:sz w:val="20"/>
          <w:szCs w:val="20"/>
        </w:rPr>
        <w:t xml:space="preserve"> </w:t>
      </w:r>
      <w:r w:rsidR="5E0A37A2" w:rsidRPr="217FA839">
        <w:rPr>
          <w:rFonts w:ascii="Calibri" w:eastAsia="Calibri" w:hAnsi="Calibri" w:cs="Calibri"/>
          <w:color w:val="000000" w:themeColor="text1"/>
          <w:sz w:val="20"/>
          <w:szCs w:val="20"/>
        </w:rPr>
        <w:t>Morgan et al., 2020</w:t>
      </w:r>
      <w:r w:rsidR="63D48728" w:rsidRPr="217FA839">
        <w:rPr>
          <w:rFonts w:ascii="Calibri" w:eastAsia="Calibri" w:hAnsi="Calibri" w:cs="Calibri"/>
          <w:color w:val="000000" w:themeColor="text1"/>
          <w:sz w:val="20"/>
          <w:szCs w:val="20"/>
        </w:rPr>
        <w:t>)</w:t>
      </w:r>
      <w:r w:rsidR="1E28297D" w:rsidRPr="217FA839">
        <w:rPr>
          <w:rFonts w:ascii="Calibri" w:eastAsia="Calibri" w:hAnsi="Calibri" w:cs="Calibri"/>
          <w:color w:val="000000" w:themeColor="text1"/>
          <w:sz w:val="20"/>
          <w:szCs w:val="20"/>
        </w:rPr>
        <w:t>.</w:t>
      </w:r>
      <w:r w:rsidR="23884D0B" w:rsidRPr="217FA839">
        <w:rPr>
          <w:rFonts w:ascii="Calibri" w:eastAsia="Calibri" w:hAnsi="Calibri" w:cs="Calibri"/>
          <w:color w:val="000000" w:themeColor="text1"/>
          <w:sz w:val="20"/>
          <w:szCs w:val="20"/>
        </w:rPr>
        <w:t xml:space="preserve"> For the task-based measure, </w:t>
      </w:r>
      <w:r w:rsidR="59F2BC63" w:rsidRPr="217FA839">
        <w:rPr>
          <w:rFonts w:ascii="Calibri" w:eastAsia="Calibri" w:hAnsi="Calibri" w:cs="Calibri"/>
          <w:color w:val="000000" w:themeColor="text1"/>
          <w:sz w:val="20"/>
          <w:szCs w:val="20"/>
        </w:rPr>
        <w:t>m</w:t>
      </w:r>
      <w:r w:rsidR="23884D0B" w:rsidRPr="217FA839">
        <w:rPr>
          <w:rFonts w:ascii="Calibri" w:eastAsia="Calibri" w:hAnsi="Calibri" w:cs="Calibri"/>
          <w:color w:val="000000" w:themeColor="text1"/>
          <w:sz w:val="20"/>
          <w:szCs w:val="20"/>
        </w:rPr>
        <w:t>astery pleasure was defined</w:t>
      </w:r>
      <w:r w:rsidR="0E3A9C00" w:rsidRPr="217FA839">
        <w:rPr>
          <w:rFonts w:ascii="Calibri" w:eastAsia="Calibri" w:hAnsi="Calibri" w:cs="Calibri"/>
          <w:color w:val="000000" w:themeColor="text1"/>
          <w:sz w:val="20"/>
          <w:szCs w:val="20"/>
        </w:rPr>
        <w:t xml:space="preserve"> </w:t>
      </w:r>
      <w:r w:rsidR="23884D0B" w:rsidRPr="217FA839">
        <w:rPr>
          <w:rFonts w:ascii="Calibri" w:eastAsia="Calibri" w:hAnsi="Calibri" w:cs="Calibri"/>
          <w:color w:val="000000" w:themeColor="text1"/>
          <w:sz w:val="20"/>
          <w:szCs w:val="20"/>
        </w:rPr>
        <w:t xml:space="preserve">as the percentage of </w:t>
      </w:r>
      <w:r w:rsidR="007C76BC">
        <w:rPr>
          <w:rFonts w:ascii="Calibri" w:eastAsia="Calibri" w:hAnsi="Calibri" w:cs="Calibri"/>
          <w:color w:val="000000" w:themeColor="text1"/>
          <w:sz w:val="20"/>
          <w:szCs w:val="20"/>
        </w:rPr>
        <w:t xml:space="preserve">task </w:t>
      </w:r>
      <w:r w:rsidR="006F5BF4">
        <w:rPr>
          <w:rFonts w:ascii="Calibri" w:eastAsia="Calibri" w:hAnsi="Calibri" w:cs="Calibri"/>
          <w:color w:val="000000" w:themeColor="text1"/>
          <w:sz w:val="20"/>
          <w:szCs w:val="20"/>
        </w:rPr>
        <w:t>solutions</w:t>
      </w:r>
      <w:r w:rsidR="23884D0B" w:rsidRPr="217FA839">
        <w:rPr>
          <w:rFonts w:ascii="Calibri" w:eastAsia="Calibri" w:hAnsi="Calibri" w:cs="Calibri"/>
          <w:color w:val="000000" w:themeColor="text1"/>
          <w:sz w:val="20"/>
          <w:szCs w:val="20"/>
        </w:rPr>
        <w:t xml:space="preserve"> </w:t>
      </w:r>
      <w:r w:rsidR="000E5CD6">
        <w:rPr>
          <w:rFonts w:ascii="Calibri" w:eastAsia="Calibri" w:hAnsi="Calibri" w:cs="Calibri"/>
          <w:color w:val="000000" w:themeColor="text1"/>
          <w:sz w:val="20"/>
          <w:szCs w:val="20"/>
        </w:rPr>
        <w:t xml:space="preserve">for which </w:t>
      </w:r>
      <w:r w:rsidR="23884D0B" w:rsidRPr="217FA839">
        <w:rPr>
          <w:rFonts w:ascii="Calibri" w:eastAsia="Calibri" w:hAnsi="Calibri" w:cs="Calibri"/>
          <w:color w:val="000000" w:themeColor="text1"/>
          <w:sz w:val="20"/>
          <w:szCs w:val="20"/>
        </w:rPr>
        <w:t>children displayed a nonverbal or verbal expression of positive affect during task directed behaviors</w:t>
      </w:r>
      <w:r w:rsidR="47810F09" w:rsidRPr="217FA839">
        <w:rPr>
          <w:rFonts w:ascii="Calibri" w:eastAsia="Calibri" w:hAnsi="Calibri" w:cs="Calibri"/>
          <w:color w:val="000000" w:themeColor="text1"/>
          <w:sz w:val="20"/>
          <w:szCs w:val="20"/>
        </w:rPr>
        <w:t xml:space="preserve">. The task was filmed, and behavioral </w:t>
      </w:r>
      <w:r w:rsidR="66591F91" w:rsidRPr="217FA839">
        <w:rPr>
          <w:rFonts w:ascii="Calibri" w:eastAsia="Calibri" w:hAnsi="Calibri" w:cs="Calibri"/>
          <w:color w:val="000000" w:themeColor="text1"/>
          <w:sz w:val="20"/>
          <w:szCs w:val="20"/>
        </w:rPr>
        <w:t>cod</w:t>
      </w:r>
      <w:r w:rsidR="6A08BD38" w:rsidRPr="217FA839">
        <w:rPr>
          <w:rFonts w:ascii="Calibri" w:eastAsia="Calibri" w:hAnsi="Calibri" w:cs="Calibri"/>
          <w:color w:val="000000" w:themeColor="text1"/>
          <w:sz w:val="20"/>
          <w:szCs w:val="20"/>
        </w:rPr>
        <w:t xml:space="preserve">ing of the first four minutes of </w:t>
      </w:r>
      <w:r w:rsidR="000E5CD6">
        <w:rPr>
          <w:rFonts w:ascii="Calibri" w:eastAsia="Calibri" w:hAnsi="Calibri" w:cs="Calibri"/>
          <w:color w:val="000000" w:themeColor="text1"/>
          <w:sz w:val="20"/>
          <w:szCs w:val="20"/>
        </w:rPr>
        <w:t>each</w:t>
      </w:r>
      <w:r w:rsidR="6A08BD38" w:rsidRPr="217FA839">
        <w:rPr>
          <w:rFonts w:ascii="Calibri" w:eastAsia="Calibri" w:hAnsi="Calibri" w:cs="Calibri"/>
          <w:color w:val="000000" w:themeColor="text1"/>
          <w:sz w:val="20"/>
          <w:szCs w:val="20"/>
        </w:rPr>
        <w:t xml:space="preserve"> recording was conducted</w:t>
      </w:r>
      <w:r w:rsidR="66591F91" w:rsidRPr="217FA839">
        <w:rPr>
          <w:rFonts w:ascii="Calibri" w:eastAsia="Calibri" w:hAnsi="Calibri" w:cs="Calibri"/>
          <w:color w:val="000000" w:themeColor="text1"/>
          <w:sz w:val="20"/>
          <w:szCs w:val="20"/>
        </w:rPr>
        <w:t xml:space="preserve"> </w:t>
      </w:r>
      <w:r w:rsidR="2B5C7788" w:rsidRPr="217FA839">
        <w:rPr>
          <w:rFonts w:ascii="Calibri" w:eastAsia="Calibri" w:hAnsi="Calibri" w:cs="Calibri"/>
          <w:color w:val="000000" w:themeColor="text1"/>
          <w:sz w:val="20"/>
          <w:szCs w:val="20"/>
        </w:rPr>
        <w:t xml:space="preserve">by two independent researchers (ICC= 0.99, p &lt; .001) </w:t>
      </w:r>
      <w:r w:rsidR="66591F91" w:rsidRPr="217FA839">
        <w:rPr>
          <w:rFonts w:ascii="Calibri" w:eastAsia="Calibri" w:hAnsi="Calibri" w:cs="Calibri"/>
          <w:color w:val="000000" w:themeColor="text1"/>
          <w:sz w:val="20"/>
          <w:szCs w:val="20"/>
        </w:rPr>
        <w:t>using</w:t>
      </w:r>
      <w:r w:rsidR="2430CDC8" w:rsidRPr="217FA839">
        <w:rPr>
          <w:rFonts w:ascii="Calibri" w:eastAsia="Calibri" w:hAnsi="Calibri" w:cs="Calibri"/>
          <w:color w:val="000000" w:themeColor="text1"/>
          <w:sz w:val="20"/>
          <w:szCs w:val="20"/>
        </w:rPr>
        <w:t xml:space="preserve"> Behavioral Observation Research Interactive Software (BORIS; Friard &amp; Gamba, 2016).</w:t>
      </w:r>
      <w:r w:rsidR="1795C1D4" w:rsidRPr="217FA839">
        <w:rPr>
          <w:rFonts w:ascii="Calibri" w:eastAsia="Calibri" w:hAnsi="Calibri" w:cs="Calibri"/>
          <w:color w:val="000000" w:themeColor="text1"/>
          <w:sz w:val="20"/>
          <w:szCs w:val="20"/>
        </w:rPr>
        <w:t xml:space="preserve"> </w:t>
      </w:r>
      <w:r w:rsidR="68391164" w:rsidRPr="217FA839">
        <w:rPr>
          <w:rFonts w:ascii="Calibri" w:eastAsia="Calibri" w:hAnsi="Calibri" w:cs="Calibri"/>
          <w:color w:val="000000" w:themeColor="text1"/>
          <w:sz w:val="20"/>
          <w:szCs w:val="20"/>
        </w:rPr>
        <w:t>Negative affect was measured</w:t>
      </w:r>
      <w:r w:rsidR="007C76BC">
        <w:rPr>
          <w:rFonts w:ascii="Calibri" w:eastAsia="Calibri" w:hAnsi="Calibri" w:cs="Calibri"/>
          <w:color w:val="000000" w:themeColor="text1"/>
          <w:sz w:val="20"/>
          <w:szCs w:val="20"/>
        </w:rPr>
        <w:t xml:space="preserve"> by parent report</w:t>
      </w:r>
      <w:r w:rsidR="68391164" w:rsidRPr="217FA839">
        <w:rPr>
          <w:rFonts w:ascii="Calibri" w:eastAsia="Calibri" w:hAnsi="Calibri" w:cs="Calibri"/>
          <w:color w:val="000000" w:themeColor="text1"/>
          <w:sz w:val="20"/>
          <w:szCs w:val="20"/>
        </w:rPr>
        <w:t xml:space="preserve"> using </w:t>
      </w:r>
      <w:r w:rsidR="002A1EEC">
        <w:rPr>
          <w:rFonts w:ascii="Calibri" w:eastAsia="Calibri" w:hAnsi="Calibri" w:cs="Calibri"/>
          <w:color w:val="000000" w:themeColor="text1"/>
          <w:sz w:val="20"/>
          <w:szCs w:val="20"/>
        </w:rPr>
        <w:t xml:space="preserve">the </w:t>
      </w:r>
      <w:r w:rsidR="00944105" w:rsidRPr="217FA839">
        <w:rPr>
          <w:rFonts w:ascii="Calibri" w:eastAsia="Calibri" w:hAnsi="Calibri" w:cs="Calibri"/>
          <w:color w:val="000000" w:themeColor="text1"/>
          <w:sz w:val="20"/>
          <w:szCs w:val="20"/>
        </w:rPr>
        <w:t>Children's Behavior Questionnaire</w:t>
      </w:r>
      <w:r w:rsidR="0044663A">
        <w:rPr>
          <w:rFonts w:ascii="Calibri" w:eastAsia="Calibri" w:hAnsi="Calibri" w:cs="Calibri"/>
          <w:color w:val="000000" w:themeColor="text1"/>
          <w:sz w:val="20"/>
          <w:szCs w:val="20"/>
        </w:rPr>
        <w:t xml:space="preserve">’s </w:t>
      </w:r>
      <w:r w:rsidR="001277FA">
        <w:rPr>
          <w:rFonts w:ascii="Calibri" w:eastAsia="Calibri" w:hAnsi="Calibri" w:cs="Calibri"/>
          <w:color w:val="000000" w:themeColor="text1"/>
          <w:sz w:val="20"/>
          <w:szCs w:val="20"/>
        </w:rPr>
        <w:t>Negative Affectivity</w:t>
      </w:r>
      <w:r w:rsidR="0044663A">
        <w:rPr>
          <w:rFonts w:ascii="Calibri" w:eastAsia="Calibri" w:hAnsi="Calibri" w:cs="Calibri"/>
          <w:color w:val="000000" w:themeColor="text1"/>
          <w:sz w:val="20"/>
          <w:szCs w:val="20"/>
        </w:rPr>
        <w:t xml:space="preserve"> Factor</w:t>
      </w:r>
      <w:r w:rsidR="00944105" w:rsidRPr="217FA839">
        <w:rPr>
          <w:rFonts w:ascii="Calibri" w:eastAsia="Calibri" w:hAnsi="Calibri" w:cs="Calibri"/>
          <w:color w:val="000000" w:themeColor="text1"/>
          <w:sz w:val="20"/>
          <w:szCs w:val="20"/>
        </w:rPr>
        <w:t xml:space="preserve"> (</w:t>
      </w:r>
      <w:r w:rsidR="7D31C827" w:rsidRPr="217FA839">
        <w:rPr>
          <w:rFonts w:ascii="Calibri" w:eastAsia="Calibri" w:hAnsi="Calibri" w:cs="Calibri"/>
          <w:color w:val="000000" w:themeColor="text1"/>
          <w:sz w:val="20"/>
          <w:szCs w:val="20"/>
        </w:rPr>
        <w:t>CBQ</w:t>
      </w:r>
      <w:r w:rsidR="00944105" w:rsidRPr="217FA839">
        <w:rPr>
          <w:rFonts w:ascii="Calibri" w:eastAsia="Calibri" w:hAnsi="Calibri" w:cs="Calibri"/>
          <w:color w:val="000000" w:themeColor="text1"/>
          <w:sz w:val="20"/>
          <w:szCs w:val="20"/>
        </w:rPr>
        <w:t xml:space="preserve">; </w:t>
      </w:r>
      <w:r w:rsidR="5ADB70D6" w:rsidRPr="217FA839">
        <w:rPr>
          <w:rFonts w:ascii="Calibri" w:eastAsia="Calibri" w:hAnsi="Calibri" w:cs="Calibri"/>
          <w:color w:val="000000" w:themeColor="text1"/>
          <w:sz w:val="20"/>
          <w:szCs w:val="20"/>
        </w:rPr>
        <w:t>Rothbart et al., 2001)</w:t>
      </w:r>
      <w:r w:rsidR="7D31C827" w:rsidRPr="217FA839">
        <w:rPr>
          <w:rFonts w:ascii="Calibri" w:eastAsia="Calibri" w:hAnsi="Calibri" w:cs="Calibri"/>
          <w:color w:val="000000" w:themeColor="text1"/>
          <w:sz w:val="20"/>
          <w:szCs w:val="20"/>
        </w:rPr>
        <w:t xml:space="preserve">. </w:t>
      </w:r>
      <w:r w:rsidR="001277FA">
        <w:rPr>
          <w:rFonts w:ascii="Calibri" w:eastAsia="Calibri" w:hAnsi="Calibri" w:cs="Calibri"/>
          <w:color w:val="000000" w:themeColor="text1"/>
          <w:sz w:val="20"/>
          <w:szCs w:val="20"/>
        </w:rPr>
        <w:t>B</w:t>
      </w:r>
      <w:r w:rsidR="7D31C827" w:rsidRPr="217FA839">
        <w:rPr>
          <w:rFonts w:ascii="Calibri" w:eastAsia="Calibri" w:hAnsi="Calibri" w:cs="Calibri"/>
          <w:color w:val="000000" w:themeColor="text1"/>
          <w:sz w:val="20"/>
          <w:szCs w:val="20"/>
        </w:rPr>
        <w:t>ehavior</w:t>
      </w:r>
      <w:r w:rsidR="001277FA">
        <w:rPr>
          <w:rFonts w:ascii="Calibri" w:eastAsia="Calibri" w:hAnsi="Calibri" w:cs="Calibri"/>
          <w:color w:val="000000" w:themeColor="text1"/>
          <w:sz w:val="20"/>
          <w:szCs w:val="20"/>
        </w:rPr>
        <w:t xml:space="preserve"> problems</w:t>
      </w:r>
      <w:r w:rsidR="7D31C827" w:rsidRPr="217FA839">
        <w:rPr>
          <w:rFonts w:ascii="Calibri" w:eastAsia="Calibri" w:hAnsi="Calibri" w:cs="Calibri"/>
          <w:color w:val="000000" w:themeColor="text1"/>
          <w:sz w:val="20"/>
          <w:szCs w:val="20"/>
        </w:rPr>
        <w:t xml:space="preserve"> w</w:t>
      </w:r>
      <w:r w:rsidR="002A1EEC">
        <w:rPr>
          <w:rFonts w:ascii="Calibri" w:eastAsia="Calibri" w:hAnsi="Calibri" w:cs="Calibri"/>
          <w:color w:val="000000" w:themeColor="text1"/>
          <w:sz w:val="20"/>
          <w:szCs w:val="20"/>
        </w:rPr>
        <w:t>ere</w:t>
      </w:r>
      <w:r w:rsidR="7D31C827" w:rsidRPr="217FA839">
        <w:rPr>
          <w:rFonts w:ascii="Calibri" w:eastAsia="Calibri" w:hAnsi="Calibri" w:cs="Calibri"/>
          <w:color w:val="000000" w:themeColor="text1"/>
          <w:sz w:val="20"/>
          <w:szCs w:val="20"/>
        </w:rPr>
        <w:t xml:space="preserve"> measured</w:t>
      </w:r>
      <w:r w:rsidR="007C76BC">
        <w:rPr>
          <w:rFonts w:ascii="Calibri" w:eastAsia="Calibri" w:hAnsi="Calibri" w:cs="Calibri"/>
          <w:color w:val="000000" w:themeColor="text1"/>
          <w:sz w:val="20"/>
          <w:szCs w:val="20"/>
        </w:rPr>
        <w:t xml:space="preserve"> by parent report</w:t>
      </w:r>
      <w:r w:rsidR="7D31C827" w:rsidRPr="217FA839">
        <w:rPr>
          <w:rFonts w:ascii="Calibri" w:eastAsia="Calibri" w:hAnsi="Calibri" w:cs="Calibri"/>
          <w:color w:val="000000" w:themeColor="text1"/>
          <w:sz w:val="20"/>
          <w:szCs w:val="20"/>
        </w:rPr>
        <w:t xml:space="preserve"> using the </w:t>
      </w:r>
      <w:r w:rsidR="002A1EEC">
        <w:rPr>
          <w:rFonts w:ascii="Calibri" w:eastAsia="Calibri" w:hAnsi="Calibri" w:cs="Calibri"/>
          <w:color w:val="000000" w:themeColor="text1"/>
          <w:sz w:val="20"/>
          <w:szCs w:val="20"/>
        </w:rPr>
        <w:t>I</w:t>
      </w:r>
      <w:r w:rsidR="7D31C827" w:rsidRPr="217FA839">
        <w:rPr>
          <w:rFonts w:ascii="Calibri" w:eastAsia="Calibri" w:hAnsi="Calibri" w:cs="Calibri"/>
          <w:color w:val="000000" w:themeColor="text1"/>
          <w:sz w:val="20"/>
          <w:szCs w:val="20"/>
        </w:rPr>
        <w:t xml:space="preserve">nternalizing and </w:t>
      </w:r>
      <w:r w:rsidR="002A1EEC">
        <w:rPr>
          <w:rFonts w:ascii="Calibri" w:eastAsia="Calibri" w:hAnsi="Calibri" w:cs="Calibri"/>
          <w:color w:val="000000" w:themeColor="text1"/>
          <w:sz w:val="20"/>
          <w:szCs w:val="20"/>
        </w:rPr>
        <w:t>E</w:t>
      </w:r>
      <w:r w:rsidR="7D31C827" w:rsidRPr="217FA839">
        <w:rPr>
          <w:rFonts w:ascii="Calibri" w:eastAsia="Calibri" w:hAnsi="Calibri" w:cs="Calibri"/>
          <w:color w:val="000000" w:themeColor="text1"/>
          <w:sz w:val="20"/>
          <w:szCs w:val="20"/>
        </w:rPr>
        <w:t xml:space="preserve">xternalizing </w:t>
      </w:r>
      <w:r w:rsidR="00D878B3">
        <w:rPr>
          <w:rFonts w:ascii="Calibri" w:eastAsia="Calibri" w:hAnsi="Calibri" w:cs="Calibri"/>
          <w:color w:val="000000" w:themeColor="text1"/>
          <w:sz w:val="20"/>
          <w:szCs w:val="20"/>
        </w:rPr>
        <w:t>factors</w:t>
      </w:r>
      <w:r w:rsidR="00D878B3" w:rsidRPr="217FA839">
        <w:rPr>
          <w:rFonts w:ascii="Calibri" w:eastAsia="Calibri" w:hAnsi="Calibri" w:cs="Calibri"/>
          <w:color w:val="000000" w:themeColor="text1"/>
          <w:sz w:val="20"/>
          <w:szCs w:val="20"/>
        </w:rPr>
        <w:t xml:space="preserve"> </w:t>
      </w:r>
      <w:r w:rsidR="00944105" w:rsidRPr="217FA839">
        <w:rPr>
          <w:rFonts w:ascii="Calibri" w:eastAsia="Calibri" w:hAnsi="Calibri" w:cs="Calibri"/>
          <w:color w:val="000000" w:themeColor="text1"/>
          <w:sz w:val="20"/>
          <w:szCs w:val="20"/>
        </w:rPr>
        <w:t>of</w:t>
      </w:r>
      <w:r w:rsidR="7D31C827" w:rsidRPr="217FA839">
        <w:rPr>
          <w:rFonts w:ascii="Calibri" w:eastAsia="Calibri" w:hAnsi="Calibri" w:cs="Calibri"/>
          <w:color w:val="000000" w:themeColor="text1"/>
          <w:sz w:val="20"/>
          <w:szCs w:val="20"/>
        </w:rPr>
        <w:t xml:space="preserve"> the </w:t>
      </w:r>
      <w:r w:rsidR="00944105" w:rsidRPr="217FA839">
        <w:rPr>
          <w:rFonts w:ascii="Calibri" w:eastAsia="Calibri" w:hAnsi="Calibri" w:cs="Calibri"/>
          <w:color w:val="000000" w:themeColor="text1"/>
          <w:sz w:val="20"/>
          <w:szCs w:val="20"/>
        </w:rPr>
        <w:t>Child Behavior Checklist</w:t>
      </w:r>
      <w:r w:rsidR="003D6321">
        <w:rPr>
          <w:rFonts w:ascii="Calibri" w:eastAsia="Calibri" w:hAnsi="Calibri" w:cs="Calibri"/>
          <w:color w:val="000000" w:themeColor="text1"/>
          <w:sz w:val="20"/>
          <w:szCs w:val="20"/>
        </w:rPr>
        <w:t xml:space="preserve"> 6-18</w:t>
      </w:r>
      <w:r w:rsidR="00944105" w:rsidRPr="217FA839">
        <w:rPr>
          <w:rFonts w:ascii="Calibri" w:eastAsia="Calibri" w:hAnsi="Calibri" w:cs="Calibri"/>
          <w:color w:val="000000" w:themeColor="text1"/>
          <w:sz w:val="20"/>
          <w:szCs w:val="20"/>
        </w:rPr>
        <w:t xml:space="preserve"> (</w:t>
      </w:r>
      <w:r w:rsidR="7D31C827" w:rsidRPr="217FA839">
        <w:rPr>
          <w:rFonts w:ascii="Calibri" w:eastAsia="Calibri" w:hAnsi="Calibri" w:cs="Calibri"/>
          <w:color w:val="000000" w:themeColor="text1"/>
          <w:sz w:val="20"/>
          <w:szCs w:val="20"/>
        </w:rPr>
        <w:t>CBCL</w:t>
      </w:r>
      <w:r w:rsidR="00944105" w:rsidRPr="217FA839">
        <w:rPr>
          <w:rFonts w:ascii="Calibri" w:eastAsia="Calibri" w:hAnsi="Calibri" w:cs="Calibri"/>
          <w:color w:val="000000" w:themeColor="text1"/>
          <w:sz w:val="20"/>
          <w:szCs w:val="20"/>
        </w:rPr>
        <w:t xml:space="preserve">; </w:t>
      </w:r>
      <w:r w:rsidR="0F781A93" w:rsidRPr="217FA839">
        <w:rPr>
          <w:rFonts w:ascii="Calibri" w:eastAsia="Calibri" w:hAnsi="Calibri" w:cs="Calibri"/>
          <w:color w:val="000000" w:themeColor="text1"/>
          <w:sz w:val="20"/>
          <w:szCs w:val="20"/>
        </w:rPr>
        <w:t>Achenbach</w:t>
      </w:r>
      <w:r w:rsidR="00E23BCF">
        <w:rPr>
          <w:rFonts w:ascii="Calibri" w:eastAsia="Calibri" w:hAnsi="Calibri" w:cs="Calibri"/>
          <w:color w:val="000000" w:themeColor="text1"/>
          <w:sz w:val="20"/>
          <w:szCs w:val="20"/>
        </w:rPr>
        <w:t xml:space="preserve"> &amp; Rescorla</w:t>
      </w:r>
      <w:r w:rsidR="0F781A93" w:rsidRPr="217FA839">
        <w:rPr>
          <w:rFonts w:ascii="Calibri" w:eastAsia="Calibri" w:hAnsi="Calibri" w:cs="Calibri"/>
          <w:color w:val="000000" w:themeColor="text1"/>
          <w:sz w:val="20"/>
          <w:szCs w:val="20"/>
        </w:rPr>
        <w:t xml:space="preserve">, </w:t>
      </w:r>
      <w:r w:rsidR="003D6321">
        <w:rPr>
          <w:rFonts w:ascii="Calibri" w:eastAsia="Calibri" w:hAnsi="Calibri" w:cs="Calibri"/>
          <w:color w:val="000000" w:themeColor="text1"/>
          <w:sz w:val="20"/>
          <w:szCs w:val="20"/>
        </w:rPr>
        <w:t>2001</w:t>
      </w:r>
      <w:r w:rsidR="7D31C827" w:rsidRPr="217FA839">
        <w:rPr>
          <w:rFonts w:ascii="Calibri" w:eastAsia="Calibri" w:hAnsi="Calibri" w:cs="Calibri"/>
          <w:color w:val="000000" w:themeColor="text1"/>
          <w:sz w:val="20"/>
          <w:szCs w:val="20"/>
        </w:rPr>
        <w:t>).</w:t>
      </w:r>
      <w:r w:rsidR="007F693E" w:rsidRPr="217FA839">
        <w:rPr>
          <w:rFonts w:ascii="Calibri" w:eastAsia="Calibri" w:hAnsi="Calibri" w:cs="Calibri"/>
          <w:color w:val="000000" w:themeColor="text1"/>
          <w:sz w:val="20"/>
          <w:szCs w:val="20"/>
        </w:rPr>
        <w:t xml:space="preserve"> </w:t>
      </w:r>
    </w:p>
    <w:p w14:paraId="76BA83B6" w14:textId="4D14291E" w:rsidR="00396B79" w:rsidRDefault="003D6244" w:rsidP="00003DCD">
      <w:pPr>
        <w:tabs>
          <w:tab w:val="left" w:pos="3600"/>
        </w:tabs>
        <w:rPr>
          <w:rFonts w:eastAsiaTheme="minorEastAsia"/>
          <w:color w:val="000000" w:themeColor="text1"/>
          <w:sz w:val="20"/>
          <w:szCs w:val="20"/>
        </w:rPr>
      </w:pPr>
      <w:r w:rsidRPr="217FA839">
        <w:rPr>
          <w:b/>
          <w:bCs/>
          <w:color w:val="000000" w:themeColor="text1"/>
          <w:sz w:val="20"/>
          <w:szCs w:val="20"/>
          <w:lang w:val="en-GB"/>
        </w:rPr>
        <w:t>Results</w:t>
      </w:r>
      <w:r w:rsidRPr="217FA839">
        <w:rPr>
          <w:color w:val="000000" w:themeColor="text1"/>
          <w:sz w:val="20"/>
          <w:szCs w:val="20"/>
          <w:lang w:val="en-GB"/>
        </w:rPr>
        <w:t>:</w:t>
      </w:r>
      <w:r w:rsidR="53B93C7B" w:rsidRPr="217FA839">
        <w:rPr>
          <w:color w:val="000000" w:themeColor="text1"/>
          <w:sz w:val="20"/>
          <w:szCs w:val="20"/>
          <w:lang w:val="en-GB"/>
        </w:rPr>
        <w:t xml:space="preserve"> </w:t>
      </w:r>
      <w:r w:rsidR="25246CB9" w:rsidRPr="217FA839">
        <w:rPr>
          <w:color w:val="000000" w:themeColor="text1"/>
          <w:sz w:val="20"/>
          <w:szCs w:val="20"/>
          <w:lang w:val="en-GB"/>
        </w:rPr>
        <w:t xml:space="preserve">Descriptive statistics are reported in </w:t>
      </w:r>
      <w:r w:rsidR="003D6321">
        <w:rPr>
          <w:color w:val="000000" w:themeColor="text1"/>
          <w:sz w:val="20"/>
          <w:szCs w:val="20"/>
          <w:lang w:val="en-GB"/>
        </w:rPr>
        <w:t>T</w:t>
      </w:r>
      <w:r w:rsidR="25246CB9" w:rsidRPr="217FA839">
        <w:rPr>
          <w:color w:val="000000" w:themeColor="text1"/>
          <w:sz w:val="20"/>
          <w:szCs w:val="20"/>
          <w:lang w:val="en-GB"/>
        </w:rPr>
        <w:t xml:space="preserve">able 1. Children with WS </w:t>
      </w:r>
      <w:r w:rsidR="000E5CD6">
        <w:rPr>
          <w:color w:val="000000" w:themeColor="text1"/>
          <w:sz w:val="20"/>
          <w:szCs w:val="20"/>
          <w:lang w:val="en-GB"/>
        </w:rPr>
        <w:t>evidenced</w:t>
      </w:r>
      <w:r w:rsidR="000E5CD6" w:rsidRPr="217FA839">
        <w:rPr>
          <w:color w:val="000000" w:themeColor="text1"/>
          <w:sz w:val="20"/>
          <w:szCs w:val="20"/>
          <w:lang w:val="en-GB"/>
        </w:rPr>
        <w:t xml:space="preserve"> </w:t>
      </w:r>
      <w:r w:rsidR="25246CB9" w:rsidRPr="217FA839">
        <w:rPr>
          <w:color w:val="000000" w:themeColor="text1"/>
          <w:sz w:val="20"/>
          <w:szCs w:val="20"/>
          <w:lang w:val="en-GB"/>
        </w:rPr>
        <w:t xml:space="preserve">considerable variability in the amount of mastery pleasure displayed in the task-based measure of mastery pleasure. </w:t>
      </w:r>
      <w:r w:rsidR="00353BC3">
        <w:rPr>
          <w:color w:val="000000" w:themeColor="text1"/>
          <w:sz w:val="20"/>
          <w:szCs w:val="20"/>
          <w:lang w:val="en-GB"/>
        </w:rPr>
        <w:t>T</w:t>
      </w:r>
      <w:r w:rsidR="25246CB9" w:rsidRPr="217FA839">
        <w:rPr>
          <w:color w:val="000000" w:themeColor="text1"/>
          <w:sz w:val="20"/>
          <w:szCs w:val="20"/>
          <w:lang w:val="en-GB"/>
        </w:rPr>
        <w:t xml:space="preserve">ask-based verbal and nonverbal mastery pleasure were significantly correlated </w:t>
      </w:r>
      <w:r w:rsidR="25246CB9" w:rsidRPr="217FA839">
        <w:rPr>
          <w:color w:val="000000" w:themeColor="text1"/>
          <w:sz w:val="20"/>
          <w:szCs w:val="20"/>
        </w:rPr>
        <w:t>(</w:t>
      </w:r>
      <w:r w:rsidR="25246CB9" w:rsidRPr="217FA839">
        <w:rPr>
          <w:i/>
          <w:iCs/>
          <w:color w:val="000000" w:themeColor="text1"/>
          <w:sz w:val="20"/>
          <w:szCs w:val="20"/>
        </w:rPr>
        <w:t xml:space="preserve">r </w:t>
      </w:r>
      <w:r w:rsidR="25246CB9" w:rsidRPr="217FA839">
        <w:rPr>
          <w:color w:val="000000" w:themeColor="text1"/>
          <w:sz w:val="20"/>
          <w:szCs w:val="20"/>
        </w:rPr>
        <w:t xml:space="preserve">= .49, </w:t>
      </w:r>
      <w:r w:rsidR="25246CB9" w:rsidRPr="217FA839">
        <w:rPr>
          <w:i/>
          <w:iCs/>
          <w:color w:val="000000" w:themeColor="text1"/>
          <w:sz w:val="20"/>
          <w:szCs w:val="20"/>
        </w:rPr>
        <w:t>p</w:t>
      </w:r>
      <w:r w:rsidR="25246CB9" w:rsidRPr="217FA839">
        <w:rPr>
          <w:color w:val="000000" w:themeColor="text1"/>
          <w:sz w:val="20"/>
          <w:szCs w:val="20"/>
        </w:rPr>
        <w:t xml:space="preserve"> = .005). </w:t>
      </w:r>
      <w:r w:rsidR="76DABD9C" w:rsidRPr="217FA839">
        <w:rPr>
          <w:color w:val="000000" w:themeColor="text1"/>
          <w:sz w:val="20"/>
          <w:szCs w:val="20"/>
        </w:rPr>
        <w:t xml:space="preserve">Neither verbal </w:t>
      </w:r>
      <w:r w:rsidR="76DABD9C" w:rsidRPr="217FA839">
        <w:rPr>
          <w:rFonts w:ascii="Calibri" w:eastAsia="Calibri" w:hAnsi="Calibri" w:cs="Calibri"/>
          <w:color w:val="000000" w:themeColor="text1"/>
          <w:sz w:val="20"/>
          <w:szCs w:val="20"/>
        </w:rPr>
        <w:t>(</w:t>
      </w:r>
      <w:r w:rsidR="76DABD9C" w:rsidRPr="217FA839">
        <w:rPr>
          <w:rFonts w:ascii="Calibri" w:eastAsia="Calibri" w:hAnsi="Calibri" w:cs="Calibri"/>
          <w:i/>
          <w:iCs/>
          <w:color w:val="000000" w:themeColor="text1"/>
          <w:sz w:val="20"/>
          <w:szCs w:val="20"/>
        </w:rPr>
        <w:t>r</w:t>
      </w:r>
      <w:r w:rsidR="76DABD9C" w:rsidRPr="217FA839">
        <w:rPr>
          <w:rFonts w:ascii="Calibri" w:eastAsia="Calibri" w:hAnsi="Calibri" w:cs="Calibri"/>
          <w:color w:val="000000" w:themeColor="text1"/>
          <w:sz w:val="20"/>
          <w:szCs w:val="20"/>
        </w:rPr>
        <w:t xml:space="preserve"> = .09, </w:t>
      </w:r>
      <w:r w:rsidR="76DABD9C" w:rsidRPr="217FA839">
        <w:rPr>
          <w:rFonts w:ascii="Calibri" w:eastAsia="Calibri" w:hAnsi="Calibri" w:cs="Calibri"/>
          <w:i/>
          <w:iCs/>
          <w:color w:val="000000" w:themeColor="text1"/>
          <w:sz w:val="20"/>
          <w:szCs w:val="20"/>
        </w:rPr>
        <w:t>p</w:t>
      </w:r>
      <w:r w:rsidR="76DABD9C" w:rsidRPr="217FA839">
        <w:rPr>
          <w:rFonts w:ascii="Calibri" w:eastAsia="Calibri" w:hAnsi="Calibri" w:cs="Calibri"/>
          <w:color w:val="000000" w:themeColor="text1"/>
          <w:sz w:val="20"/>
          <w:szCs w:val="20"/>
        </w:rPr>
        <w:t xml:space="preserve"> = .624) </w:t>
      </w:r>
      <w:r w:rsidR="006B105D">
        <w:rPr>
          <w:rFonts w:ascii="Calibri" w:eastAsia="Calibri" w:hAnsi="Calibri" w:cs="Calibri"/>
          <w:color w:val="000000" w:themeColor="text1"/>
          <w:sz w:val="20"/>
          <w:szCs w:val="20"/>
        </w:rPr>
        <w:t>n</w:t>
      </w:r>
      <w:r w:rsidR="76DABD9C" w:rsidRPr="217FA839">
        <w:rPr>
          <w:rFonts w:ascii="Calibri" w:eastAsia="Calibri" w:hAnsi="Calibri" w:cs="Calibri"/>
          <w:color w:val="000000" w:themeColor="text1"/>
          <w:sz w:val="20"/>
          <w:szCs w:val="20"/>
        </w:rPr>
        <w:t>or nonverbal (</w:t>
      </w:r>
      <w:r w:rsidR="76DABD9C" w:rsidRPr="217FA839">
        <w:rPr>
          <w:rFonts w:ascii="Calibri" w:eastAsia="Calibri" w:hAnsi="Calibri" w:cs="Calibri"/>
          <w:i/>
          <w:iCs/>
          <w:color w:val="000000" w:themeColor="text1"/>
          <w:sz w:val="20"/>
          <w:szCs w:val="20"/>
        </w:rPr>
        <w:t>r</w:t>
      </w:r>
      <w:r w:rsidR="76DABD9C" w:rsidRPr="217FA839">
        <w:rPr>
          <w:rFonts w:ascii="Calibri" w:eastAsia="Calibri" w:hAnsi="Calibri" w:cs="Calibri"/>
          <w:color w:val="000000" w:themeColor="text1"/>
          <w:sz w:val="20"/>
          <w:szCs w:val="20"/>
        </w:rPr>
        <w:t xml:space="preserve"> = .29, </w:t>
      </w:r>
      <w:r w:rsidR="76DABD9C" w:rsidRPr="217FA839">
        <w:rPr>
          <w:rFonts w:ascii="Calibri" w:eastAsia="Calibri" w:hAnsi="Calibri" w:cs="Calibri"/>
          <w:i/>
          <w:iCs/>
          <w:color w:val="000000" w:themeColor="text1"/>
          <w:sz w:val="20"/>
          <w:szCs w:val="20"/>
        </w:rPr>
        <w:t>p</w:t>
      </w:r>
      <w:r w:rsidR="76DABD9C" w:rsidRPr="217FA839">
        <w:rPr>
          <w:rFonts w:ascii="Calibri" w:eastAsia="Calibri" w:hAnsi="Calibri" w:cs="Calibri"/>
          <w:color w:val="000000" w:themeColor="text1"/>
          <w:sz w:val="20"/>
          <w:szCs w:val="20"/>
        </w:rPr>
        <w:t xml:space="preserve"> = .105) </w:t>
      </w:r>
      <w:r w:rsidR="6F483820" w:rsidRPr="217FA839">
        <w:rPr>
          <w:rFonts w:ascii="Calibri" w:eastAsia="Calibri" w:hAnsi="Calibri" w:cs="Calibri"/>
          <w:color w:val="000000" w:themeColor="text1"/>
          <w:sz w:val="20"/>
          <w:szCs w:val="20"/>
        </w:rPr>
        <w:t xml:space="preserve">task-based </w:t>
      </w:r>
      <w:r w:rsidR="76DABD9C" w:rsidRPr="217FA839">
        <w:rPr>
          <w:rFonts w:ascii="Calibri" w:eastAsia="Calibri" w:hAnsi="Calibri" w:cs="Calibri"/>
          <w:color w:val="000000" w:themeColor="text1"/>
          <w:sz w:val="20"/>
          <w:szCs w:val="20"/>
        </w:rPr>
        <w:t>mastery pleasure w</w:t>
      </w:r>
      <w:r w:rsidR="000E5CD6">
        <w:rPr>
          <w:rFonts w:ascii="Calibri" w:eastAsia="Calibri" w:hAnsi="Calibri" w:cs="Calibri"/>
          <w:color w:val="000000" w:themeColor="text1"/>
          <w:sz w:val="20"/>
          <w:szCs w:val="20"/>
        </w:rPr>
        <w:t>as</w:t>
      </w:r>
      <w:r w:rsidR="76DABD9C" w:rsidRPr="217FA839">
        <w:rPr>
          <w:rFonts w:ascii="Calibri" w:eastAsia="Calibri" w:hAnsi="Calibri" w:cs="Calibri"/>
          <w:color w:val="000000" w:themeColor="text1"/>
          <w:sz w:val="20"/>
          <w:szCs w:val="20"/>
        </w:rPr>
        <w:t xml:space="preserve"> related to parent</w:t>
      </w:r>
      <w:r w:rsidR="25246CB9" w:rsidRPr="217FA839">
        <w:rPr>
          <w:color w:val="000000" w:themeColor="text1"/>
          <w:sz w:val="20"/>
          <w:szCs w:val="20"/>
        </w:rPr>
        <w:t xml:space="preserve"> report mastery pleasure (DMQ).</w:t>
      </w:r>
      <w:r w:rsidR="006B105D">
        <w:rPr>
          <w:color w:val="000000" w:themeColor="text1"/>
          <w:sz w:val="20"/>
          <w:szCs w:val="20"/>
        </w:rPr>
        <w:t xml:space="preserve"> </w:t>
      </w:r>
      <w:r w:rsidR="36119015" w:rsidRPr="217FA839">
        <w:rPr>
          <w:rFonts w:ascii="Calibri" w:eastAsia="Calibri" w:hAnsi="Calibri" w:cs="Calibri"/>
          <w:color w:val="000000" w:themeColor="text1"/>
          <w:sz w:val="20"/>
          <w:szCs w:val="20"/>
        </w:rPr>
        <w:t>Based on parent report, mean DMQ Mastery Pleasure score</w:t>
      </w:r>
      <w:r w:rsidR="00807127">
        <w:t xml:space="preserve"> </w:t>
      </w:r>
      <w:r w:rsidR="36119015" w:rsidRPr="217FA839">
        <w:rPr>
          <w:rFonts w:ascii="Calibri" w:eastAsia="Calibri" w:hAnsi="Calibri" w:cs="Calibri"/>
          <w:color w:val="000000" w:themeColor="text1"/>
          <w:sz w:val="20"/>
          <w:szCs w:val="20"/>
        </w:rPr>
        <w:t>was significantly lower for the WS group</w:t>
      </w:r>
      <w:r w:rsidR="00807127" w:rsidRPr="217FA839">
        <w:rPr>
          <w:rFonts w:ascii="Calibri" w:eastAsia="Calibri" w:hAnsi="Calibri" w:cs="Calibri"/>
          <w:color w:val="000000" w:themeColor="text1"/>
          <w:sz w:val="20"/>
          <w:szCs w:val="20"/>
        </w:rPr>
        <w:t xml:space="preserve"> </w:t>
      </w:r>
      <w:r w:rsidR="00807127" w:rsidRPr="217FA839">
        <w:rPr>
          <w:sz w:val="20"/>
          <w:szCs w:val="20"/>
        </w:rPr>
        <w:t>(</w:t>
      </w:r>
      <w:r w:rsidR="00807127" w:rsidRPr="217FA839">
        <w:rPr>
          <w:i/>
          <w:iCs/>
          <w:sz w:val="20"/>
          <w:szCs w:val="20"/>
        </w:rPr>
        <w:t>M</w:t>
      </w:r>
      <w:r w:rsidR="006B105D">
        <w:rPr>
          <w:i/>
          <w:iCs/>
          <w:sz w:val="20"/>
          <w:szCs w:val="20"/>
        </w:rPr>
        <w:t xml:space="preserve"> </w:t>
      </w:r>
      <w:r w:rsidR="00807127" w:rsidRPr="217FA839">
        <w:rPr>
          <w:sz w:val="20"/>
          <w:szCs w:val="20"/>
        </w:rPr>
        <w:t>=</w:t>
      </w:r>
      <w:r w:rsidR="04129E86" w:rsidRPr="217FA839">
        <w:rPr>
          <w:sz w:val="20"/>
          <w:szCs w:val="20"/>
        </w:rPr>
        <w:t xml:space="preserve"> </w:t>
      </w:r>
      <w:r w:rsidR="00217928" w:rsidRPr="217FA839">
        <w:rPr>
          <w:sz w:val="20"/>
          <w:szCs w:val="20"/>
        </w:rPr>
        <w:t>4.45</w:t>
      </w:r>
      <w:r w:rsidR="00807127" w:rsidRPr="217FA839">
        <w:rPr>
          <w:rFonts w:ascii="Calibri" w:eastAsia="Calibri" w:hAnsi="Calibri" w:cs="Calibri"/>
          <w:color w:val="000000" w:themeColor="text1"/>
          <w:sz w:val="20"/>
          <w:szCs w:val="20"/>
        </w:rPr>
        <w:t xml:space="preserve">, </w:t>
      </w:r>
      <w:r w:rsidR="00807127" w:rsidRPr="217FA839">
        <w:rPr>
          <w:rFonts w:ascii="Calibri" w:eastAsia="Calibri" w:hAnsi="Calibri" w:cs="Calibri"/>
          <w:i/>
          <w:iCs/>
          <w:color w:val="000000" w:themeColor="text1"/>
          <w:sz w:val="20"/>
          <w:szCs w:val="20"/>
        </w:rPr>
        <w:t>SD</w:t>
      </w:r>
      <w:r w:rsidR="00807127" w:rsidRPr="217FA839">
        <w:rPr>
          <w:rFonts w:ascii="Calibri" w:eastAsia="Calibri" w:hAnsi="Calibri" w:cs="Calibri"/>
          <w:color w:val="000000" w:themeColor="text1"/>
          <w:sz w:val="20"/>
          <w:szCs w:val="20"/>
        </w:rPr>
        <w:t xml:space="preserve"> =</w:t>
      </w:r>
      <w:r w:rsidR="00217928" w:rsidRPr="217FA839">
        <w:rPr>
          <w:rFonts w:ascii="Calibri" w:eastAsia="Calibri" w:hAnsi="Calibri" w:cs="Calibri"/>
          <w:color w:val="000000" w:themeColor="text1"/>
          <w:sz w:val="20"/>
          <w:szCs w:val="20"/>
        </w:rPr>
        <w:t xml:space="preserve"> .50</w:t>
      </w:r>
      <w:r w:rsidR="5C1B6F64" w:rsidRPr="217FA839">
        <w:rPr>
          <w:rFonts w:ascii="Calibri" w:eastAsia="Calibri" w:hAnsi="Calibri" w:cs="Calibri"/>
          <w:color w:val="000000" w:themeColor="text1"/>
          <w:sz w:val="20"/>
          <w:szCs w:val="20"/>
        </w:rPr>
        <w:t xml:space="preserve">) </w:t>
      </w:r>
      <w:r w:rsidR="0044663A">
        <w:rPr>
          <w:rFonts w:ascii="Calibri" w:eastAsia="Calibri" w:hAnsi="Calibri" w:cs="Calibri"/>
          <w:color w:val="000000" w:themeColor="text1"/>
          <w:sz w:val="20"/>
          <w:szCs w:val="20"/>
        </w:rPr>
        <w:t>compared to</w:t>
      </w:r>
      <w:r w:rsidR="36119015" w:rsidRPr="217FA839">
        <w:rPr>
          <w:rFonts w:ascii="Calibri" w:eastAsia="Calibri" w:hAnsi="Calibri" w:cs="Calibri"/>
          <w:color w:val="000000" w:themeColor="text1"/>
          <w:sz w:val="20"/>
          <w:szCs w:val="20"/>
        </w:rPr>
        <w:t xml:space="preserve"> the TD norms</w:t>
      </w:r>
      <w:r w:rsidR="00807127" w:rsidRPr="217FA839">
        <w:rPr>
          <w:rFonts w:ascii="Calibri" w:eastAsia="Calibri" w:hAnsi="Calibri" w:cs="Calibri"/>
          <w:color w:val="000000" w:themeColor="text1"/>
          <w:sz w:val="20"/>
          <w:szCs w:val="20"/>
        </w:rPr>
        <w:t xml:space="preserve"> </w:t>
      </w:r>
      <w:r w:rsidR="00807127" w:rsidRPr="217FA839">
        <w:rPr>
          <w:sz w:val="20"/>
          <w:szCs w:val="20"/>
        </w:rPr>
        <w:t>(</w:t>
      </w:r>
      <w:r w:rsidR="00807127" w:rsidRPr="217FA839">
        <w:rPr>
          <w:i/>
          <w:iCs/>
          <w:sz w:val="20"/>
          <w:szCs w:val="20"/>
        </w:rPr>
        <w:t>M</w:t>
      </w:r>
      <w:r w:rsidR="00D81669">
        <w:rPr>
          <w:i/>
          <w:iCs/>
          <w:sz w:val="20"/>
          <w:szCs w:val="20"/>
        </w:rPr>
        <w:t xml:space="preserve"> </w:t>
      </w:r>
      <w:r w:rsidR="00807127" w:rsidRPr="217FA839">
        <w:rPr>
          <w:sz w:val="20"/>
          <w:szCs w:val="20"/>
        </w:rPr>
        <w:t xml:space="preserve">= </w:t>
      </w:r>
      <w:r w:rsidR="00807127" w:rsidRPr="217FA839">
        <w:rPr>
          <w:rFonts w:ascii="Calibri" w:eastAsia="Calibri" w:hAnsi="Calibri" w:cs="Calibri"/>
          <w:color w:val="000000" w:themeColor="text1"/>
          <w:sz w:val="20"/>
          <w:szCs w:val="20"/>
        </w:rPr>
        <w:t xml:space="preserve">4.62, </w:t>
      </w:r>
      <w:r w:rsidR="00807127" w:rsidRPr="217FA839">
        <w:rPr>
          <w:rFonts w:ascii="Calibri" w:eastAsia="Calibri" w:hAnsi="Calibri" w:cs="Calibri"/>
          <w:i/>
          <w:iCs/>
          <w:color w:val="000000" w:themeColor="text1"/>
          <w:sz w:val="20"/>
          <w:szCs w:val="20"/>
        </w:rPr>
        <w:t>SD</w:t>
      </w:r>
      <w:r w:rsidR="00807127" w:rsidRPr="217FA839">
        <w:rPr>
          <w:rFonts w:ascii="Calibri" w:eastAsia="Calibri" w:hAnsi="Calibri" w:cs="Calibri"/>
          <w:color w:val="000000" w:themeColor="text1"/>
          <w:sz w:val="20"/>
          <w:szCs w:val="20"/>
        </w:rPr>
        <w:t xml:space="preserve"> =</w:t>
      </w:r>
      <w:r w:rsidR="00217928" w:rsidRPr="217FA839">
        <w:rPr>
          <w:rFonts w:ascii="Calibri" w:eastAsia="Calibri" w:hAnsi="Calibri" w:cs="Calibri"/>
          <w:color w:val="000000" w:themeColor="text1"/>
          <w:sz w:val="20"/>
          <w:szCs w:val="20"/>
        </w:rPr>
        <w:t xml:space="preserve"> </w:t>
      </w:r>
      <w:r w:rsidR="00807127" w:rsidRPr="217FA839">
        <w:rPr>
          <w:rFonts w:ascii="Calibri" w:eastAsia="Calibri" w:hAnsi="Calibri" w:cs="Calibri"/>
          <w:color w:val="000000" w:themeColor="text1"/>
          <w:sz w:val="20"/>
          <w:szCs w:val="20"/>
        </w:rPr>
        <w:t>.47)</w:t>
      </w:r>
      <w:r w:rsidR="36119015" w:rsidRPr="217FA839">
        <w:rPr>
          <w:rFonts w:ascii="Calibri" w:eastAsia="Calibri" w:hAnsi="Calibri" w:cs="Calibri"/>
          <w:color w:val="000000" w:themeColor="text1"/>
          <w:sz w:val="20"/>
          <w:szCs w:val="20"/>
        </w:rPr>
        <w:t xml:space="preserve">, </w:t>
      </w:r>
      <w:r w:rsidR="36119015" w:rsidRPr="217FA839">
        <w:rPr>
          <w:rFonts w:ascii="Calibri" w:eastAsia="Calibri" w:hAnsi="Calibri" w:cs="Calibri"/>
          <w:i/>
          <w:iCs/>
          <w:color w:val="000000" w:themeColor="text1"/>
          <w:sz w:val="20"/>
          <w:szCs w:val="20"/>
        </w:rPr>
        <w:t xml:space="preserve">t </w:t>
      </w:r>
      <w:r w:rsidR="36119015" w:rsidRPr="217FA839">
        <w:rPr>
          <w:rFonts w:ascii="Calibri" w:eastAsia="Calibri" w:hAnsi="Calibri" w:cs="Calibri"/>
          <w:color w:val="000000" w:themeColor="text1"/>
          <w:sz w:val="20"/>
          <w:szCs w:val="20"/>
        </w:rPr>
        <w:t xml:space="preserve">(31) = -1.90, </w:t>
      </w:r>
      <w:r w:rsidR="36119015" w:rsidRPr="217FA839">
        <w:rPr>
          <w:rFonts w:ascii="Calibri" w:eastAsia="Calibri" w:hAnsi="Calibri" w:cs="Calibri"/>
          <w:i/>
          <w:iCs/>
          <w:color w:val="000000" w:themeColor="text1"/>
          <w:sz w:val="20"/>
          <w:szCs w:val="20"/>
        </w:rPr>
        <w:t>p</w:t>
      </w:r>
      <w:r w:rsidR="36119015" w:rsidRPr="217FA839">
        <w:rPr>
          <w:rFonts w:ascii="Calibri" w:eastAsia="Calibri" w:hAnsi="Calibri" w:cs="Calibri"/>
          <w:color w:val="000000" w:themeColor="text1"/>
          <w:sz w:val="20"/>
          <w:szCs w:val="20"/>
        </w:rPr>
        <w:t xml:space="preserve"> = .033</w:t>
      </w:r>
      <w:r w:rsidR="00C92DCB">
        <w:rPr>
          <w:rFonts w:ascii="Calibri" w:eastAsia="Calibri" w:hAnsi="Calibri" w:cs="Calibri"/>
          <w:color w:val="000000" w:themeColor="text1"/>
          <w:sz w:val="20"/>
          <w:szCs w:val="20"/>
        </w:rPr>
        <w:t xml:space="preserve">, </w:t>
      </w:r>
      <w:r w:rsidR="00C92DCB" w:rsidRPr="00190A76">
        <w:rPr>
          <w:rFonts w:ascii="Calibri" w:eastAsia="Calibri" w:hAnsi="Calibri" w:cs="Calibri"/>
          <w:i/>
          <w:iCs/>
          <w:color w:val="000000" w:themeColor="text1"/>
          <w:sz w:val="20"/>
          <w:szCs w:val="20"/>
        </w:rPr>
        <w:t>d</w:t>
      </w:r>
      <w:r w:rsidR="002613CF">
        <w:rPr>
          <w:rFonts w:ascii="Calibri" w:eastAsia="Calibri" w:hAnsi="Calibri" w:cs="Calibri"/>
          <w:i/>
          <w:iCs/>
          <w:color w:val="000000" w:themeColor="text1"/>
          <w:sz w:val="20"/>
          <w:szCs w:val="20"/>
        </w:rPr>
        <w:t xml:space="preserve"> </w:t>
      </w:r>
      <w:r w:rsidR="00C92DCB">
        <w:rPr>
          <w:rFonts w:ascii="Calibri" w:eastAsia="Calibri" w:hAnsi="Calibri" w:cs="Calibri"/>
          <w:color w:val="000000" w:themeColor="text1"/>
          <w:sz w:val="20"/>
          <w:szCs w:val="20"/>
        </w:rPr>
        <w:t>= -.34</w:t>
      </w:r>
      <w:r w:rsidR="36119015" w:rsidRPr="217FA839">
        <w:rPr>
          <w:rFonts w:ascii="Calibri" w:eastAsia="Calibri" w:hAnsi="Calibri" w:cs="Calibri"/>
          <w:color w:val="000000" w:themeColor="text1"/>
          <w:sz w:val="20"/>
          <w:szCs w:val="20"/>
        </w:rPr>
        <w:t>.</w:t>
      </w:r>
      <w:r w:rsidR="006B105D">
        <w:rPr>
          <w:rFonts w:ascii="Calibri" w:eastAsia="Calibri" w:hAnsi="Calibri" w:cs="Calibri"/>
          <w:color w:val="000000" w:themeColor="text1"/>
          <w:sz w:val="20"/>
          <w:szCs w:val="20"/>
        </w:rPr>
        <w:t xml:space="preserve"> </w:t>
      </w:r>
      <w:r w:rsidR="00396B79">
        <w:rPr>
          <w:rFonts w:eastAsiaTheme="minorEastAsia"/>
          <w:color w:val="000000" w:themeColor="text1"/>
          <w:sz w:val="20"/>
          <w:szCs w:val="20"/>
        </w:rPr>
        <w:t>Correlation analyses were first conducted to</w:t>
      </w:r>
      <w:r w:rsidR="00396B79">
        <w:rPr>
          <w:rFonts w:eastAsiaTheme="minorEastAsia"/>
          <w:color w:val="000000" w:themeColor="text1"/>
          <w:sz w:val="20"/>
          <w:szCs w:val="20"/>
        </w:rPr>
        <w:t xml:space="preserve"> further determine the extent of the relation between mastery pleasure, negative affect, and behavior</w:t>
      </w:r>
      <w:r w:rsidR="00396B79">
        <w:rPr>
          <w:rFonts w:eastAsiaTheme="minorEastAsia"/>
          <w:color w:val="000000" w:themeColor="text1"/>
          <w:sz w:val="20"/>
          <w:szCs w:val="20"/>
        </w:rPr>
        <w:t>. Higher reported levels of negative affect was related  to higher levels of internalizing problems (</w:t>
      </w:r>
      <w:r w:rsidR="00396B79" w:rsidRPr="00003DCD">
        <w:rPr>
          <w:rFonts w:eastAsiaTheme="minorEastAsia"/>
          <w:i/>
          <w:iCs/>
          <w:color w:val="000000" w:themeColor="text1"/>
          <w:sz w:val="20"/>
          <w:szCs w:val="20"/>
        </w:rPr>
        <w:t>r</w:t>
      </w:r>
      <w:r w:rsidR="00396B79">
        <w:rPr>
          <w:rFonts w:eastAsiaTheme="minorEastAsia"/>
          <w:color w:val="000000" w:themeColor="text1"/>
          <w:sz w:val="20"/>
          <w:szCs w:val="20"/>
        </w:rPr>
        <w:t xml:space="preserve"> = .423,</w:t>
      </w:r>
      <w:r w:rsidR="00396B79" w:rsidRPr="00003DCD">
        <w:rPr>
          <w:rFonts w:eastAsiaTheme="minorEastAsia"/>
          <w:i/>
          <w:iCs/>
          <w:color w:val="000000" w:themeColor="text1"/>
          <w:sz w:val="20"/>
          <w:szCs w:val="20"/>
        </w:rPr>
        <w:t xml:space="preserve"> p</w:t>
      </w:r>
      <w:r w:rsidR="00396B79">
        <w:rPr>
          <w:rFonts w:eastAsiaTheme="minorEastAsia"/>
          <w:color w:val="000000" w:themeColor="text1"/>
          <w:sz w:val="20"/>
          <w:szCs w:val="20"/>
        </w:rPr>
        <w:t xml:space="preserve"> =  .016).</w:t>
      </w:r>
      <w:r w:rsidR="00A76F95">
        <w:rPr>
          <w:rFonts w:eastAsiaTheme="minorEastAsia"/>
          <w:color w:val="000000" w:themeColor="text1"/>
          <w:sz w:val="20"/>
          <w:szCs w:val="20"/>
        </w:rPr>
        <w:t xml:space="preserve"> </w:t>
      </w:r>
      <w:r w:rsidR="00396B79">
        <w:rPr>
          <w:rFonts w:eastAsiaTheme="minorEastAsia"/>
          <w:color w:val="000000" w:themeColor="text1"/>
          <w:sz w:val="20"/>
          <w:szCs w:val="20"/>
        </w:rPr>
        <w:t>Bivariate correlations among the variables are reported in Table 2.</w:t>
      </w:r>
    </w:p>
    <w:p w14:paraId="73253C78" w14:textId="0119A29B" w:rsidR="00024045" w:rsidRPr="00190A76" w:rsidRDefault="003D6244" w:rsidP="0022480A">
      <w:pPr>
        <w:rPr>
          <w:sz w:val="20"/>
          <w:szCs w:val="20"/>
        </w:rPr>
      </w:pPr>
      <w:r w:rsidRPr="217FA839">
        <w:rPr>
          <w:b/>
          <w:bCs/>
          <w:color w:val="000000" w:themeColor="text1"/>
          <w:sz w:val="20"/>
          <w:szCs w:val="20"/>
          <w:lang w:val="en-GB"/>
        </w:rPr>
        <w:t xml:space="preserve">Discussion: </w:t>
      </w:r>
      <w:r w:rsidR="16DE82E1" w:rsidRPr="217FA839">
        <w:rPr>
          <w:sz w:val="20"/>
          <w:szCs w:val="20"/>
        </w:rPr>
        <w:t xml:space="preserve">Our study </w:t>
      </w:r>
      <w:r w:rsidR="00936908" w:rsidRPr="217FA839">
        <w:rPr>
          <w:sz w:val="20"/>
          <w:szCs w:val="20"/>
        </w:rPr>
        <w:t xml:space="preserve">offers a </w:t>
      </w:r>
      <w:r w:rsidR="16DE82E1" w:rsidRPr="217FA839">
        <w:rPr>
          <w:sz w:val="20"/>
          <w:szCs w:val="20"/>
        </w:rPr>
        <w:t>unique contribution</w:t>
      </w:r>
      <w:r w:rsidR="00936908" w:rsidRPr="217FA839">
        <w:rPr>
          <w:sz w:val="20"/>
          <w:szCs w:val="20"/>
        </w:rPr>
        <w:t xml:space="preserve"> </w:t>
      </w:r>
      <w:r w:rsidR="16DE82E1" w:rsidRPr="217FA839">
        <w:rPr>
          <w:sz w:val="20"/>
          <w:szCs w:val="20"/>
        </w:rPr>
        <w:t xml:space="preserve">to the field by </w:t>
      </w:r>
      <w:r w:rsidR="7C2E75A3" w:rsidRPr="217FA839">
        <w:rPr>
          <w:sz w:val="20"/>
          <w:szCs w:val="20"/>
        </w:rPr>
        <w:t xml:space="preserve">further characterizing mastery motivation in </w:t>
      </w:r>
      <w:r w:rsidR="00F54CCE">
        <w:rPr>
          <w:sz w:val="20"/>
          <w:szCs w:val="20"/>
        </w:rPr>
        <w:t xml:space="preserve">young school-aged </w:t>
      </w:r>
      <w:r w:rsidR="7C2E75A3" w:rsidRPr="217FA839">
        <w:rPr>
          <w:sz w:val="20"/>
          <w:szCs w:val="20"/>
        </w:rPr>
        <w:t>children with WS through the examination of mastery pleasure</w:t>
      </w:r>
      <w:r w:rsidR="00936908" w:rsidRPr="217FA839">
        <w:rPr>
          <w:sz w:val="20"/>
          <w:szCs w:val="20"/>
        </w:rPr>
        <w:t xml:space="preserve"> using </w:t>
      </w:r>
      <w:r w:rsidR="16DE82E1" w:rsidRPr="217FA839">
        <w:rPr>
          <w:sz w:val="20"/>
          <w:szCs w:val="20"/>
        </w:rPr>
        <w:t>both task</w:t>
      </w:r>
      <w:r w:rsidR="00936908" w:rsidRPr="217FA839">
        <w:rPr>
          <w:sz w:val="20"/>
          <w:szCs w:val="20"/>
        </w:rPr>
        <w:t>-</w:t>
      </w:r>
      <w:r w:rsidR="16DE82E1" w:rsidRPr="217FA839">
        <w:rPr>
          <w:sz w:val="20"/>
          <w:szCs w:val="20"/>
        </w:rPr>
        <w:t>based and parent report measures.</w:t>
      </w:r>
      <w:r w:rsidR="00936908" w:rsidRPr="217FA839">
        <w:rPr>
          <w:sz w:val="20"/>
          <w:szCs w:val="20"/>
        </w:rPr>
        <w:t xml:space="preserve"> </w:t>
      </w:r>
      <w:r w:rsidR="00A76F95">
        <w:rPr>
          <w:sz w:val="20"/>
          <w:szCs w:val="20"/>
        </w:rPr>
        <w:t>Similar to persistence (Rowe, 2007), c</w:t>
      </w:r>
      <w:r w:rsidR="1A1969BF" w:rsidRPr="217FA839">
        <w:rPr>
          <w:sz w:val="20"/>
          <w:szCs w:val="20"/>
        </w:rPr>
        <w:t xml:space="preserve">ompared to TD children, children with WS exhibited significantly </w:t>
      </w:r>
      <w:r w:rsidR="00F54CCE">
        <w:rPr>
          <w:sz w:val="20"/>
          <w:szCs w:val="20"/>
        </w:rPr>
        <w:t>less</w:t>
      </w:r>
      <w:r w:rsidR="00F54CCE" w:rsidRPr="217FA839">
        <w:rPr>
          <w:sz w:val="20"/>
          <w:szCs w:val="20"/>
        </w:rPr>
        <w:t xml:space="preserve"> </w:t>
      </w:r>
      <w:r w:rsidR="1A1969BF" w:rsidRPr="217FA839">
        <w:rPr>
          <w:sz w:val="20"/>
          <w:szCs w:val="20"/>
        </w:rPr>
        <w:t>mastery pleasure</w:t>
      </w:r>
      <w:r w:rsidR="00F54CCE">
        <w:rPr>
          <w:sz w:val="20"/>
          <w:szCs w:val="20"/>
        </w:rPr>
        <w:t>.</w:t>
      </w:r>
      <w:r w:rsidR="0022480A">
        <w:rPr>
          <w:sz w:val="20"/>
          <w:szCs w:val="20"/>
        </w:rPr>
        <w:t xml:space="preserve"> </w:t>
      </w:r>
      <w:r w:rsidR="003B3B74" w:rsidRPr="217FA839">
        <w:rPr>
          <w:sz w:val="20"/>
          <w:szCs w:val="20"/>
        </w:rPr>
        <w:t xml:space="preserve">The significant correlation between verbal and nonverbal mastery pleasure suggests that these forms of expression are closely linked in </w:t>
      </w:r>
      <w:r w:rsidR="00F54CCE">
        <w:rPr>
          <w:sz w:val="20"/>
          <w:szCs w:val="20"/>
        </w:rPr>
        <w:t xml:space="preserve">young school-aged </w:t>
      </w:r>
      <w:r w:rsidR="003B3B74" w:rsidRPr="217FA839">
        <w:rPr>
          <w:sz w:val="20"/>
          <w:szCs w:val="20"/>
        </w:rPr>
        <w:t>children with WS</w:t>
      </w:r>
      <w:r w:rsidR="00F54CCE">
        <w:rPr>
          <w:sz w:val="20"/>
          <w:szCs w:val="20"/>
        </w:rPr>
        <w:t>, consistent with prior results for preschoolers with WS (Rowe, 2007)</w:t>
      </w:r>
      <w:r w:rsidR="0022480A">
        <w:rPr>
          <w:sz w:val="20"/>
          <w:szCs w:val="20"/>
        </w:rPr>
        <w:t>.</w:t>
      </w:r>
      <w:r w:rsidR="008855BC">
        <w:rPr>
          <w:sz w:val="20"/>
          <w:szCs w:val="20"/>
        </w:rPr>
        <w:t xml:space="preserve"> </w:t>
      </w:r>
      <w:r w:rsidR="00936908" w:rsidRPr="217FA839">
        <w:rPr>
          <w:sz w:val="20"/>
          <w:szCs w:val="20"/>
        </w:rPr>
        <w:t>Consistent with previous studies</w:t>
      </w:r>
      <w:r w:rsidR="003D6321">
        <w:rPr>
          <w:sz w:val="20"/>
          <w:szCs w:val="20"/>
        </w:rPr>
        <w:t xml:space="preserve"> of TD children</w:t>
      </w:r>
      <w:r w:rsidR="00936908" w:rsidRPr="217FA839">
        <w:rPr>
          <w:sz w:val="20"/>
          <w:szCs w:val="20"/>
        </w:rPr>
        <w:t xml:space="preserve"> (</w:t>
      </w:r>
      <w:r w:rsidR="130E2587" w:rsidRPr="217FA839">
        <w:rPr>
          <w:sz w:val="20"/>
          <w:szCs w:val="20"/>
        </w:rPr>
        <w:t>Barret &amp; Morgan, 2018</w:t>
      </w:r>
      <w:r w:rsidR="00936908" w:rsidRPr="217FA839">
        <w:rPr>
          <w:sz w:val="20"/>
          <w:szCs w:val="20"/>
        </w:rPr>
        <w:t>)</w:t>
      </w:r>
      <w:r w:rsidR="002613CF">
        <w:rPr>
          <w:sz w:val="20"/>
          <w:szCs w:val="20"/>
        </w:rPr>
        <w:t xml:space="preserve"> and children with Down Syndrome and WS (Rowe, 2007)</w:t>
      </w:r>
      <w:r w:rsidR="00936908" w:rsidRPr="217FA839">
        <w:rPr>
          <w:sz w:val="20"/>
          <w:szCs w:val="20"/>
        </w:rPr>
        <w:t xml:space="preserve">, we found a </w:t>
      </w:r>
      <w:r w:rsidR="00936908" w:rsidRPr="217FA839">
        <w:rPr>
          <w:sz w:val="20"/>
          <w:szCs w:val="20"/>
        </w:rPr>
        <w:lastRenderedPageBreak/>
        <w:t>discrepancy between parent report and task-based measures</w:t>
      </w:r>
      <w:r w:rsidR="5E8D6950" w:rsidRPr="217FA839">
        <w:rPr>
          <w:sz w:val="20"/>
          <w:szCs w:val="20"/>
        </w:rPr>
        <w:t xml:space="preserve">, </w:t>
      </w:r>
      <w:r w:rsidR="7E2F1F3B" w:rsidRPr="217FA839">
        <w:rPr>
          <w:sz w:val="20"/>
          <w:szCs w:val="20"/>
        </w:rPr>
        <w:t xml:space="preserve">highlighting </w:t>
      </w:r>
      <w:r w:rsidR="002613CF">
        <w:rPr>
          <w:sz w:val="20"/>
          <w:szCs w:val="20"/>
        </w:rPr>
        <w:t xml:space="preserve">the potential differences in overt displays of mastery pleasure in </w:t>
      </w:r>
      <w:r w:rsidR="0044663A">
        <w:rPr>
          <w:sz w:val="20"/>
          <w:szCs w:val="20"/>
        </w:rPr>
        <w:t>lab-based</w:t>
      </w:r>
      <w:r w:rsidR="002613CF">
        <w:rPr>
          <w:sz w:val="20"/>
          <w:szCs w:val="20"/>
        </w:rPr>
        <w:t xml:space="preserve"> tasks measured by researchers compared to </w:t>
      </w:r>
      <w:r w:rsidR="0044663A">
        <w:rPr>
          <w:sz w:val="20"/>
          <w:szCs w:val="20"/>
        </w:rPr>
        <w:t>the daily</w:t>
      </w:r>
      <w:r w:rsidR="002613CF">
        <w:rPr>
          <w:sz w:val="20"/>
          <w:szCs w:val="20"/>
        </w:rPr>
        <w:t xml:space="preserve"> home behaviors parents witness</w:t>
      </w:r>
      <w:r w:rsidR="00024045">
        <w:rPr>
          <w:sz w:val="20"/>
          <w:szCs w:val="20"/>
        </w:rPr>
        <w:t>.</w:t>
      </w:r>
      <w:r w:rsidR="006F5BF4">
        <w:rPr>
          <w:sz w:val="20"/>
          <w:szCs w:val="20"/>
        </w:rPr>
        <w:t xml:space="preserve"> Our findings expand on previous TD literature (</w:t>
      </w:r>
      <w:r w:rsidR="00375BAE" w:rsidRPr="00375BAE">
        <w:rPr>
          <w:sz w:val="20"/>
          <w:szCs w:val="20"/>
        </w:rPr>
        <w:t>Mikolajewski</w:t>
      </w:r>
      <w:r w:rsidR="006F5BF4">
        <w:rPr>
          <w:sz w:val="20"/>
          <w:szCs w:val="20"/>
        </w:rPr>
        <w:t xml:space="preserve"> et al., 2013; Morales et al., 202</w:t>
      </w:r>
      <w:r w:rsidR="00375BAE">
        <w:rPr>
          <w:sz w:val="20"/>
          <w:szCs w:val="20"/>
        </w:rPr>
        <w:t>2</w:t>
      </w:r>
      <w:r w:rsidR="006F5BF4">
        <w:rPr>
          <w:sz w:val="20"/>
          <w:szCs w:val="20"/>
        </w:rPr>
        <w:t xml:space="preserve">) </w:t>
      </w:r>
      <w:r w:rsidR="00C970FF">
        <w:rPr>
          <w:sz w:val="20"/>
          <w:szCs w:val="20"/>
        </w:rPr>
        <w:t xml:space="preserve">by showing </w:t>
      </w:r>
      <w:r w:rsidR="006F5BF4">
        <w:rPr>
          <w:sz w:val="20"/>
          <w:szCs w:val="20"/>
        </w:rPr>
        <w:t xml:space="preserve">that negative </w:t>
      </w:r>
      <w:r w:rsidR="0044663A">
        <w:rPr>
          <w:sz w:val="20"/>
          <w:szCs w:val="20"/>
        </w:rPr>
        <w:t xml:space="preserve">affect </w:t>
      </w:r>
      <w:r w:rsidR="00C970FF">
        <w:rPr>
          <w:sz w:val="20"/>
          <w:szCs w:val="20"/>
        </w:rPr>
        <w:t>is related to</w:t>
      </w:r>
      <w:r w:rsidR="006F5BF4">
        <w:rPr>
          <w:sz w:val="20"/>
          <w:szCs w:val="20"/>
        </w:rPr>
        <w:t xml:space="preserve"> internalizing problem</w:t>
      </w:r>
      <w:r w:rsidR="0022480A">
        <w:rPr>
          <w:sz w:val="20"/>
          <w:szCs w:val="20"/>
        </w:rPr>
        <w:t>s</w:t>
      </w:r>
      <w:r w:rsidR="006F5BF4">
        <w:rPr>
          <w:sz w:val="20"/>
          <w:szCs w:val="20"/>
        </w:rPr>
        <w:t xml:space="preserve"> in children with WS. </w:t>
      </w:r>
      <w:r w:rsidR="00A76F95">
        <w:rPr>
          <w:sz w:val="20"/>
          <w:szCs w:val="20"/>
        </w:rPr>
        <w:t>Contrasting previous work with TD children (Wang &amp; Barrett, 2013; Morgan et al., 1990), we</w:t>
      </w:r>
      <w:r w:rsidR="00BC123B">
        <w:rPr>
          <w:sz w:val="20"/>
          <w:szCs w:val="20"/>
        </w:rPr>
        <w:t xml:space="preserve"> did not find a relation between mastery </w:t>
      </w:r>
      <w:r w:rsidR="008021BE">
        <w:rPr>
          <w:sz w:val="20"/>
          <w:szCs w:val="20"/>
        </w:rPr>
        <w:t xml:space="preserve">pleasure, whether parent report or task-based, </w:t>
      </w:r>
      <w:r w:rsidR="00BC123B">
        <w:rPr>
          <w:sz w:val="20"/>
          <w:szCs w:val="20"/>
        </w:rPr>
        <w:t>and negative affect or temperament</w:t>
      </w:r>
      <w:r w:rsidR="00F31BDF">
        <w:rPr>
          <w:sz w:val="20"/>
          <w:szCs w:val="20"/>
        </w:rPr>
        <w:t xml:space="preserve">. Future research should consider </w:t>
      </w:r>
      <w:r w:rsidR="00A76F95">
        <w:rPr>
          <w:sz w:val="20"/>
          <w:szCs w:val="20"/>
        </w:rPr>
        <w:t xml:space="preserve">how mastery pleasure differs in children with WS compared to TD children and </w:t>
      </w:r>
      <w:r w:rsidR="00F31BDF">
        <w:rPr>
          <w:sz w:val="20"/>
          <w:szCs w:val="20"/>
        </w:rPr>
        <w:t xml:space="preserve">the possibility that persistence </w:t>
      </w:r>
      <w:r w:rsidR="00BC123B">
        <w:rPr>
          <w:sz w:val="20"/>
          <w:szCs w:val="20"/>
        </w:rPr>
        <w:t xml:space="preserve">rather than </w:t>
      </w:r>
      <w:r w:rsidR="00F31BDF">
        <w:rPr>
          <w:sz w:val="20"/>
          <w:szCs w:val="20"/>
        </w:rPr>
        <w:t>mastery pleasure</w:t>
      </w:r>
      <w:r w:rsidR="00353BC3">
        <w:rPr>
          <w:sz w:val="20"/>
          <w:szCs w:val="20"/>
        </w:rPr>
        <w:t xml:space="preserve"> </w:t>
      </w:r>
      <w:r w:rsidR="00BC123B">
        <w:rPr>
          <w:sz w:val="20"/>
          <w:szCs w:val="20"/>
        </w:rPr>
        <w:t xml:space="preserve">may impact these constructs. </w:t>
      </w:r>
      <w:r w:rsidR="00353BC3">
        <w:rPr>
          <w:sz w:val="20"/>
          <w:szCs w:val="20"/>
        </w:rPr>
        <w:t xml:space="preserve"> </w:t>
      </w:r>
      <w:r w:rsidR="00F54CCE">
        <w:rPr>
          <w:sz w:val="20"/>
          <w:szCs w:val="20"/>
        </w:rPr>
        <w:t>F</w:t>
      </w:r>
      <w:r w:rsidR="006F5BF4">
        <w:rPr>
          <w:sz w:val="20"/>
          <w:szCs w:val="20"/>
        </w:rPr>
        <w:t>uture work should aim to include larger sample sizes and comparison groups</w:t>
      </w:r>
      <w:r w:rsidR="00003DCD">
        <w:rPr>
          <w:sz w:val="20"/>
          <w:szCs w:val="20"/>
        </w:rPr>
        <w:t xml:space="preserve">, as well as </w:t>
      </w:r>
      <w:r w:rsidR="001F5E43">
        <w:rPr>
          <w:rFonts w:ascii="Calibri" w:eastAsia="Calibri" w:hAnsi="Calibri" w:cs="Calibri"/>
          <w:sz w:val="20"/>
          <w:szCs w:val="20"/>
        </w:rPr>
        <w:t xml:space="preserve">investigate </w:t>
      </w:r>
      <w:r w:rsidR="007C76BC">
        <w:rPr>
          <w:rFonts w:ascii="Calibri" w:eastAsia="Calibri" w:hAnsi="Calibri" w:cs="Calibri"/>
          <w:sz w:val="20"/>
          <w:szCs w:val="20"/>
        </w:rPr>
        <w:t>the</w:t>
      </w:r>
      <w:r w:rsidR="48973242" w:rsidRPr="217FA839">
        <w:rPr>
          <w:rFonts w:ascii="Calibri" w:eastAsia="Calibri" w:hAnsi="Calibri" w:cs="Calibri"/>
          <w:sz w:val="20"/>
          <w:szCs w:val="20"/>
        </w:rPr>
        <w:t xml:space="preserve"> </w:t>
      </w:r>
      <w:r w:rsidR="00003DCD">
        <w:rPr>
          <w:rFonts w:ascii="Calibri" w:eastAsia="Calibri" w:hAnsi="Calibri" w:cs="Calibri"/>
          <w:sz w:val="20"/>
          <w:szCs w:val="20"/>
        </w:rPr>
        <w:t xml:space="preserve">potential </w:t>
      </w:r>
      <w:r w:rsidR="48973242" w:rsidRPr="217FA839">
        <w:rPr>
          <w:rFonts w:ascii="Calibri" w:eastAsia="Calibri" w:hAnsi="Calibri" w:cs="Calibri"/>
          <w:sz w:val="20"/>
          <w:szCs w:val="20"/>
        </w:rPr>
        <w:t xml:space="preserve">relations </w:t>
      </w:r>
      <w:r w:rsidR="007C76BC">
        <w:rPr>
          <w:rFonts w:ascii="Calibri" w:eastAsia="Calibri" w:hAnsi="Calibri" w:cs="Calibri"/>
          <w:sz w:val="20"/>
          <w:szCs w:val="20"/>
        </w:rPr>
        <w:t xml:space="preserve">of </w:t>
      </w:r>
      <w:r w:rsidR="008E24BE">
        <w:rPr>
          <w:rFonts w:ascii="Calibri" w:eastAsia="Calibri" w:hAnsi="Calibri" w:cs="Calibri"/>
          <w:noProof/>
          <w:color w:val="000000" w:themeColor="text1"/>
          <w:sz w:val="20"/>
          <w:szCs w:val="20"/>
        </w:rPr>
        <w:drawing>
          <wp:anchor distT="0" distB="0" distL="114300" distR="114300" simplePos="0" relativeHeight="251660288" behindDoc="0" locked="0" layoutInCell="1" allowOverlap="1" wp14:anchorId="25CAD7FA" wp14:editId="78768404">
            <wp:simplePos x="0" y="0"/>
            <wp:positionH relativeFrom="column">
              <wp:posOffset>3336925</wp:posOffset>
            </wp:positionH>
            <wp:positionV relativeFrom="paragraph">
              <wp:posOffset>1840865</wp:posOffset>
            </wp:positionV>
            <wp:extent cx="3544937" cy="1161415"/>
            <wp:effectExtent l="0" t="0" r="0" b="0"/>
            <wp:wrapNone/>
            <wp:docPr id="1664860188" name="Picture 3"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60188" name="Picture 3" descr="A white rectangular box with black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544937" cy="1161415"/>
                    </a:xfrm>
                    <a:prstGeom prst="rect">
                      <a:avLst/>
                    </a:prstGeom>
                  </pic:spPr>
                </pic:pic>
              </a:graphicData>
            </a:graphic>
            <wp14:sizeRelH relativeFrom="page">
              <wp14:pctWidth>0</wp14:pctWidth>
            </wp14:sizeRelH>
            <wp14:sizeRelV relativeFrom="page">
              <wp14:pctHeight>0</wp14:pctHeight>
            </wp14:sizeRelV>
          </wp:anchor>
        </w:drawing>
      </w:r>
      <w:r w:rsidR="008E24BE">
        <w:rPr>
          <w:b/>
          <w:bCs/>
          <w:noProof/>
          <w:color w:val="000000" w:themeColor="text1"/>
          <w:sz w:val="18"/>
          <w:szCs w:val="18"/>
          <w:lang w:val="en-GB"/>
        </w:rPr>
        <w:drawing>
          <wp:anchor distT="0" distB="0" distL="114300" distR="114300" simplePos="0" relativeHeight="251658240" behindDoc="0" locked="0" layoutInCell="1" allowOverlap="1" wp14:anchorId="72A03925" wp14:editId="3A1F547F">
            <wp:simplePos x="0" y="0"/>
            <wp:positionH relativeFrom="column">
              <wp:posOffset>-197485</wp:posOffset>
            </wp:positionH>
            <wp:positionV relativeFrom="paragraph">
              <wp:posOffset>1778000</wp:posOffset>
            </wp:positionV>
            <wp:extent cx="3432810" cy="1288415"/>
            <wp:effectExtent l="0" t="0" r="0" b="0"/>
            <wp:wrapTopAndBottom/>
            <wp:docPr id="1868912161" name="Picture 3"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12161" name="Picture 3" descr="A table with numbers and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432810" cy="1288415"/>
                    </a:xfrm>
                    <a:prstGeom prst="rect">
                      <a:avLst/>
                    </a:prstGeom>
                  </pic:spPr>
                </pic:pic>
              </a:graphicData>
            </a:graphic>
            <wp14:sizeRelH relativeFrom="page">
              <wp14:pctWidth>0</wp14:pctWidth>
            </wp14:sizeRelH>
            <wp14:sizeRelV relativeFrom="page">
              <wp14:pctHeight>0</wp14:pctHeight>
            </wp14:sizeRelV>
          </wp:anchor>
        </w:drawing>
      </w:r>
      <w:r w:rsidR="007C76BC">
        <w:rPr>
          <w:rFonts w:ascii="Calibri" w:eastAsia="Calibri" w:hAnsi="Calibri" w:cs="Calibri"/>
          <w:sz w:val="20"/>
          <w:szCs w:val="20"/>
        </w:rPr>
        <w:t xml:space="preserve">mastery pleasure </w:t>
      </w:r>
      <w:r w:rsidR="001F5E43">
        <w:rPr>
          <w:rFonts w:ascii="Calibri" w:eastAsia="Calibri" w:hAnsi="Calibri" w:cs="Calibri"/>
          <w:sz w:val="20"/>
          <w:szCs w:val="20"/>
        </w:rPr>
        <w:t xml:space="preserve">with other </w:t>
      </w:r>
      <w:r w:rsidR="48973242" w:rsidRPr="217FA839">
        <w:rPr>
          <w:rFonts w:ascii="Calibri" w:eastAsia="Calibri" w:hAnsi="Calibri" w:cs="Calibri"/>
          <w:sz w:val="20"/>
          <w:szCs w:val="20"/>
        </w:rPr>
        <w:t>important outcomes</w:t>
      </w:r>
      <w:r w:rsidR="001F5E43">
        <w:rPr>
          <w:rFonts w:ascii="Calibri" w:eastAsia="Calibri" w:hAnsi="Calibri" w:cs="Calibri"/>
          <w:sz w:val="20"/>
          <w:szCs w:val="20"/>
        </w:rPr>
        <w:t>, such as</w:t>
      </w:r>
      <w:r w:rsidR="48973242" w:rsidRPr="217FA839">
        <w:rPr>
          <w:rFonts w:ascii="Calibri" w:eastAsia="Calibri" w:hAnsi="Calibri" w:cs="Calibri"/>
          <w:sz w:val="20"/>
          <w:szCs w:val="20"/>
        </w:rPr>
        <w:t xml:space="preserve"> well-being and achievement.</w:t>
      </w:r>
    </w:p>
    <w:p w14:paraId="528FD4A9" w14:textId="64FBC6E4" w:rsidR="00942364" w:rsidRDefault="00942364" w:rsidP="006B105D">
      <w:pPr>
        <w:spacing w:after="0"/>
        <w:rPr>
          <w:b/>
          <w:bCs/>
          <w:color w:val="000000" w:themeColor="text1"/>
          <w:sz w:val="16"/>
          <w:szCs w:val="16"/>
          <w:lang w:val="en-GB"/>
        </w:rPr>
      </w:pPr>
    </w:p>
    <w:p w14:paraId="7AC50376" w14:textId="1E6DC775" w:rsidR="003D6244" w:rsidRPr="00190A76" w:rsidRDefault="003D6244" w:rsidP="00D81669">
      <w:pPr>
        <w:spacing w:after="0"/>
        <w:rPr>
          <w:b/>
          <w:bCs/>
          <w:color w:val="000000"/>
          <w:sz w:val="18"/>
          <w:szCs w:val="18"/>
          <w:lang w:val="en-GB"/>
        </w:rPr>
      </w:pPr>
      <w:r w:rsidRPr="00190A76">
        <w:rPr>
          <w:b/>
          <w:bCs/>
          <w:color w:val="000000" w:themeColor="text1"/>
          <w:sz w:val="18"/>
          <w:szCs w:val="18"/>
          <w:lang w:val="en-GB"/>
        </w:rPr>
        <w:t xml:space="preserve">References: </w:t>
      </w:r>
    </w:p>
    <w:p w14:paraId="0ED3947B" w14:textId="78EFE4F4" w:rsidR="00E23BCF" w:rsidRPr="00942364" w:rsidRDefault="00E23BCF" w:rsidP="00190A76">
      <w:pPr>
        <w:spacing w:after="0" w:line="240" w:lineRule="auto"/>
        <w:ind w:left="720" w:hanging="720"/>
        <w:rPr>
          <w:rStyle w:val="Hyperlink"/>
          <w:rFonts w:eastAsia="Times New Roman"/>
          <w:color w:val="auto"/>
          <w:sz w:val="16"/>
          <w:szCs w:val="16"/>
        </w:rPr>
      </w:pPr>
      <w:r w:rsidRPr="00942364">
        <w:rPr>
          <w:rFonts w:ascii="Calibri" w:eastAsia="Calibri" w:hAnsi="Calibri" w:cs="Calibri"/>
          <w:sz w:val="16"/>
          <w:szCs w:val="16"/>
          <w:lang w:val="en-GB"/>
        </w:rPr>
        <w:t xml:space="preserve">Achenbach, T. M. &amp; Rescorla, L. A. (2001). </w:t>
      </w:r>
      <w:r w:rsidRPr="00942364">
        <w:rPr>
          <w:rFonts w:ascii="Calibri" w:eastAsia="Calibri" w:hAnsi="Calibri" w:cs="Calibri"/>
          <w:i/>
          <w:iCs/>
          <w:sz w:val="16"/>
          <w:szCs w:val="16"/>
          <w:lang w:val="en-GB"/>
        </w:rPr>
        <w:t>Manual for the ASEBA School-Age Forms &amp; Profiles</w:t>
      </w:r>
      <w:r w:rsidRPr="00942364">
        <w:rPr>
          <w:rFonts w:ascii="Calibri" w:eastAsia="Calibri" w:hAnsi="Calibri" w:cs="Calibri"/>
          <w:sz w:val="16"/>
          <w:szCs w:val="16"/>
          <w:lang w:val="en-GB"/>
        </w:rPr>
        <w:t>. Burlington, VT; University of</w:t>
      </w:r>
      <w:r w:rsidR="00375BAE" w:rsidRPr="00942364">
        <w:rPr>
          <w:rFonts w:ascii="Calibri" w:eastAsia="Calibri" w:hAnsi="Calibri" w:cs="Calibri"/>
          <w:sz w:val="16"/>
          <w:szCs w:val="16"/>
          <w:lang w:val="en-GB"/>
        </w:rPr>
        <w:t xml:space="preserve"> </w:t>
      </w:r>
      <w:r w:rsidRPr="00942364">
        <w:rPr>
          <w:rFonts w:ascii="Calibri" w:eastAsia="Calibri" w:hAnsi="Calibri" w:cs="Calibri"/>
          <w:sz w:val="16"/>
          <w:szCs w:val="16"/>
          <w:lang w:val="en-GB"/>
        </w:rPr>
        <w:t>Vermont</w:t>
      </w:r>
      <w:r w:rsidR="00375BAE" w:rsidRPr="00942364">
        <w:rPr>
          <w:rFonts w:ascii="Calibri" w:eastAsia="Calibri" w:hAnsi="Calibri" w:cs="Calibri"/>
          <w:sz w:val="16"/>
          <w:szCs w:val="16"/>
          <w:lang w:val="en-GB"/>
        </w:rPr>
        <w:t xml:space="preserve"> </w:t>
      </w:r>
      <w:r w:rsidRPr="00942364">
        <w:rPr>
          <w:rFonts w:ascii="Calibri" w:eastAsia="Calibri" w:hAnsi="Calibri" w:cs="Calibri"/>
          <w:sz w:val="16"/>
          <w:szCs w:val="16"/>
          <w:lang w:val="en-GB"/>
        </w:rPr>
        <w:t>Research</w:t>
      </w:r>
      <w:r w:rsidR="00375BAE" w:rsidRPr="00942364">
        <w:rPr>
          <w:rFonts w:ascii="Calibri" w:eastAsia="Calibri" w:hAnsi="Calibri" w:cs="Calibri"/>
          <w:sz w:val="16"/>
          <w:szCs w:val="16"/>
          <w:lang w:val="en-GB"/>
        </w:rPr>
        <w:t xml:space="preserve"> </w:t>
      </w:r>
      <w:r w:rsidRPr="00942364">
        <w:rPr>
          <w:rFonts w:ascii="Calibri" w:eastAsia="Calibri" w:hAnsi="Calibri" w:cs="Calibri"/>
          <w:sz w:val="16"/>
          <w:szCs w:val="16"/>
          <w:lang w:val="en-GB"/>
        </w:rPr>
        <w:t xml:space="preserve">Center for Children, Youth &amp; Families. </w:t>
      </w:r>
    </w:p>
    <w:p w14:paraId="4162B41A" w14:textId="39E914D7" w:rsidR="749DB22C" w:rsidRPr="00942364" w:rsidRDefault="749DB22C" w:rsidP="00190A76">
      <w:pPr>
        <w:spacing w:after="0"/>
        <w:ind w:left="720" w:hanging="720"/>
        <w:rPr>
          <w:rFonts w:eastAsiaTheme="minorEastAsia"/>
          <w:sz w:val="16"/>
          <w:szCs w:val="16"/>
        </w:rPr>
      </w:pPr>
      <w:r w:rsidRPr="00942364">
        <w:rPr>
          <w:rFonts w:eastAsiaTheme="minorEastAsia"/>
          <w:sz w:val="16"/>
          <w:szCs w:val="16"/>
          <w:lang w:val="sv-SE"/>
        </w:rPr>
        <w:t xml:space="preserve">Barrett, K. C., &amp; Morgan, G. A. (2018). </w:t>
      </w:r>
      <w:r w:rsidRPr="00942364">
        <w:rPr>
          <w:rFonts w:eastAsiaTheme="minorEastAsia"/>
          <w:sz w:val="16"/>
          <w:szCs w:val="16"/>
          <w:lang w:val="en-GB"/>
        </w:rPr>
        <w:t xml:space="preserve">Mastery </w:t>
      </w:r>
      <w:r w:rsidR="001F5E43" w:rsidRPr="00942364">
        <w:rPr>
          <w:rFonts w:eastAsiaTheme="minorEastAsia"/>
          <w:sz w:val="16"/>
          <w:szCs w:val="16"/>
          <w:lang w:val="en-GB"/>
        </w:rPr>
        <w:t>m</w:t>
      </w:r>
      <w:r w:rsidRPr="00942364">
        <w:rPr>
          <w:rFonts w:eastAsiaTheme="minorEastAsia"/>
          <w:sz w:val="16"/>
          <w:szCs w:val="16"/>
          <w:lang w:val="en-GB"/>
        </w:rPr>
        <w:t xml:space="preserve">otivation: Retrospect, </w:t>
      </w:r>
      <w:r w:rsidR="001F5E43" w:rsidRPr="00942364">
        <w:rPr>
          <w:rFonts w:eastAsiaTheme="minorEastAsia"/>
          <w:sz w:val="16"/>
          <w:szCs w:val="16"/>
          <w:lang w:val="en-GB"/>
        </w:rPr>
        <w:t>p</w:t>
      </w:r>
      <w:r w:rsidRPr="00942364">
        <w:rPr>
          <w:rFonts w:eastAsiaTheme="minorEastAsia"/>
          <w:sz w:val="16"/>
          <w:szCs w:val="16"/>
          <w:lang w:val="en-GB"/>
        </w:rPr>
        <w:t xml:space="preserve">resent, and </w:t>
      </w:r>
      <w:r w:rsidR="001F5E43" w:rsidRPr="00942364">
        <w:rPr>
          <w:rFonts w:eastAsiaTheme="minorEastAsia"/>
          <w:sz w:val="16"/>
          <w:szCs w:val="16"/>
          <w:lang w:val="en-GB"/>
        </w:rPr>
        <w:t>f</w:t>
      </w:r>
      <w:r w:rsidRPr="00942364">
        <w:rPr>
          <w:rFonts w:eastAsiaTheme="minorEastAsia"/>
          <w:sz w:val="16"/>
          <w:szCs w:val="16"/>
          <w:lang w:val="en-GB"/>
        </w:rPr>
        <w:t xml:space="preserve">uture </w:t>
      </w:r>
      <w:r w:rsidR="001F5E43" w:rsidRPr="00942364">
        <w:rPr>
          <w:rFonts w:eastAsiaTheme="minorEastAsia"/>
          <w:sz w:val="16"/>
          <w:szCs w:val="16"/>
          <w:lang w:val="en-GB"/>
        </w:rPr>
        <w:t>d</w:t>
      </w:r>
      <w:r w:rsidRPr="00942364">
        <w:rPr>
          <w:rFonts w:eastAsiaTheme="minorEastAsia"/>
          <w:sz w:val="16"/>
          <w:szCs w:val="16"/>
          <w:lang w:val="en-GB"/>
        </w:rPr>
        <w:t xml:space="preserve">irections. In </w:t>
      </w:r>
      <w:r w:rsidRPr="00942364">
        <w:rPr>
          <w:rFonts w:eastAsiaTheme="minorEastAsia"/>
          <w:i/>
          <w:iCs/>
          <w:sz w:val="16"/>
          <w:szCs w:val="16"/>
          <w:lang w:val="en-GB"/>
        </w:rPr>
        <w:t>Advances in Motivation</w:t>
      </w:r>
      <w:r w:rsidRPr="00942364">
        <w:rPr>
          <w:sz w:val="20"/>
          <w:szCs w:val="20"/>
        </w:rPr>
        <w:tab/>
      </w:r>
      <w:r w:rsidRPr="00942364">
        <w:rPr>
          <w:rFonts w:eastAsiaTheme="minorEastAsia"/>
          <w:i/>
          <w:iCs/>
          <w:sz w:val="16"/>
          <w:szCs w:val="16"/>
          <w:lang w:val="en-GB"/>
        </w:rPr>
        <w:t xml:space="preserve"> Science</w:t>
      </w:r>
      <w:r w:rsidRPr="00942364">
        <w:rPr>
          <w:rFonts w:eastAsiaTheme="minorEastAsia"/>
          <w:sz w:val="16"/>
          <w:szCs w:val="16"/>
          <w:lang w:val="en-GB"/>
        </w:rPr>
        <w:t xml:space="preserve"> (Vol. 5, pp. 1–39). Elsevier. </w:t>
      </w:r>
      <w:hyperlink r:id="rId12">
        <w:r w:rsidRPr="00942364">
          <w:rPr>
            <w:rStyle w:val="Hyperlink"/>
            <w:rFonts w:eastAsiaTheme="minorEastAsia"/>
            <w:sz w:val="16"/>
            <w:szCs w:val="16"/>
            <w:lang w:val="en-GB"/>
          </w:rPr>
          <w:t>https://doi.org/10.1016/bs.adms.2018.01.002</w:t>
        </w:r>
      </w:hyperlink>
    </w:p>
    <w:p w14:paraId="28D03107" w14:textId="3DE34723" w:rsidR="00936908" w:rsidRPr="00942364" w:rsidRDefault="092D3BC1" w:rsidP="00936908">
      <w:pPr>
        <w:spacing w:after="0" w:line="240" w:lineRule="auto"/>
        <w:rPr>
          <w:rFonts w:eastAsia="Calibri"/>
          <w:color w:val="000000" w:themeColor="text1"/>
          <w:sz w:val="16"/>
          <w:szCs w:val="16"/>
        </w:rPr>
      </w:pPr>
      <w:r w:rsidRPr="00942364">
        <w:rPr>
          <w:rFonts w:eastAsia="Times New Roman"/>
          <w:color w:val="000000" w:themeColor="text1"/>
          <w:sz w:val="16"/>
          <w:szCs w:val="16"/>
          <w:lang w:val="sv-SE"/>
        </w:rPr>
        <w:t xml:space="preserve">Busch-Rossnagel, N. A., &amp; Morgan, G. A. (2013). </w:t>
      </w:r>
      <w:r w:rsidRPr="00942364">
        <w:rPr>
          <w:rFonts w:eastAsia="Times New Roman"/>
          <w:color w:val="000000" w:themeColor="text1"/>
          <w:sz w:val="16"/>
          <w:szCs w:val="16"/>
        </w:rPr>
        <w:t xml:space="preserve">Introduction to </w:t>
      </w:r>
      <w:r w:rsidR="001F5E43" w:rsidRPr="00942364">
        <w:rPr>
          <w:rFonts w:eastAsia="Times New Roman"/>
          <w:color w:val="000000" w:themeColor="text1"/>
          <w:sz w:val="16"/>
          <w:szCs w:val="16"/>
        </w:rPr>
        <w:t>s</w:t>
      </w:r>
      <w:r w:rsidRPr="00942364">
        <w:rPr>
          <w:rFonts w:eastAsia="Times New Roman"/>
          <w:color w:val="000000" w:themeColor="text1"/>
          <w:sz w:val="16"/>
          <w:szCs w:val="16"/>
        </w:rPr>
        <w:t xml:space="preserve">ection </w:t>
      </w:r>
      <w:r w:rsidR="001F5E43" w:rsidRPr="00942364">
        <w:rPr>
          <w:rFonts w:eastAsia="Times New Roman"/>
          <w:color w:val="000000" w:themeColor="text1"/>
          <w:sz w:val="16"/>
          <w:szCs w:val="16"/>
        </w:rPr>
        <w:t>t</w:t>
      </w:r>
      <w:r w:rsidRPr="00942364">
        <w:rPr>
          <w:rFonts w:eastAsia="Times New Roman"/>
          <w:color w:val="000000" w:themeColor="text1"/>
          <w:sz w:val="16"/>
          <w:szCs w:val="16"/>
        </w:rPr>
        <w:t xml:space="preserve">hree: Overview and analysis. In </w:t>
      </w:r>
      <w:r w:rsidRPr="00942364">
        <w:rPr>
          <w:rFonts w:eastAsia="Times New Roman"/>
          <w:i/>
          <w:iCs/>
          <w:color w:val="000000" w:themeColor="text1"/>
          <w:sz w:val="16"/>
          <w:szCs w:val="16"/>
        </w:rPr>
        <w:t>Handbook of self-</w:t>
      </w:r>
      <w:r w:rsidRPr="00942364">
        <w:rPr>
          <w:sz w:val="20"/>
          <w:szCs w:val="20"/>
        </w:rPr>
        <w:tab/>
      </w:r>
      <w:r w:rsidRPr="00942364">
        <w:rPr>
          <w:rFonts w:eastAsia="Times New Roman"/>
          <w:i/>
          <w:iCs/>
          <w:color w:val="000000" w:themeColor="text1"/>
          <w:sz w:val="16"/>
          <w:szCs w:val="16"/>
        </w:rPr>
        <w:t xml:space="preserve">regulatory processes in development: </w:t>
      </w:r>
      <w:r w:rsidR="00942364">
        <w:rPr>
          <w:rFonts w:eastAsia="Times New Roman"/>
          <w:i/>
          <w:iCs/>
          <w:color w:val="000000" w:themeColor="text1"/>
          <w:sz w:val="16"/>
          <w:szCs w:val="16"/>
        </w:rPr>
        <w:tab/>
      </w:r>
      <w:r w:rsidRPr="00942364">
        <w:rPr>
          <w:rFonts w:eastAsia="Times New Roman"/>
          <w:i/>
          <w:iCs/>
          <w:color w:val="000000" w:themeColor="text1"/>
          <w:sz w:val="16"/>
          <w:szCs w:val="16"/>
        </w:rPr>
        <w:t>New directions and international perspectives</w:t>
      </w:r>
      <w:r w:rsidRPr="00942364">
        <w:rPr>
          <w:rFonts w:eastAsia="Times New Roman"/>
          <w:color w:val="000000" w:themeColor="text1"/>
          <w:sz w:val="16"/>
          <w:szCs w:val="16"/>
        </w:rPr>
        <w:t xml:space="preserve"> (pp. 247–264). Psychology Press.</w:t>
      </w:r>
      <w:hyperlink r:id="rId13" w:history="1">
        <w:r w:rsidR="00942364" w:rsidRPr="00D55A41">
          <w:rPr>
            <w:rStyle w:val="Hyperlink"/>
            <w:rFonts w:eastAsia="Times New Roman"/>
            <w:sz w:val="16"/>
            <w:szCs w:val="16"/>
          </w:rPr>
          <w:t>https://doi.org/10.4324/9780203080719.ch12</w:t>
        </w:r>
      </w:hyperlink>
    </w:p>
    <w:p w14:paraId="19623E5F" w14:textId="79559173" w:rsidR="13B58474" w:rsidRPr="00942364" w:rsidRDefault="13B58474" w:rsidP="142E2041">
      <w:pPr>
        <w:spacing w:after="0" w:line="240" w:lineRule="auto"/>
        <w:rPr>
          <w:rFonts w:eastAsia="Times New Roman"/>
          <w:color w:val="000000" w:themeColor="text1"/>
          <w:sz w:val="16"/>
          <w:szCs w:val="16"/>
          <w:lang w:val="en-GB"/>
        </w:rPr>
      </w:pPr>
      <w:r w:rsidRPr="00942364">
        <w:rPr>
          <w:rFonts w:eastAsia="Times New Roman"/>
          <w:color w:val="000000" w:themeColor="text1"/>
          <w:sz w:val="16"/>
          <w:szCs w:val="16"/>
          <w:lang w:val="en-GB"/>
        </w:rPr>
        <w:t xml:space="preserve">Friard, O., &amp; Gamba, M. (2016). BORIS: A free, versatile open-source event-logging software for video/audio coding and live observations. </w:t>
      </w:r>
      <w:r w:rsidRPr="00942364">
        <w:rPr>
          <w:rFonts w:eastAsia="Times New Roman"/>
          <w:i/>
          <w:iCs/>
          <w:color w:val="000000" w:themeColor="text1"/>
          <w:sz w:val="16"/>
          <w:szCs w:val="16"/>
          <w:lang w:val="en-GB"/>
        </w:rPr>
        <w:t xml:space="preserve">Methods in Ecology </w:t>
      </w:r>
      <w:r w:rsidR="00942364">
        <w:rPr>
          <w:rFonts w:eastAsia="Times New Roman"/>
          <w:i/>
          <w:iCs/>
          <w:color w:val="000000" w:themeColor="text1"/>
          <w:sz w:val="16"/>
          <w:szCs w:val="16"/>
          <w:lang w:val="en-GB"/>
        </w:rPr>
        <w:tab/>
      </w:r>
      <w:r w:rsidRPr="00942364">
        <w:rPr>
          <w:rFonts w:eastAsia="Times New Roman"/>
          <w:i/>
          <w:iCs/>
          <w:color w:val="000000" w:themeColor="text1"/>
          <w:sz w:val="16"/>
          <w:szCs w:val="16"/>
          <w:lang w:val="en-GB"/>
        </w:rPr>
        <w:t>and Evolution, 7</w:t>
      </w:r>
      <w:r w:rsidRPr="00942364">
        <w:rPr>
          <w:rFonts w:eastAsia="Times New Roman"/>
          <w:color w:val="000000" w:themeColor="text1"/>
          <w:sz w:val="16"/>
          <w:szCs w:val="16"/>
          <w:lang w:val="en-GB"/>
        </w:rPr>
        <w:t xml:space="preserve">(11), 1325–1330. </w:t>
      </w:r>
      <w:hyperlink r:id="rId14" w:history="1">
        <w:r w:rsidR="00F3163F" w:rsidRPr="00942364">
          <w:rPr>
            <w:rStyle w:val="Hyperlink"/>
            <w:rFonts w:eastAsia="Times New Roman"/>
            <w:sz w:val="16"/>
            <w:szCs w:val="16"/>
            <w:lang w:val="en-GB"/>
          </w:rPr>
          <w:t>https://doi.org/10.1111/2041-210X.12584</w:t>
        </w:r>
      </w:hyperlink>
      <w:r w:rsidR="00F3163F" w:rsidRPr="00942364">
        <w:rPr>
          <w:rFonts w:eastAsia="Times New Roman"/>
          <w:color w:val="000000" w:themeColor="text1"/>
          <w:sz w:val="16"/>
          <w:szCs w:val="16"/>
          <w:lang w:val="en-GB"/>
        </w:rPr>
        <w:t xml:space="preserve"> </w:t>
      </w:r>
    </w:p>
    <w:p w14:paraId="1E2FEFE9" w14:textId="4C6E45BE" w:rsidR="092D3BC1" w:rsidRPr="00942364" w:rsidRDefault="092D3BC1" w:rsidP="142E2041">
      <w:pPr>
        <w:spacing w:after="0" w:line="240" w:lineRule="auto"/>
        <w:ind w:left="720" w:hanging="720"/>
        <w:rPr>
          <w:rFonts w:eastAsia="Times New Roman"/>
          <w:color w:val="000000" w:themeColor="text1"/>
          <w:sz w:val="16"/>
          <w:szCs w:val="16"/>
          <w:lang w:val="en-GB"/>
        </w:rPr>
      </w:pPr>
      <w:r w:rsidRPr="00942364">
        <w:rPr>
          <w:rFonts w:eastAsia="Times New Roman"/>
          <w:color w:val="000000" w:themeColor="text1"/>
          <w:sz w:val="16"/>
          <w:szCs w:val="16"/>
        </w:rPr>
        <w:t xml:space="preserve">Fung, W. K., &amp; Chung, K. K. H. (2023). Longitudinal association between children’s mastery motivation and cognitive school readiness: Executive functioning and social-emotional competence as potential mediators. </w:t>
      </w:r>
      <w:r w:rsidRPr="00942364">
        <w:rPr>
          <w:rFonts w:eastAsia="Times New Roman"/>
          <w:i/>
          <w:iCs/>
          <w:color w:val="000000" w:themeColor="text1"/>
          <w:sz w:val="16"/>
          <w:szCs w:val="16"/>
        </w:rPr>
        <w:t>Journal of Experimental Child Psychology</w:t>
      </w:r>
      <w:r w:rsidRPr="00942364">
        <w:rPr>
          <w:rFonts w:eastAsia="Times New Roman"/>
          <w:color w:val="000000" w:themeColor="text1"/>
          <w:sz w:val="16"/>
          <w:szCs w:val="16"/>
        </w:rPr>
        <w:t xml:space="preserve">, </w:t>
      </w:r>
      <w:r w:rsidRPr="00942364">
        <w:rPr>
          <w:rFonts w:eastAsia="Times New Roman"/>
          <w:i/>
          <w:iCs/>
          <w:color w:val="000000" w:themeColor="text1"/>
          <w:sz w:val="16"/>
          <w:szCs w:val="16"/>
        </w:rPr>
        <w:t>234</w:t>
      </w:r>
      <w:r w:rsidRPr="00942364">
        <w:rPr>
          <w:rFonts w:eastAsia="Times New Roman"/>
          <w:color w:val="000000" w:themeColor="text1"/>
          <w:sz w:val="16"/>
          <w:szCs w:val="16"/>
        </w:rPr>
        <w:t xml:space="preserve">, 105712. </w:t>
      </w:r>
      <w:hyperlink r:id="rId15">
        <w:r w:rsidRPr="00942364">
          <w:rPr>
            <w:rStyle w:val="Hyperlink"/>
            <w:rFonts w:eastAsia="Times New Roman"/>
            <w:sz w:val="16"/>
            <w:szCs w:val="16"/>
          </w:rPr>
          <w:t>https://doi.org/10.1016/j.jecp.2023.105712</w:t>
        </w:r>
      </w:hyperlink>
    </w:p>
    <w:p w14:paraId="3A21494E" w14:textId="1EF15847" w:rsidR="092D3BC1" w:rsidRPr="00942364" w:rsidRDefault="092D3BC1" w:rsidP="142E2041">
      <w:pPr>
        <w:spacing w:after="0" w:line="240" w:lineRule="auto"/>
        <w:rPr>
          <w:rFonts w:eastAsia="Times New Roman"/>
          <w:color w:val="000000" w:themeColor="text1"/>
          <w:sz w:val="16"/>
          <w:szCs w:val="16"/>
          <w:lang w:val="en-GB"/>
        </w:rPr>
      </w:pPr>
      <w:r w:rsidRPr="00942364">
        <w:rPr>
          <w:rFonts w:eastAsia="Calibri"/>
          <w:color w:val="000000" w:themeColor="text1"/>
          <w:sz w:val="16"/>
          <w:szCs w:val="16"/>
        </w:rPr>
        <w:t xml:space="preserve">Gilmore, L., &amp; Cuskelly, M. (2009). A longitudinal study of motivation and competence in children with Down syndrome: Early childhood to early </w:t>
      </w:r>
      <w:r w:rsidR="00E23BCF" w:rsidRPr="00942364">
        <w:rPr>
          <w:rFonts w:eastAsia="Calibri"/>
          <w:color w:val="000000" w:themeColor="text1"/>
          <w:sz w:val="16"/>
          <w:szCs w:val="16"/>
        </w:rPr>
        <w:tab/>
      </w:r>
      <w:r w:rsidRPr="00942364">
        <w:rPr>
          <w:rFonts w:eastAsia="Calibri"/>
          <w:color w:val="000000" w:themeColor="text1"/>
          <w:sz w:val="16"/>
          <w:szCs w:val="16"/>
        </w:rPr>
        <w:t xml:space="preserve">adolescence. </w:t>
      </w:r>
      <w:r w:rsidRPr="00942364">
        <w:rPr>
          <w:rFonts w:eastAsia="Calibri"/>
          <w:i/>
          <w:iCs/>
          <w:color w:val="000000" w:themeColor="text1"/>
          <w:sz w:val="16"/>
          <w:szCs w:val="16"/>
        </w:rPr>
        <w:t>Journal of Intellectual Disability Research,</w:t>
      </w:r>
      <w:r w:rsidRPr="00942364">
        <w:rPr>
          <w:rFonts w:eastAsia="Calibri"/>
          <w:color w:val="000000" w:themeColor="text1"/>
          <w:sz w:val="16"/>
          <w:szCs w:val="16"/>
        </w:rPr>
        <w:t xml:space="preserve"> 53(5), 484–492. </w:t>
      </w:r>
      <w:hyperlink r:id="rId16">
        <w:r w:rsidRPr="00942364">
          <w:rPr>
            <w:rStyle w:val="Hyperlink"/>
            <w:rFonts w:eastAsia="Calibri"/>
            <w:sz w:val="16"/>
            <w:szCs w:val="16"/>
          </w:rPr>
          <w:t>https://doi.org/10.1111/j.1365-2788.2009.01166.x</w:t>
        </w:r>
      </w:hyperlink>
    </w:p>
    <w:p w14:paraId="2F39689E" w14:textId="62B9F052" w:rsidR="092D3BC1" w:rsidRPr="00942364" w:rsidRDefault="092D3BC1" w:rsidP="142E2041">
      <w:pPr>
        <w:spacing w:after="0" w:line="240" w:lineRule="auto"/>
        <w:rPr>
          <w:rFonts w:eastAsia="Times New Roman"/>
          <w:color w:val="000000" w:themeColor="text1"/>
          <w:sz w:val="16"/>
          <w:szCs w:val="16"/>
          <w:lang w:val="en-GB"/>
        </w:rPr>
      </w:pPr>
      <w:r w:rsidRPr="00942364">
        <w:rPr>
          <w:rFonts w:eastAsia="Times New Roman"/>
          <w:color w:val="000000" w:themeColor="text1"/>
          <w:sz w:val="16"/>
          <w:szCs w:val="16"/>
        </w:rPr>
        <w:t xml:space="preserve">Levine, S. L. (2000). </w:t>
      </w:r>
      <w:r w:rsidRPr="00942364">
        <w:rPr>
          <w:rFonts w:eastAsia="Times New Roman"/>
          <w:i/>
          <w:iCs/>
          <w:color w:val="000000" w:themeColor="text1"/>
          <w:sz w:val="16"/>
          <w:szCs w:val="16"/>
        </w:rPr>
        <w:t>Mastery motivation and child behavior problems</w:t>
      </w:r>
      <w:r w:rsidRPr="00942364">
        <w:rPr>
          <w:rFonts w:eastAsia="Times New Roman"/>
          <w:color w:val="000000" w:themeColor="text1"/>
          <w:sz w:val="16"/>
          <w:szCs w:val="16"/>
        </w:rPr>
        <w:t xml:space="preserve"> [Ph.D., University of Miami].</w:t>
      </w:r>
      <w:r w:rsidRPr="00942364">
        <w:rPr>
          <w:sz w:val="20"/>
          <w:szCs w:val="20"/>
        </w:rPr>
        <w:tab/>
      </w:r>
      <w:r w:rsidR="00E23BCF" w:rsidRPr="00942364">
        <w:rPr>
          <w:sz w:val="20"/>
          <w:szCs w:val="20"/>
        </w:rPr>
        <w:tab/>
      </w:r>
      <w:r w:rsidR="00942364">
        <w:rPr>
          <w:sz w:val="20"/>
          <w:szCs w:val="20"/>
        </w:rPr>
        <w:tab/>
      </w:r>
      <w:r w:rsidRPr="00942364">
        <w:rPr>
          <w:sz w:val="20"/>
          <w:szCs w:val="20"/>
        </w:rPr>
        <w:tab/>
      </w:r>
      <w:r w:rsidRPr="00942364">
        <w:rPr>
          <w:sz w:val="20"/>
          <w:szCs w:val="20"/>
        </w:rPr>
        <w:tab/>
      </w:r>
      <w:r w:rsidRPr="00942364">
        <w:rPr>
          <w:sz w:val="20"/>
          <w:szCs w:val="20"/>
        </w:rPr>
        <w:tab/>
      </w:r>
      <w:r w:rsidRPr="00942364">
        <w:rPr>
          <w:sz w:val="20"/>
          <w:szCs w:val="20"/>
        </w:rPr>
        <w:tab/>
      </w:r>
      <w:r w:rsidRPr="00942364">
        <w:rPr>
          <w:rFonts w:eastAsia="Times New Roman"/>
          <w:color w:val="000000" w:themeColor="text1"/>
          <w:sz w:val="16"/>
          <w:szCs w:val="16"/>
        </w:rPr>
        <w:t xml:space="preserve"> </w:t>
      </w:r>
      <w:hyperlink r:id="rId17">
        <w:r w:rsidRPr="00942364">
          <w:rPr>
            <w:rStyle w:val="Hyperlink"/>
            <w:rFonts w:eastAsia="Times New Roman"/>
            <w:sz w:val="16"/>
            <w:szCs w:val="16"/>
          </w:rPr>
          <w:t>https://www.proquest.com/docview/304607951/abstract/D8C1DBB24C714B83PQ/1</w:t>
        </w:r>
      </w:hyperlink>
    </w:p>
    <w:p w14:paraId="0FBF6AE3" w14:textId="3675EE3A" w:rsidR="092D3BC1" w:rsidRPr="00942364" w:rsidRDefault="092D3BC1" w:rsidP="00D81669">
      <w:pPr>
        <w:spacing w:after="0" w:line="240" w:lineRule="auto"/>
        <w:ind w:left="720" w:hanging="720"/>
        <w:rPr>
          <w:rFonts w:eastAsia="Calibri"/>
          <w:sz w:val="16"/>
          <w:szCs w:val="16"/>
        </w:rPr>
      </w:pPr>
      <w:r w:rsidRPr="00942364">
        <w:rPr>
          <w:rFonts w:eastAsia="Times New Roman"/>
          <w:color w:val="000000" w:themeColor="text1"/>
          <w:sz w:val="16"/>
          <w:szCs w:val="16"/>
        </w:rPr>
        <w:t xml:space="preserve">Mervis, C. B., &amp; John, A. E. (2010). Cognitive and </w:t>
      </w:r>
      <w:r w:rsidR="00F3163F" w:rsidRPr="00942364">
        <w:rPr>
          <w:rFonts w:eastAsia="Times New Roman"/>
          <w:color w:val="000000" w:themeColor="text1"/>
          <w:sz w:val="16"/>
          <w:szCs w:val="16"/>
        </w:rPr>
        <w:t xml:space="preserve">behavioral characteristics of children with </w:t>
      </w:r>
      <w:r w:rsidRPr="00942364">
        <w:rPr>
          <w:rFonts w:eastAsia="Times New Roman"/>
          <w:color w:val="000000" w:themeColor="text1"/>
          <w:sz w:val="16"/>
          <w:szCs w:val="16"/>
        </w:rPr>
        <w:t xml:space="preserve">Williams </w:t>
      </w:r>
      <w:r w:rsidR="00F3163F" w:rsidRPr="00942364">
        <w:rPr>
          <w:rFonts w:eastAsia="Times New Roman"/>
          <w:color w:val="000000" w:themeColor="text1"/>
          <w:sz w:val="16"/>
          <w:szCs w:val="16"/>
        </w:rPr>
        <w:t>s</w:t>
      </w:r>
      <w:r w:rsidRPr="00942364">
        <w:rPr>
          <w:rFonts w:eastAsia="Times New Roman"/>
          <w:color w:val="000000" w:themeColor="text1"/>
          <w:sz w:val="16"/>
          <w:szCs w:val="16"/>
        </w:rPr>
        <w:t xml:space="preserve">yndrome: Implications for </w:t>
      </w:r>
      <w:r w:rsidR="00F3163F" w:rsidRPr="00942364">
        <w:rPr>
          <w:rFonts w:eastAsia="Times New Roman"/>
          <w:color w:val="000000" w:themeColor="text1"/>
          <w:sz w:val="16"/>
          <w:szCs w:val="16"/>
        </w:rPr>
        <w:t>intervention approac</w:t>
      </w:r>
      <w:r w:rsidRPr="00942364">
        <w:rPr>
          <w:rFonts w:eastAsia="Times New Roman"/>
          <w:color w:val="000000" w:themeColor="text1"/>
          <w:sz w:val="16"/>
          <w:szCs w:val="16"/>
        </w:rPr>
        <w:t xml:space="preserve">hes. </w:t>
      </w:r>
      <w:r w:rsidRPr="00942364">
        <w:rPr>
          <w:rFonts w:eastAsia="Times New Roman"/>
          <w:i/>
          <w:iCs/>
          <w:color w:val="000000" w:themeColor="text1"/>
          <w:sz w:val="16"/>
          <w:szCs w:val="16"/>
        </w:rPr>
        <w:t>American Journal of Medical Genetics. Part C, Seminars in Medical Genetics</w:t>
      </w:r>
      <w:r w:rsidRPr="00942364">
        <w:rPr>
          <w:rFonts w:eastAsia="Times New Roman"/>
          <w:color w:val="000000" w:themeColor="text1"/>
          <w:sz w:val="16"/>
          <w:szCs w:val="16"/>
        </w:rPr>
        <w:t xml:space="preserve">, </w:t>
      </w:r>
      <w:r w:rsidRPr="00942364">
        <w:rPr>
          <w:rFonts w:eastAsia="Times New Roman"/>
          <w:i/>
          <w:iCs/>
          <w:color w:val="000000" w:themeColor="text1"/>
          <w:sz w:val="16"/>
          <w:szCs w:val="16"/>
        </w:rPr>
        <w:t>154C</w:t>
      </w:r>
      <w:r w:rsidRPr="00942364">
        <w:rPr>
          <w:rFonts w:eastAsia="Times New Roman"/>
          <w:color w:val="000000" w:themeColor="text1"/>
          <w:sz w:val="16"/>
          <w:szCs w:val="16"/>
        </w:rPr>
        <w:t xml:space="preserve">(2), 229–248. </w:t>
      </w:r>
      <w:hyperlink r:id="rId18">
        <w:r w:rsidRPr="00942364">
          <w:rPr>
            <w:rStyle w:val="Hyperlink"/>
            <w:rFonts w:eastAsia="Times New Roman"/>
            <w:sz w:val="16"/>
            <w:szCs w:val="16"/>
          </w:rPr>
          <w:t>https://doi.org/10.1002/ajmg.c.30263</w:t>
        </w:r>
      </w:hyperlink>
      <w:r w:rsidRPr="00942364">
        <w:rPr>
          <w:rFonts w:eastAsia="Calibri"/>
          <w:color w:val="000000" w:themeColor="text1"/>
          <w:sz w:val="16"/>
          <w:szCs w:val="16"/>
        </w:rPr>
        <w:t xml:space="preserve">. </w:t>
      </w:r>
      <w:r w:rsidRPr="00942364">
        <w:rPr>
          <w:rFonts w:eastAsia="Calibri"/>
          <w:sz w:val="16"/>
          <w:szCs w:val="16"/>
        </w:rPr>
        <w:t xml:space="preserve"> </w:t>
      </w:r>
    </w:p>
    <w:p w14:paraId="4D4AAB30" w14:textId="553EA87A" w:rsidR="00E23BCF" w:rsidRPr="00942364" w:rsidRDefault="00E23BCF" w:rsidP="00D81669">
      <w:pPr>
        <w:spacing w:after="0" w:line="240" w:lineRule="auto"/>
        <w:ind w:left="720" w:hanging="720"/>
        <w:rPr>
          <w:rFonts w:eastAsia="Calibri"/>
          <w:sz w:val="16"/>
          <w:szCs w:val="16"/>
        </w:rPr>
      </w:pPr>
      <w:r w:rsidRPr="00942364">
        <w:rPr>
          <w:rFonts w:eastAsia="Calibri"/>
          <w:sz w:val="16"/>
          <w:szCs w:val="16"/>
        </w:rPr>
        <w:t xml:space="preserve">Mikolajewski, A.J., Allan, N.P., Hart, S.A., Lonigan, C.J. &amp; Taylor, J. (2013). Negative Affect shares genetic and environmental influences with symptoms of childhood internalizing and externalizing disorders. </w:t>
      </w:r>
      <w:r w:rsidRPr="00942364">
        <w:rPr>
          <w:rFonts w:eastAsia="Calibri"/>
          <w:i/>
          <w:iCs/>
          <w:sz w:val="16"/>
          <w:szCs w:val="16"/>
        </w:rPr>
        <w:t>Journal of Abnormal Child Psychology, 41</w:t>
      </w:r>
      <w:r w:rsidRPr="00942364">
        <w:rPr>
          <w:rFonts w:eastAsia="Calibri"/>
          <w:sz w:val="16"/>
          <w:szCs w:val="16"/>
        </w:rPr>
        <w:t xml:space="preserve">(3), 411-423. </w:t>
      </w:r>
      <w:hyperlink r:id="rId19" w:history="1">
        <w:r w:rsidRPr="00942364">
          <w:rPr>
            <w:rStyle w:val="Hyperlink"/>
            <w:rFonts w:eastAsia="Calibri"/>
            <w:sz w:val="16"/>
            <w:szCs w:val="16"/>
          </w:rPr>
          <w:t>https://doi.org/10.1007/s10802-012-9681-0</w:t>
        </w:r>
      </w:hyperlink>
      <w:r w:rsidRPr="00942364">
        <w:rPr>
          <w:rFonts w:eastAsia="Calibri"/>
          <w:sz w:val="16"/>
          <w:szCs w:val="16"/>
        </w:rPr>
        <w:t xml:space="preserve"> </w:t>
      </w:r>
    </w:p>
    <w:p w14:paraId="358EBD02" w14:textId="6C715EBD" w:rsidR="00E23BCF" w:rsidRPr="00942364" w:rsidRDefault="00E23BCF" w:rsidP="00D81669">
      <w:pPr>
        <w:spacing w:after="0" w:line="240" w:lineRule="auto"/>
        <w:ind w:left="720" w:hanging="720"/>
        <w:rPr>
          <w:rFonts w:eastAsia="Calibri"/>
          <w:sz w:val="16"/>
          <w:szCs w:val="16"/>
        </w:rPr>
      </w:pPr>
      <w:r w:rsidRPr="00942364">
        <w:rPr>
          <w:rFonts w:eastAsia="Calibri"/>
          <w:sz w:val="16"/>
          <w:szCs w:val="16"/>
        </w:rPr>
        <w:t xml:space="preserve">Morales, S., Tang, A., Bowers, M.E., Miller, N.V., Buzzell, G.A., Smith, E., Seddio, K., Henderson, H. Fox, N.A. (2022). Infant temperament prospectively predicts general psychopathology in childhood. </w:t>
      </w:r>
      <w:r w:rsidRPr="00942364">
        <w:rPr>
          <w:rFonts w:eastAsia="Calibri"/>
          <w:i/>
          <w:iCs/>
          <w:sz w:val="16"/>
          <w:szCs w:val="16"/>
        </w:rPr>
        <w:t>Development and Psychopathology, 34</w:t>
      </w:r>
      <w:r w:rsidRPr="00942364">
        <w:rPr>
          <w:rFonts w:eastAsia="Calibri"/>
          <w:sz w:val="16"/>
          <w:szCs w:val="16"/>
        </w:rPr>
        <w:t xml:space="preserve">(3), 774-783. </w:t>
      </w:r>
      <w:hyperlink r:id="rId20" w:history="1">
        <w:r w:rsidRPr="00942364">
          <w:rPr>
            <w:rStyle w:val="Hyperlink"/>
            <w:rFonts w:eastAsia="Calibri"/>
            <w:sz w:val="16"/>
            <w:szCs w:val="16"/>
          </w:rPr>
          <w:t>https://doi:10.1017/S0954579420001996</w:t>
        </w:r>
      </w:hyperlink>
      <w:r w:rsidRPr="00942364">
        <w:rPr>
          <w:rFonts w:eastAsia="Calibri"/>
          <w:sz w:val="16"/>
          <w:szCs w:val="16"/>
        </w:rPr>
        <w:t xml:space="preserve"> </w:t>
      </w:r>
    </w:p>
    <w:p w14:paraId="3F9CAE3E" w14:textId="0BC169E3" w:rsidR="00E23BCF" w:rsidRPr="00942364" w:rsidRDefault="00E23BCF" w:rsidP="00D81669">
      <w:pPr>
        <w:spacing w:after="0" w:line="240" w:lineRule="auto"/>
        <w:ind w:left="720" w:hanging="720"/>
        <w:rPr>
          <w:rFonts w:eastAsia="Calibri"/>
          <w:sz w:val="16"/>
          <w:szCs w:val="16"/>
        </w:rPr>
      </w:pPr>
      <w:r w:rsidRPr="00942364">
        <w:rPr>
          <w:rFonts w:eastAsia="Calibri"/>
          <w:sz w:val="16"/>
          <w:szCs w:val="16"/>
        </w:rPr>
        <w:t xml:space="preserve">Morgan, G.A., Maslin, C.A., Ridgeway, D., &amp; Kang-Park, J. (1988). Toddler mastery motivation and aspects of mother-child affect communication. </w:t>
      </w:r>
      <w:r w:rsidRPr="00942364">
        <w:rPr>
          <w:rFonts w:eastAsia="Calibri"/>
          <w:i/>
          <w:iCs/>
          <w:sz w:val="16"/>
          <w:szCs w:val="16"/>
        </w:rPr>
        <w:t>Program and Proceedings of the Developmental Psychobiology Research Group Retreat, 5</w:t>
      </w:r>
      <w:r w:rsidRPr="00942364">
        <w:rPr>
          <w:rFonts w:eastAsia="Calibri"/>
          <w:sz w:val="16"/>
          <w:szCs w:val="16"/>
        </w:rPr>
        <w:t>, 15-16.</w:t>
      </w:r>
    </w:p>
    <w:p w14:paraId="6C9B1F92" w14:textId="1606C2E8" w:rsidR="00E23BCF" w:rsidRPr="00942364" w:rsidRDefault="00E23BCF" w:rsidP="00E23BCF">
      <w:pPr>
        <w:spacing w:after="0" w:line="240" w:lineRule="auto"/>
        <w:ind w:left="720" w:hanging="720"/>
        <w:rPr>
          <w:rFonts w:eastAsia="Times New Roman"/>
          <w:color w:val="000000" w:themeColor="text1"/>
          <w:sz w:val="16"/>
          <w:szCs w:val="16"/>
        </w:rPr>
      </w:pPr>
      <w:r w:rsidRPr="00942364">
        <w:rPr>
          <w:rFonts w:eastAsia="Calibri"/>
          <w:sz w:val="16"/>
          <w:szCs w:val="16"/>
        </w:rPr>
        <w:t xml:space="preserve">Morgan, G.A., Maslin-Cole, C.A., Downing, K., &amp; Harmon, R.J. (1990). Antecedents of mastery and prediction of behavior problems (summary). </w:t>
      </w:r>
      <w:r w:rsidRPr="00942364">
        <w:rPr>
          <w:rFonts w:eastAsia="Calibri"/>
          <w:i/>
          <w:iCs/>
          <w:sz w:val="16"/>
          <w:szCs w:val="16"/>
        </w:rPr>
        <w:t xml:space="preserve">Program and Proceedings of the Developmental Psychobiology Research Group Fifth </w:t>
      </w:r>
      <w:r w:rsidR="00F31BDF" w:rsidRPr="00942364">
        <w:rPr>
          <w:rFonts w:eastAsia="Calibri"/>
          <w:i/>
          <w:iCs/>
          <w:sz w:val="16"/>
          <w:szCs w:val="16"/>
        </w:rPr>
        <w:t>Biennial</w:t>
      </w:r>
      <w:r w:rsidRPr="00942364">
        <w:rPr>
          <w:rFonts w:eastAsia="Calibri"/>
          <w:i/>
          <w:iCs/>
          <w:sz w:val="16"/>
          <w:szCs w:val="16"/>
        </w:rPr>
        <w:t xml:space="preserve"> Retreat, 5</w:t>
      </w:r>
      <w:r w:rsidRPr="00942364">
        <w:rPr>
          <w:rFonts w:eastAsia="Calibri"/>
          <w:sz w:val="16"/>
          <w:szCs w:val="16"/>
        </w:rPr>
        <w:t>, 15-16.</w:t>
      </w:r>
    </w:p>
    <w:p w14:paraId="1BD83914" w14:textId="585EF418" w:rsidR="00E23BCF" w:rsidRPr="00942364" w:rsidRDefault="00D81669" w:rsidP="00E23BCF">
      <w:pPr>
        <w:spacing w:after="0" w:line="240" w:lineRule="auto"/>
        <w:ind w:left="720" w:hanging="720"/>
        <w:rPr>
          <w:rFonts w:eastAsia="Calibri"/>
          <w:color w:val="000000" w:themeColor="text1"/>
          <w:sz w:val="16"/>
          <w:szCs w:val="16"/>
        </w:rPr>
      </w:pPr>
      <w:r w:rsidRPr="00942364">
        <w:rPr>
          <w:rFonts w:eastAsia="Calibri"/>
          <w:sz w:val="16"/>
          <w:szCs w:val="16"/>
          <w:lang w:val="sv-SE"/>
        </w:rPr>
        <w:t>Morgan, G. A., Liao, H. F., &amp; Józsa, K. (2020). </w:t>
      </w:r>
      <w:r w:rsidRPr="00942364">
        <w:rPr>
          <w:rFonts w:eastAsia="Calibri"/>
          <w:i/>
          <w:iCs/>
          <w:sz w:val="16"/>
          <w:szCs w:val="16"/>
        </w:rPr>
        <w:t>Assessing mastery motivation in children using the Dimensions of Mastery Questionnaire (DMQ)</w:t>
      </w:r>
      <w:r w:rsidRPr="00942364">
        <w:rPr>
          <w:rFonts w:eastAsia="Calibri"/>
          <w:sz w:val="16"/>
          <w:szCs w:val="16"/>
        </w:rPr>
        <w:t>. Szent István University.</w:t>
      </w:r>
      <w:r w:rsidRPr="00942364">
        <w:rPr>
          <w:rFonts w:eastAsia="Calibri"/>
          <w:color w:val="000000" w:themeColor="text1"/>
          <w:sz w:val="16"/>
          <w:szCs w:val="16"/>
        </w:rPr>
        <w:t xml:space="preserve"> Gödöllő, Hungary</w:t>
      </w:r>
    </w:p>
    <w:p w14:paraId="4F56AEAC" w14:textId="2A9AD074" w:rsidR="0970FAD1" w:rsidRPr="00942364" w:rsidRDefault="0970FAD1" w:rsidP="142E2041">
      <w:pPr>
        <w:spacing w:after="0" w:line="240" w:lineRule="auto"/>
        <w:ind w:left="720" w:hanging="720"/>
        <w:rPr>
          <w:rFonts w:eastAsia="Calibri"/>
          <w:sz w:val="16"/>
          <w:szCs w:val="16"/>
        </w:rPr>
      </w:pPr>
      <w:r w:rsidRPr="00942364">
        <w:rPr>
          <w:rFonts w:eastAsia="Calibri"/>
          <w:sz w:val="16"/>
          <w:szCs w:val="16"/>
        </w:rPr>
        <w:t xml:space="preserve">Rothbart, M. K., Ahadi, S. A., Hershey, K. L., &amp; Fisher, P. (2001). Investigations of temperament at three to seven years: The </w:t>
      </w:r>
      <w:r w:rsidR="00452FF6" w:rsidRPr="00942364">
        <w:rPr>
          <w:rFonts w:eastAsia="Calibri"/>
          <w:sz w:val="16"/>
          <w:szCs w:val="16"/>
        </w:rPr>
        <w:t>C</w:t>
      </w:r>
      <w:r w:rsidRPr="00942364">
        <w:rPr>
          <w:rFonts w:eastAsia="Calibri"/>
          <w:sz w:val="16"/>
          <w:szCs w:val="16"/>
        </w:rPr>
        <w:t xml:space="preserve">hildren’s </w:t>
      </w:r>
      <w:r w:rsidR="00452FF6" w:rsidRPr="00942364">
        <w:rPr>
          <w:rFonts w:eastAsia="Calibri"/>
          <w:sz w:val="16"/>
          <w:szCs w:val="16"/>
        </w:rPr>
        <w:t>B</w:t>
      </w:r>
      <w:r w:rsidRPr="00942364">
        <w:rPr>
          <w:rFonts w:eastAsia="Calibri"/>
          <w:sz w:val="16"/>
          <w:szCs w:val="16"/>
        </w:rPr>
        <w:t xml:space="preserve">ehavior </w:t>
      </w:r>
      <w:r w:rsidR="00452FF6" w:rsidRPr="00942364">
        <w:rPr>
          <w:rFonts w:eastAsia="Calibri"/>
          <w:sz w:val="16"/>
          <w:szCs w:val="16"/>
        </w:rPr>
        <w:t>Q</w:t>
      </w:r>
      <w:r w:rsidRPr="00942364">
        <w:rPr>
          <w:rFonts w:eastAsia="Calibri"/>
          <w:sz w:val="16"/>
          <w:szCs w:val="16"/>
        </w:rPr>
        <w:t>uestionnaire.</w:t>
      </w:r>
      <w:r w:rsidRPr="00942364">
        <w:rPr>
          <w:rFonts w:eastAsia="Calibri"/>
          <w:i/>
          <w:iCs/>
          <w:sz w:val="16"/>
          <w:szCs w:val="16"/>
        </w:rPr>
        <w:t xml:space="preserve"> Child Development, 72</w:t>
      </w:r>
      <w:r w:rsidRPr="00942364">
        <w:rPr>
          <w:rFonts w:eastAsia="Calibri"/>
          <w:sz w:val="16"/>
          <w:szCs w:val="16"/>
        </w:rPr>
        <w:t xml:space="preserve">(5), 1394–1408. </w:t>
      </w:r>
      <w:hyperlink r:id="rId21" w:history="1">
        <w:r w:rsidR="00F3163F" w:rsidRPr="00942364">
          <w:rPr>
            <w:rStyle w:val="Hyperlink"/>
            <w:rFonts w:eastAsia="Calibri"/>
            <w:sz w:val="16"/>
            <w:szCs w:val="16"/>
          </w:rPr>
          <w:t>https://doi.org/10.1111/1467-8624.00355</w:t>
        </w:r>
      </w:hyperlink>
      <w:r w:rsidR="00F3163F" w:rsidRPr="00942364">
        <w:rPr>
          <w:rFonts w:eastAsia="Calibri"/>
          <w:sz w:val="16"/>
          <w:szCs w:val="16"/>
        </w:rPr>
        <w:t xml:space="preserve"> </w:t>
      </w:r>
    </w:p>
    <w:p w14:paraId="208AB314" w14:textId="0C0B8F11" w:rsidR="00E23BCF" w:rsidRPr="00942364" w:rsidRDefault="00E23BCF" w:rsidP="142E2041">
      <w:pPr>
        <w:spacing w:after="0" w:line="240" w:lineRule="auto"/>
        <w:ind w:left="720" w:hanging="720"/>
        <w:rPr>
          <w:rFonts w:eastAsia="Calibri"/>
          <w:sz w:val="16"/>
          <w:szCs w:val="16"/>
        </w:rPr>
      </w:pPr>
      <w:r w:rsidRPr="00942364">
        <w:rPr>
          <w:rFonts w:eastAsia="Calibri"/>
          <w:sz w:val="16"/>
          <w:szCs w:val="16"/>
        </w:rPr>
        <w:t>Rowe</w:t>
      </w:r>
      <w:r w:rsidR="00375BAE" w:rsidRPr="00942364">
        <w:rPr>
          <w:rFonts w:eastAsia="Calibri"/>
          <w:sz w:val="16"/>
          <w:szCs w:val="16"/>
        </w:rPr>
        <w:t>,</w:t>
      </w:r>
      <w:r w:rsidRPr="00942364">
        <w:rPr>
          <w:rFonts w:eastAsia="Calibri"/>
          <w:sz w:val="16"/>
          <w:szCs w:val="16"/>
        </w:rPr>
        <w:t xml:space="preserve"> M.</w:t>
      </w:r>
      <w:r w:rsidR="00375BAE" w:rsidRPr="00942364">
        <w:rPr>
          <w:rFonts w:eastAsia="Calibri"/>
          <w:sz w:val="16"/>
          <w:szCs w:val="16"/>
        </w:rPr>
        <w:t xml:space="preserve"> </w:t>
      </w:r>
      <w:r w:rsidRPr="00942364">
        <w:rPr>
          <w:rFonts w:eastAsia="Calibri"/>
          <w:sz w:val="16"/>
          <w:szCs w:val="16"/>
        </w:rPr>
        <w:t xml:space="preserve">L. (2007). </w:t>
      </w:r>
      <w:r w:rsidRPr="00942364">
        <w:rPr>
          <w:rFonts w:eastAsia="Calibri"/>
          <w:i/>
          <w:iCs/>
          <w:sz w:val="16"/>
          <w:szCs w:val="16"/>
        </w:rPr>
        <w:t xml:space="preserve">Mastery motivation in young children with Williams syndrome or </w:t>
      </w:r>
      <w:r w:rsidR="00375BAE" w:rsidRPr="00942364">
        <w:rPr>
          <w:rFonts w:eastAsia="Calibri"/>
          <w:i/>
          <w:iCs/>
          <w:sz w:val="16"/>
          <w:szCs w:val="16"/>
        </w:rPr>
        <w:t>D</w:t>
      </w:r>
      <w:r w:rsidRPr="00942364">
        <w:rPr>
          <w:rFonts w:eastAsia="Calibri"/>
          <w:i/>
          <w:iCs/>
          <w:sz w:val="16"/>
          <w:szCs w:val="16"/>
        </w:rPr>
        <w:t>own syndrome</w:t>
      </w:r>
      <w:r w:rsidRPr="00942364">
        <w:rPr>
          <w:rFonts w:eastAsia="Calibri"/>
          <w:sz w:val="16"/>
          <w:szCs w:val="16"/>
        </w:rPr>
        <w:t xml:space="preserve">. [Doctoral Dissertation, University of Louisville]. </w:t>
      </w:r>
      <w:hyperlink r:id="rId22" w:history="1">
        <w:r w:rsidRPr="00942364">
          <w:rPr>
            <w:rStyle w:val="Hyperlink"/>
            <w:rFonts w:eastAsia="Calibri"/>
            <w:sz w:val="16"/>
            <w:szCs w:val="16"/>
          </w:rPr>
          <w:t>https://www.proquest.com/docview/304837706/abstract/8AACF22C8334EFDPQ/1</w:t>
        </w:r>
      </w:hyperlink>
      <w:r w:rsidRPr="00942364">
        <w:rPr>
          <w:rFonts w:eastAsia="Calibri"/>
          <w:sz w:val="16"/>
          <w:szCs w:val="16"/>
        </w:rPr>
        <w:t xml:space="preserve"> </w:t>
      </w:r>
    </w:p>
    <w:p w14:paraId="382E5336" w14:textId="0C0A321B" w:rsidR="00D81669" w:rsidRPr="00942364" w:rsidRDefault="00D81669" w:rsidP="00122CFF">
      <w:pPr>
        <w:pStyle w:val="FootnoteText"/>
        <w:rPr>
          <w:rFonts w:asciiTheme="minorHAnsi" w:eastAsia="Times New Roman" w:hAnsiTheme="minorHAnsi" w:cstheme="minorBidi"/>
          <w:color w:val="000000" w:themeColor="text1"/>
          <w:sz w:val="16"/>
          <w:szCs w:val="16"/>
        </w:rPr>
      </w:pPr>
      <w:r w:rsidRPr="00942364">
        <w:rPr>
          <w:rFonts w:asciiTheme="minorHAnsi" w:eastAsia="Times New Roman" w:hAnsiTheme="minorHAnsi" w:cstheme="minorBidi"/>
          <w:color w:val="000000" w:themeColor="text1"/>
          <w:sz w:val="16"/>
          <w:szCs w:val="16"/>
          <w:lang w:val="sv-SE"/>
        </w:rPr>
        <w:t xml:space="preserve">Wang, J., &amp; </w:t>
      </w:r>
      <w:r w:rsidR="00E81C8A" w:rsidRPr="00942364">
        <w:rPr>
          <w:rFonts w:asciiTheme="minorHAnsi" w:eastAsia="Times New Roman" w:hAnsiTheme="minorHAnsi" w:cstheme="minorBidi"/>
          <w:color w:val="000000" w:themeColor="text1"/>
          <w:sz w:val="16"/>
          <w:szCs w:val="16"/>
          <w:lang w:val="sv-SE"/>
        </w:rPr>
        <w:t>Barrett</w:t>
      </w:r>
      <w:r w:rsidRPr="00942364">
        <w:rPr>
          <w:rFonts w:asciiTheme="minorHAnsi" w:eastAsia="Times New Roman" w:hAnsiTheme="minorHAnsi" w:cstheme="minorBidi"/>
          <w:color w:val="000000" w:themeColor="text1"/>
          <w:sz w:val="16"/>
          <w:szCs w:val="16"/>
          <w:lang w:val="sv-SE"/>
        </w:rPr>
        <w:t xml:space="preserve">, </w:t>
      </w:r>
      <w:r w:rsidR="00E81C8A" w:rsidRPr="00942364">
        <w:rPr>
          <w:rFonts w:asciiTheme="minorHAnsi" w:eastAsia="Times New Roman" w:hAnsiTheme="minorHAnsi" w:cstheme="minorBidi"/>
          <w:color w:val="000000" w:themeColor="text1"/>
          <w:sz w:val="16"/>
          <w:szCs w:val="16"/>
          <w:lang w:val="sv-SE"/>
        </w:rPr>
        <w:t>K</w:t>
      </w:r>
      <w:r w:rsidRPr="00942364">
        <w:rPr>
          <w:rFonts w:asciiTheme="minorHAnsi" w:eastAsia="Times New Roman" w:hAnsiTheme="minorHAnsi" w:cstheme="minorBidi"/>
          <w:color w:val="000000" w:themeColor="text1"/>
          <w:sz w:val="16"/>
          <w:szCs w:val="16"/>
          <w:lang w:val="sv-SE"/>
        </w:rPr>
        <w:t xml:space="preserve">. </w:t>
      </w:r>
      <w:r w:rsidR="00E81C8A" w:rsidRPr="00942364">
        <w:rPr>
          <w:rFonts w:asciiTheme="minorHAnsi" w:eastAsia="Times New Roman" w:hAnsiTheme="minorHAnsi" w:cstheme="minorBidi"/>
          <w:color w:val="000000" w:themeColor="text1"/>
          <w:sz w:val="16"/>
          <w:szCs w:val="16"/>
          <w:lang w:val="sv-SE"/>
        </w:rPr>
        <w:t>C</w:t>
      </w:r>
      <w:r w:rsidRPr="00942364">
        <w:rPr>
          <w:rFonts w:asciiTheme="minorHAnsi" w:eastAsia="Times New Roman" w:hAnsiTheme="minorHAnsi" w:cstheme="minorBidi"/>
          <w:color w:val="000000" w:themeColor="text1"/>
          <w:sz w:val="16"/>
          <w:szCs w:val="16"/>
          <w:lang w:val="sv-SE"/>
        </w:rPr>
        <w:t xml:space="preserve">. (2013). </w:t>
      </w:r>
      <w:r w:rsidRPr="00942364">
        <w:rPr>
          <w:rFonts w:asciiTheme="minorHAnsi" w:eastAsia="Times New Roman" w:hAnsiTheme="minorHAnsi" w:cstheme="minorBidi"/>
          <w:color w:val="000000" w:themeColor="text1"/>
          <w:sz w:val="16"/>
          <w:szCs w:val="16"/>
        </w:rPr>
        <w:t xml:space="preserve">15 Mastery </w:t>
      </w:r>
      <w:r w:rsidR="00452FF6" w:rsidRPr="00942364">
        <w:rPr>
          <w:rFonts w:asciiTheme="minorHAnsi" w:eastAsia="Times New Roman" w:hAnsiTheme="minorHAnsi" w:cstheme="minorBidi"/>
          <w:color w:val="000000" w:themeColor="text1"/>
          <w:sz w:val="16"/>
          <w:szCs w:val="16"/>
        </w:rPr>
        <w:t>m</w:t>
      </w:r>
      <w:r w:rsidRPr="00942364">
        <w:rPr>
          <w:rFonts w:asciiTheme="minorHAnsi" w:eastAsia="Times New Roman" w:hAnsiTheme="minorHAnsi" w:cstheme="minorBidi"/>
          <w:color w:val="000000" w:themeColor="text1"/>
          <w:sz w:val="16"/>
          <w:szCs w:val="16"/>
        </w:rPr>
        <w:t xml:space="preserve">otivation and </w:t>
      </w:r>
      <w:r w:rsidR="00452FF6" w:rsidRPr="00942364">
        <w:rPr>
          <w:rFonts w:asciiTheme="minorHAnsi" w:eastAsia="Times New Roman" w:hAnsiTheme="minorHAnsi" w:cstheme="minorBidi"/>
          <w:color w:val="000000" w:themeColor="text1"/>
          <w:sz w:val="16"/>
          <w:szCs w:val="16"/>
        </w:rPr>
        <w:t>s</w:t>
      </w:r>
      <w:r w:rsidRPr="00942364">
        <w:rPr>
          <w:rFonts w:asciiTheme="minorHAnsi" w:eastAsia="Times New Roman" w:hAnsiTheme="minorHAnsi" w:cstheme="minorBidi"/>
          <w:color w:val="000000" w:themeColor="text1"/>
          <w:sz w:val="16"/>
          <w:szCs w:val="16"/>
        </w:rPr>
        <w:t>elf-</w:t>
      </w:r>
      <w:r w:rsidR="00452FF6" w:rsidRPr="00942364">
        <w:rPr>
          <w:rFonts w:asciiTheme="minorHAnsi" w:eastAsia="Times New Roman" w:hAnsiTheme="minorHAnsi" w:cstheme="minorBidi"/>
          <w:color w:val="000000" w:themeColor="text1"/>
          <w:sz w:val="16"/>
          <w:szCs w:val="16"/>
        </w:rPr>
        <w:t>r</w:t>
      </w:r>
      <w:r w:rsidRPr="00942364">
        <w:rPr>
          <w:rFonts w:asciiTheme="minorHAnsi" w:eastAsia="Times New Roman" w:hAnsiTheme="minorHAnsi" w:cstheme="minorBidi"/>
          <w:color w:val="000000" w:themeColor="text1"/>
          <w:sz w:val="16"/>
          <w:szCs w:val="16"/>
        </w:rPr>
        <w:t xml:space="preserve">egulation </w:t>
      </w:r>
      <w:r w:rsidR="00452FF6" w:rsidRPr="00942364">
        <w:rPr>
          <w:rFonts w:asciiTheme="minorHAnsi" w:eastAsia="Times New Roman" w:hAnsiTheme="minorHAnsi" w:cstheme="minorBidi"/>
          <w:color w:val="000000" w:themeColor="text1"/>
          <w:sz w:val="16"/>
          <w:szCs w:val="16"/>
        </w:rPr>
        <w:t>d</w:t>
      </w:r>
      <w:r w:rsidRPr="00942364">
        <w:rPr>
          <w:rFonts w:asciiTheme="minorHAnsi" w:eastAsia="Times New Roman" w:hAnsiTheme="minorHAnsi" w:cstheme="minorBidi"/>
          <w:color w:val="000000" w:themeColor="text1"/>
          <w:sz w:val="16"/>
          <w:szCs w:val="16"/>
        </w:rPr>
        <w:t xml:space="preserve">uring </w:t>
      </w:r>
      <w:r w:rsidR="00452FF6" w:rsidRPr="00942364">
        <w:rPr>
          <w:rFonts w:asciiTheme="minorHAnsi" w:eastAsia="Times New Roman" w:hAnsiTheme="minorHAnsi" w:cstheme="minorBidi"/>
          <w:color w:val="000000" w:themeColor="text1"/>
          <w:sz w:val="16"/>
          <w:szCs w:val="16"/>
        </w:rPr>
        <w:t>e</w:t>
      </w:r>
      <w:r w:rsidRPr="00942364">
        <w:rPr>
          <w:rFonts w:asciiTheme="minorHAnsi" w:eastAsia="Times New Roman" w:hAnsiTheme="minorHAnsi" w:cstheme="minorBidi"/>
          <w:color w:val="000000" w:themeColor="text1"/>
          <w:sz w:val="16"/>
          <w:szCs w:val="16"/>
        </w:rPr>
        <w:t xml:space="preserve">arly </w:t>
      </w:r>
      <w:r w:rsidR="00452FF6" w:rsidRPr="00942364">
        <w:rPr>
          <w:rFonts w:asciiTheme="minorHAnsi" w:eastAsia="Times New Roman" w:hAnsiTheme="minorHAnsi" w:cstheme="minorBidi"/>
          <w:color w:val="000000" w:themeColor="text1"/>
          <w:sz w:val="16"/>
          <w:szCs w:val="16"/>
        </w:rPr>
        <w:t>c</w:t>
      </w:r>
      <w:r w:rsidRPr="00942364">
        <w:rPr>
          <w:rFonts w:asciiTheme="minorHAnsi" w:eastAsia="Times New Roman" w:hAnsiTheme="minorHAnsi" w:cstheme="minorBidi"/>
          <w:color w:val="000000" w:themeColor="text1"/>
          <w:sz w:val="16"/>
          <w:szCs w:val="16"/>
        </w:rPr>
        <w:t>hildhood. In</w:t>
      </w:r>
      <w:r w:rsidR="00BC123B" w:rsidRPr="00942364">
        <w:rPr>
          <w:rFonts w:asciiTheme="minorHAnsi" w:eastAsia="Times New Roman" w:hAnsiTheme="minorHAnsi" w:cstheme="minorBidi"/>
          <w:color w:val="000000" w:themeColor="text1"/>
          <w:sz w:val="16"/>
          <w:szCs w:val="16"/>
        </w:rPr>
        <w:t xml:space="preserve"> </w:t>
      </w:r>
      <w:r w:rsidR="00E81C8A" w:rsidRPr="00942364">
        <w:rPr>
          <w:rFonts w:asciiTheme="minorHAnsi" w:eastAsia="Times New Roman" w:hAnsiTheme="minorHAnsi" w:cstheme="minorBidi"/>
          <w:color w:val="000000" w:themeColor="text1"/>
          <w:sz w:val="16"/>
          <w:szCs w:val="16"/>
        </w:rPr>
        <w:t xml:space="preserve">K.C. Barrett, N.A. Fox., G.A. Morgan, D.J. Fidler, L.A. </w:t>
      </w:r>
      <w:r w:rsidR="00942364">
        <w:rPr>
          <w:rFonts w:asciiTheme="minorHAnsi" w:eastAsia="Times New Roman" w:hAnsiTheme="minorHAnsi" w:cstheme="minorBidi"/>
          <w:color w:val="000000" w:themeColor="text1"/>
          <w:sz w:val="16"/>
          <w:szCs w:val="16"/>
        </w:rPr>
        <w:tab/>
      </w:r>
      <w:r w:rsidR="00E81C8A" w:rsidRPr="00942364">
        <w:rPr>
          <w:rFonts w:asciiTheme="minorHAnsi" w:eastAsia="Times New Roman" w:hAnsiTheme="minorHAnsi" w:cstheme="minorBidi"/>
          <w:color w:val="000000" w:themeColor="text1"/>
          <w:sz w:val="16"/>
          <w:szCs w:val="16"/>
        </w:rPr>
        <w:t xml:space="preserve">Daunhauer (Eds.) </w:t>
      </w:r>
      <w:r w:rsidRPr="00942364">
        <w:rPr>
          <w:rFonts w:asciiTheme="minorHAnsi" w:eastAsia="Times New Roman" w:hAnsiTheme="minorHAnsi" w:cstheme="minorBidi"/>
          <w:color w:val="000000" w:themeColor="text1"/>
          <w:sz w:val="16"/>
          <w:szCs w:val="16"/>
        </w:rPr>
        <w:t> </w:t>
      </w:r>
      <w:r w:rsidRPr="00942364">
        <w:rPr>
          <w:rFonts w:asciiTheme="minorHAnsi" w:eastAsia="Times New Roman" w:hAnsiTheme="minorHAnsi" w:cstheme="minorBidi"/>
          <w:i/>
          <w:iCs/>
          <w:color w:val="000000" w:themeColor="text1"/>
          <w:sz w:val="16"/>
          <w:szCs w:val="16"/>
        </w:rPr>
        <w:t>Handbook of self-regulatory processes in development</w:t>
      </w:r>
      <w:r w:rsidRPr="00942364">
        <w:rPr>
          <w:rFonts w:asciiTheme="minorHAnsi" w:eastAsia="Times New Roman" w:hAnsiTheme="minorHAnsi" w:cstheme="minorBidi"/>
          <w:color w:val="000000" w:themeColor="text1"/>
          <w:sz w:val="16"/>
          <w:szCs w:val="16"/>
        </w:rPr>
        <w:t> (pp. 337-380). Psychology Press.</w:t>
      </w:r>
    </w:p>
    <w:p w14:paraId="4AB5CBB6" w14:textId="77777777" w:rsidR="00D81669" w:rsidRPr="00942364" w:rsidRDefault="00D81669" w:rsidP="003D6244">
      <w:pPr>
        <w:pStyle w:val="FootnoteText"/>
        <w:rPr>
          <w:rFonts w:asciiTheme="minorHAnsi" w:eastAsia="Times New Roman" w:hAnsiTheme="minorHAnsi" w:cstheme="minorBidi"/>
          <w:color w:val="000000" w:themeColor="text1"/>
          <w:sz w:val="18"/>
          <w:szCs w:val="18"/>
        </w:rPr>
      </w:pPr>
    </w:p>
    <w:p w14:paraId="7AC50377" w14:textId="643B1C33" w:rsidR="003D6244" w:rsidRPr="00942364" w:rsidRDefault="003D6244" w:rsidP="003D6244">
      <w:pPr>
        <w:pStyle w:val="FootnoteText"/>
        <w:rPr>
          <w:sz w:val="18"/>
          <w:szCs w:val="18"/>
          <w:lang w:val="en-CA"/>
        </w:rPr>
      </w:pPr>
      <w:r w:rsidRPr="00942364">
        <w:rPr>
          <w:rStyle w:val="FootnoteReference"/>
          <w:sz w:val="18"/>
          <w:szCs w:val="18"/>
        </w:rPr>
        <w:footnoteRef/>
      </w:r>
      <w:r w:rsidRPr="00942364">
        <w:rPr>
          <w:sz w:val="18"/>
          <w:szCs w:val="18"/>
        </w:rPr>
        <w:t xml:space="preserve"> </w:t>
      </w:r>
      <w:r w:rsidR="53D4F86B" w:rsidRPr="00942364">
        <w:rPr>
          <w:sz w:val="18"/>
          <w:szCs w:val="18"/>
          <w:lang w:val="en-CA"/>
        </w:rPr>
        <w:t>University of Alabama at Birmingham</w:t>
      </w:r>
    </w:p>
    <w:p w14:paraId="7AC50378" w14:textId="066135E8" w:rsidR="003D6244" w:rsidRPr="00942364" w:rsidRDefault="003D6244" w:rsidP="003D6244">
      <w:pPr>
        <w:pStyle w:val="FootnoteText"/>
        <w:rPr>
          <w:sz w:val="18"/>
          <w:szCs w:val="18"/>
          <w:lang w:val="en-CA"/>
        </w:rPr>
      </w:pPr>
      <w:r w:rsidRPr="00942364">
        <w:rPr>
          <w:rStyle w:val="FootnoteReference"/>
          <w:sz w:val="18"/>
          <w:szCs w:val="18"/>
        </w:rPr>
        <w:t>2</w:t>
      </w:r>
      <w:r w:rsidRPr="00942364">
        <w:rPr>
          <w:sz w:val="18"/>
          <w:szCs w:val="18"/>
        </w:rPr>
        <w:t xml:space="preserve"> </w:t>
      </w:r>
      <w:r w:rsidRPr="00942364">
        <w:rPr>
          <w:sz w:val="18"/>
          <w:szCs w:val="18"/>
          <w:lang w:val="en-CA"/>
        </w:rPr>
        <w:t xml:space="preserve">University of </w:t>
      </w:r>
      <w:r w:rsidR="7A5A012D" w:rsidRPr="00942364">
        <w:rPr>
          <w:sz w:val="18"/>
          <w:szCs w:val="18"/>
          <w:lang w:val="en-CA"/>
        </w:rPr>
        <w:t>South Carolina</w:t>
      </w:r>
    </w:p>
    <w:p w14:paraId="7AC5037A" w14:textId="16C44027" w:rsidR="001C735E" w:rsidRPr="00942364" w:rsidRDefault="003D6244" w:rsidP="009F43EC">
      <w:pPr>
        <w:pStyle w:val="Footer"/>
        <w:rPr>
          <w:sz w:val="21"/>
          <w:szCs w:val="21"/>
        </w:rPr>
      </w:pPr>
      <w:r w:rsidRPr="00942364">
        <w:rPr>
          <w:rStyle w:val="FootnoteReference"/>
          <w:sz w:val="18"/>
          <w:szCs w:val="18"/>
        </w:rPr>
        <w:t>3</w:t>
      </w:r>
      <w:r w:rsidRPr="00942364">
        <w:rPr>
          <w:sz w:val="18"/>
          <w:szCs w:val="18"/>
        </w:rPr>
        <w:t xml:space="preserve"> </w:t>
      </w:r>
      <w:r w:rsidRPr="00942364">
        <w:rPr>
          <w:sz w:val="18"/>
          <w:szCs w:val="18"/>
          <w:lang w:val="en-CA"/>
        </w:rPr>
        <w:t xml:space="preserve">University of </w:t>
      </w:r>
      <w:r w:rsidR="00FE5567" w:rsidRPr="00942364">
        <w:rPr>
          <w:sz w:val="18"/>
          <w:szCs w:val="18"/>
          <w:lang w:val="en-CA"/>
        </w:rPr>
        <w:t>Pennsylvania</w:t>
      </w:r>
    </w:p>
    <w:sectPr w:rsidR="001C735E" w:rsidRPr="00942364" w:rsidSect="00394E2C">
      <w:headerReference w:type="default" r:id="rId23"/>
      <w:footerReference w:type="default" r:id="rId24"/>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547EC" w14:textId="77777777" w:rsidR="005A444C" w:rsidRDefault="005A444C" w:rsidP="00A16498">
      <w:pPr>
        <w:spacing w:after="0" w:line="240" w:lineRule="auto"/>
      </w:pPr>
      <w:r>
        <w:separator/>
      </w:r>
    </w:p>
  </w:endnote>
  <w:endnote w:type="continuationSeparator" w:id="0">
    <w:p w14:paraId="679C5905" w14:textId="77777777" w:rsidR="005A444C" w:rsidRDefault="005A444C" w:rsidP="00A16498">
      <w:pPr>
        <w:spacing w:after="0" w:line="240" w:lineRule="auto"/>
      </w:pPr>
      <w:r>
        <w:continuationSeparator/>
      </w:r>
    </w:p>
  </w:endnote>
  <w:endnote w:type="continuationNotice" w:id="1">
    <w:p w14:paraId="279BB725" w14:textId="77777777" w:rsidR="005A444C" w:rsidRDefault="005A4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9D6ED" w14:textId="77777777" w:rsidR="005A444C" w:rsidRDefault="005A444C" w:rsidP="00A16498">
      <w:pPr>
        <w:spacing w:after="0" w:line="240" w:lineRule="auto"/>
      </w:pPr>
      <w:r>
        <w:separator/>
      </w:r>
    </w:p>
  </w:footnote>
  <w:footnote w:type="continuationSeparator" w:id="0">
    <w:p w14:paraId="7641B0DB" w14:textId="77777777" w:rsidR="005A444C" w:rsidRDefault="005A444C" w:rsidP="00A16498">
      <w:pPr>
        <w:spacing w:after="0" w:line="240" w:lineRule="auto"/>
      </w:pPr>
      <w:r>
        <w:continuationSeparator/>
      </w:r>
    </w:p>
  </w:footnote>
  <w:footnote w:type="continuationNotice" w:id="1">
    <w:p w14:paraId="706F268D" w14:textId="77777777" w:rsidR="005A444C" w:rsidRDefault="005A44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8240" behindDoc="0" locked="0" layoutInCell="0" allowOverlap="1" wp14:anchorId="7AC50383" wp14:editId="6CA41C75">
              <wp:simplePos x="0" y="0"/>
              <wp:positionH relativeFrom="margin">
                <wp:posOffset>-20609</wp:posOffset>
              </wp:positionH>
              <wp:positionV relativeFrom="topMargin">
                <wp:posOffset>228963</wp:posOffset>
              </wp:positionV>
              <wp:extent cx="6537325" cy="457200"/>
              <wp:effectExtent l="0" t="0" r="0" b="1905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325" cy="457200"/>
                        <a:chOff x="377" y="360"/>
                        <a:chExt cx="11488" cy="720"/>
                      </a:xfrm>
                    </wpg:grpSpPr>
                    <wps:wsp>
                      <wps:cNvPr id="2140645730"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505631305"/>
                              <w:dataBinding w:prefixMappings="xmlns:ns0='http://schemas.openxmlformats.org/package/2006/metadata/core-properties' xmlns:ns1='http://purl.org/dc/elements/1.1/'" w:xpath="/ns0:coreProperties[1]/ns1:title[1]" w:storeItemID="{6C3C8BC8-F283-45AE-878A-BAB7291924A1}"/>
                              <w:text/>
                            </w:sdtPr>
                            <w:sdtContent>
                              <w:p w14:paraId="628FCDAA" w14:textId="7652057C" w:rsidR="000831E4" w:rsidRPr="007B4CE7" w:rsidRDefault="00DF33B1">
                                <w:pPr>
                                  <w:rPr>
                                    <w:rFonts w:ascii="Kefa" w:hAnsi="Kefa"/>
                                    <w:b/>
                                    <w:color w:val="444C6A"/>
                                    <w:sz w:val="36"/>
                                    <w:szCs w:val="36"/>
                                  </w:rPr>
                                </w:pPr>
                                <w:r w:rsidRPr="007B4CE7">
                                  <w:rPr>
                                    <w:rFonts w:ascii="Kefa" w:hAnsi="Kefa"/>
                                    <w:b/>
                                    <w:color w:val="444C6A"/>
                                    <w:sz w:val="36"/>
                                    <w:szCs w:val="36"/>
                                  </w:rPr>
                                  <w:t>202</w:t>
                                </w:r>
                                <w:r w:rsidR="00C00DD2">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91434041"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433758DC" w14:textId="5D8F4F63" w:rsidR="000831E4" w:rsidRPr="006535AF" w:rsidRDefault="000831E4" w:rsidP="009E1B56">
                            <w:pP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14.75pt;height:36pt;z-index:251658240;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" filled="f" strokecolor="#444c6a" strokeweight="2pt">
                <v:textbox>
                  <w:txbxContent>
                    <w:sdt>
                      <w:sdtPr>
                        <w:rPr>
                          <w:rFonts w:ascii="Kefa" w:hAnsi="Kefa"/>
                          <w:b/>
                          <w:color w:val="444C6A"/>
                          <w:sz w:val="36"/>
                          <w:szCs w:val="36"/>
                        </w:rPr>
                        <w:alias w:val="Title"/>
                        <w:id w:val="1505631305"/>
                        <w:dataBinding w:prefixMappings="xmlns:ns0='http://schemas.openxmlformats.org/package/2006/metadata/core-properties' xmlns:ns1='http://purl.org/dc/elements/1.1/'" w:xpath="/ns0:coreProperties[1]/ns1:title[1]" w:storeItemID="{6C3C8BC8-F283-45AE-878A-BAB7291924A1}"/>
                        <w:text/>
                      </w:sdtPr>
                      <w:sdtContent>
                        <w:p w14:paraId="628FCDAA" w14:textId="7652057C" w:rsidR="000831E4" w:rsidRPr="007B4CE7" w:rsidRDefault="00DF33B1">
                          <w:pPr>
                            <w:rPr>
                              <w:rFonts w:ascii="Kefa" w:hAnsi="Kefa"/>
                              <w:b/>
                              <w:color w:val="444C6A"/>
                              <w:sz w:val="36"/>
                              <w:szCs w:val="36"/>
                            </w:rPr>
                          </w:pPr>
                          <w:r w:rsidRPr="007B4CE7">
                            <w:rPr>
                              <w:rFonts w:ascii="Kefa" w:hAnsi="Kefa"/>
                              <w:b/>
                              <w:color w:val="444C6A"/>
                              <w:sz w:val="36"/>
                              <w:szCs w:val="36"/>
                            </w:rPr>
                            <w:t>202</w:t>
                          </w:r>
                          <w:r w:rsidR="00C00DD2">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" fillcolor="#76923c [2406]" stroked="f" strokecolor="white" strokeweight="2pt">
                <v:textbox>
                  <w:txbxContent>
                    <w:p w14:paraId="433758DC" w14:textId="5D8F4F63" w:rsidR="000831E4" w:rsidRPr="006535AF" w:rsidRDefault="000831E4" w:rsidP="009E1B56">
                      <w:pP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47EC7"/>
    <w:multiLevelType w:val="hybridMultilevel"/>
    <w:tmpl w:val="FF4CCFBE"/>
    <w:lvl w:ilvl="0" w:tplc="528A02D0">
      <w:start w:val="1"/>
      <w:numFmt w:val="bullet"/>
      <w:lvlText w:val="-"/>
      <w:lvlJc w:val="left"/>
      <w:pPr>
        <w:ind w:left="720" w:hanging="360"/>
      </w:pPr>
      <w:rPr>
        <w:rFonts w:ascii="Aptos" w:hAnsi="Aptos" w:hint="default"/>
      </w:rPr>
    </w:lvl>
    <w:lvl w:ilvl="1" w:tplc="24620678">
      <w:start w:val="1"/>
      <w:numFmt w:val="bullet"/>
      <w:lvlText w:val="o"/>
      <w:lvlJc w:val="left"/>
      <w:pPr>
        <w:ind w:left="1440" w:hanging="360"/>
      </w:pPr>
      <w:rPr>
        <w:rFonts w:ascii="Courier New" w:hAnsi="Courier New" w:hint="default"/>
      </w:rPr>
    </w:lvl>
    <w:lvl w:ilvl="2" w:tplc="8EDC32E8">
      <w:start w:val="1"/>
      <w:numFmt w:val="bullet"/>
      <w:lvlText w:val=""/>
      <w:lvlJc w:val="left"/>
      <w:pPr>
        <w:ind w:left="2160" w:hanging="360"/>
      </w:pPr>
      <w:rPr>
        <w:rFonts w:ascii="Wingdings" w:hAnsi="Wingdings" w:hint="default"/>
      </w:rPr>
    </w:lvl>
    <w:lvl w:ilvl="3" w:tplc="6560A064">
      <w:start w:val="1"/>
      <w:numFmt w:val="bullet"/>
      <w:lvlText w:val=""/>
      <w:lvlJc w:val="left"/>
      <w:pPr>
        <w:ind w:left="2880" w:hanging="360"/>
      </w:pPr>
      <w:rPr>
        <w:rFonts w:ascii="Symbol" w:hAnsi="Symbol" w:hint="default"/>
      </w:rPr>
    </w:lvl>
    <w:lvl w:ilvl="4" w:tplc="A7E0C570">
      <w:start w:val="1"/>
      <w:numFmt w:val="bullet"/>
      <w:lvlText w:val="o"/>
      <w:lvlJc w:val="left"/>
      <w:pPr>
        <w:ind w:left="3600" w:hanging="360"/>
      </w:pPr>
      <w:rPr>
        <w:rFonts w:ascii="Courier New" w:hAnsi="Courier New" w:hint="default"/>
      </w:rPr>
    </w:lvl>
    <w:lvl w:ilvl="5" w:tplc="F26CBCA2">
      <w:start w:val="1"/>
      <w:numFmt w:val="bullet"/>
      <w:lvlText w:val=""/>
      <w:lvlJc w:val="left"/>
      <w:pPr>
        <w:ind w:left="4320" w:hanging="360"/>
      </w:pPr>
      <w:rPr>
        <w:rFonts w:ascii="Wingdings" w:hAnsi="Wingdings" w:hint="default"/>
      </w:rPr>
    </w:lvl>
    <w:lvl w:ilvl="6" w:tplc="12DA8A1A">
      <w:start w:val="1"/>
      <w:numFmt w:val="bullet"/>
      <w:lvlText w:val=""/>
      <w:lvlJc w:val="left"/>
      <w:pPr>
        <w:ind w:left="5040" w:hanging="360"/>
      </w:pPr>
      <w:rPr>
        <w:rFonts w:ascii="Symbol" w:hAnsi="Symbol" w:hint="default"/>
      </w:rPr>
    </w:lvl>
    <w:lvl w:ilvl="7" w:tplc="758E686C">
      <w:start w:val="1"/>
      <w:numFmt w:val="bullet"/>
      <w:lvlText w:val="o"/>
      <w:lvlJc w:val="left"/>
      <w:pPr>
        <w:ind w:left="5760" w:hanging="360"/>
      </w:pPr>
      <w:rPr>
        <w:rFonts w:ascii="Courier New" w:hAnsi="Courier New" w:hint="default"/>
      </w:rPr>
    </w:lvl>
    <w:lvl w:ilvl="8" w:tplc="92E4BDFC">
      <w:start w:val="1"/>
      <w:numFmt w:val="bullet"/>
      <w:lvlText w:val=""/>
      <w:lvlJc w:val="left"/>
      <w:pPr>
        <w:ind w:left="6480" w:hanging="360"/>
      </w:pPr>
      <w:rPr>
        <w:rFonts w:ascii="Wingdings" w:hAnsi="Wingdings" w:hint="default"/>
      </w:rPr>
    </w:lvl>
  </w:abstractNum>
  <w:num w:numId="1" w16cid:durableId="351497153">
    <w:abstractNumId w:val="1"/>
  </w:num>
  <w:num w:numId="2"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03DCD"/>
    <w:rsid w:val="000130DA"/>
    <w:rsid w:val="00024045"/>
    <w:rsid w:val="00045CC9"/>
    <w:rsid w:val="00053BA8"/>
    <w:rsid w:val="00055992"/>
    <w:rsid w:val="000624BC"/>
    <w:rsid w:val="00064F12"/>
    <w:rsid w:val="000831E4"/>
    <w:rsid w:val="000854B5"/>
    <w:rsid w:val="000D0162"/>
    <w:rsid w:val="000E5CD6"/>
    <w:rsid w:val="000F7DFD"/>
    <w:rsid w:val="00122CFF"/>
    <w:rsid w:val="001277FA"/>
    <w:rsid w:val="00190A76"/>
    <w:rsid w:val="001A488F"/>
    <w:rsid w:val="001B6BFE"/>
    <w:rsid w:val="001C735E"/>
    <w:rsid w:val="001D142F"/>
    <w:rsid w:val="001F5E43"/>
    <w:rsid w:val="001F7608"/>
    <w:rsid w:val="00201089"/>
    <w:rsid w:val="00217928"/>
    <w:rsid w:val="0022480A"/>
    <w:rsid w:val="00226854"/>
    <w:rsid w:val="00240D2F"/>
    <w:rsid w:val="00244BA7"/>
    <w:rsid w:val="00244C29"/>
    <w:rsid w:val="002613CF"/>
    <w:rsid w:val="002872AA"/>
    <w:rsid w:val="00294FB3"/>
    <w:rsid w:val="002A1EEC"/>
    <w:rsid w:val="002B55ED"/>
    <w:rsid w:val="002D35ED"/>
    <w:rsid w:val="002D7836"/>
    <w:rsid w:val="002E0817"/>
    <w:rsid w:val="00300310"/>
    <w:rsid w:val="00312417"/>
    <w:rsid w:val="00316B3B"/>
    <w:rsid w:val="0032171F"/>
    <w:rsid w:val="00324E6F"/>
    <w:rsid w:val="0033415B"/>
    <w:rsid w:val="003423BA"/>
    <w:rsid w:val="00353BC3"/>
    <w:rsid w:val="00366E58"/>
    <w:rsid w:val="00375BAE"/>
    <w:rsid w:val="00394E2C"/>
    <w:rsid w:val="00396B79"/>
    <w:rsid w:val="003B0285"/>
    <w:rsid w:val="003B3B74"/>
    <w:rsid w:val="003C2A0A"/>
    <w:rsid w:val="003C4D59"/>
    <w:rsid w:val="003D3E29"/>
    <w:rsid w:val="003D6244"/>
    <w:rsid w:val="003D6321"/>
    <w:rsid w:val="003F558A"/>
    <w:rsid w:val="00403020"/>
    <w:rsid w:val="00412A17"/>
    <w:rsid w:val="004172E3"/>
    <w:rsid w:val="00430846"/>
    <w:rsid w:val="00432780"/>
    <w:rsid w:val="0043281E"/>
    <w:rsid w:val="00442FEE"/>
    <w:rsid w:val="0044663A"/>
    <w:rsid w:val="004473AC"/>
    <w:rsid w:val="00447623"/>
    <w:rsid w:val="00452576"/>
    <w:rsid w:val="00452FF6"/>
    <w:rsid w:val="0045428A"/>
    <w:rsid w:val="00454B12"/>
    <w:rsid w:val="004A6A72"/>
    <w:rsid w:val="004D1866"/>
    <w:rsid w:val="00511697"/>
    <w:rsid w:val="00546606"/>
    <w:rsid w:val="00550360"/>
    <w:rsid w:val="00577DC4"/>
    <w:rsid w:val="0059562C"/>
    <w:rsid w:val="005A21DE"/>
    <w:rsid w:val="005A2AB1"/>
    <w:rsid w:val="005A444C"/>
    <w:rsid w:val="005C0EC5"/>
    <w:rsid w:val="005C5031"/>
    <w:rsid w:val="005D1DB1"/>
    <w:rsid w:val="005F3158"/>
    <w:rsid w:val="005F463F"/>
    <w:rsid w:val="006001C8"/>
    <w:rsid w:val="00624496"/>
    <w:rsid w:val="00625543"/>
    <w:rsid w:val="006369BF"/>
    <w:rsid w:val="006449BD"/>
    <w:rsid w:val="006535AF"/>
    <w:rsid w:val="0065699E"/>
    <w:rsid w:val="006606A3"/>
    <w:rsid w:val="006637E7"/>
    <w:rsid w:val="00694B36"/>
    <w:rsid w:val="00696001"/>
    <w:rsid w:val="006A3421"/>
    <w:rsid w:val="006B105D"/>
    <w:rsid w:val="006C05DD"/>
    <w:rsid w:val="006D17BE"/>
    <w:rsid w:val="006E323A"/>
    <w:rsid w:val="006F5BF4"/>
    <w:rsid w:val="006F7A13"/>
    <w:rsid w:val="00706D06"/>
    <w:rsid w:val="00751FEE"/>
    <w:rsid w:val="007722E4"/>
    <w:rsid w:val="0077649B"/>
    <w:rsid w:val="00777D73"/>
    <w:rsid w:val="007AB0AD"/>
    <w:rsid w:val="007B0617"/>
    <w:rsid w:val="007B4CE7"/>
    <w:rsid w:val="007C1562"/>
    <w:rsid w:val="007C76BC"/>
    <w:rsid w:val="007F693E"/>
    <w:rsid w:val="00801D2A"/>
    <w:rsid w:val="008021BE"/>
    <w:rsid w:val="00807127"/>
    <w:rsid w:val="00817FE3"/>
    <w:rsid w:val="00826898"/>
    <w:rsid w:val="008430DF"/>
    <w:rsid w:val="00857FD8"/>
    <w:rsid w:val="00862413"/>
    <w:rsid w:val="00865F85"/>
    <w:rsid w:val="0087492A"/>
    <w:rsid w:val="008855BC"/>
    <w:rsid w:val="008938D8"/>
    <w:rsid w:val="008A02D8"/>
    <w:rsid w:val="008A4E5F"/>
    <w:rsid w:val="008E24BE"/>
    <w:rsid w:val="00915F34"/>
    <w:rsid w:val="00936908"/>
    <w:rsid w:val="00942364"/>
    <w:rsid w:val="00944105"/>
    <w:rsid w:val="009462E3"/>
    <w:rsid w:val="009609A7"/>
    <w:rsid w:val="00996B4B"/>
    <w:rsid w:val="009B1DAB"/>
    <w:rsid w:val="009B6F97"/>
    <w:rsid w:val="009E1B56"/>
    <w:rsid w:val="009F43EC"/>
    <w:rsid w:val="009F4408"/>
    <w:rsid w:val="00A01DF7"/>
    <w:rsid w:val="00A16498"/>
    <w:rsid w:val="00A3253F"/>
    <w:rsid w:val="00A76F95"/>
    <w:rsid w:val="00A83E41"/>
    <w:rsid w:val="00A97AF2"/>
    <w:rsid w:val="00AA6931"/>
    <w:rsid w:val="00AB7B37"/>
    <w:rsid w:val="00AE4ADB"/>
    <w:rsid w:val="00AE550D"/>
    <w:rsid w:val="00B20B19"/>
    <w:rsid w:val="00B226B4"/>
    <w:rsid w:val="00B66624"/>
    <w:rsid w:val="00B71AFF"/>
    <w:rsid w:val="00B91C59"/>
    <w:rsid w:val="00BA2D2D"/>
    <w:rsid w:val="00BA4666"/>
    <w:rsid w:val="00BC123B"/>
    <w:rsid w:val="00BE128E"/>
    <w:rsid w:val="00BE4BD1"/>
    <w:rsid w:val="00BE608D"/>
    <w:rsid w:val="00C00DD2"/>
    <w:rsid w:val="00C089F0"/>
    <w:rsid w:val="00C26324"/>
    <w:rsid w:val="00C6243D"/>
    <w:rsid w:val="00C80718"/>
    <w:rsid w:val="00C84991"/>
    <w:rsid w:val="00C87ACD"/>
    <w:rsid w:val="00C92DCB"/>
    <w:rsid w:val="00C970FF"/>
    <w:rsid w:val="00CF3B68"/>
    <w:rsid w:val="00CF3CDF"/>
    <w:rsid w:val="00D15452"/>
    <w:rsid w:val="00D43E99"/>
    <w:rsid w:val="00D46241"/>
    <w:rsid w:val="00D60D08"/>
    <w:rsid w:val="00D81669"/>
    <w:rsid w:val="00D84F6E"/>
    <w:rsid w:val="00D878B3"/>
    <w:rsid w:val="00DC15FA"/>
    <w:rsid w:val="00DC308B"/>
    <w:rsid w:val="00DD043C"/>
    <w:rsid w:val="00DD0953"/>
    <w:rsid w:val="00DD5108"/>
    <w:rsid w:val="00DE7352"/>
    <w:rsid w:val="00DF33B1"/>
    <w:rsid w:val="00E15391"/>
    <w:rsid w:val="00E16B24"/>
    <w:rsid w:val="00E23BCF"/>
    <w:rsid w:val="00E2462F"/>
    <w:rsid w:val="00E4207C"/>
    <w:rsid w:val="00E44A9B"/>
    <w:rsid w:val="00E45594"/>
    <w:rsid w:val="00E71CF1"/>
    <w:rsid w:val="00E81C8A"/>
    <w:rsid w:val="00E94301"/>
    <w:rsid w:val="00EA3DA9"/>
    <w:rsid w:val="00EB3973"/>
    <w:rsid w:val="00EB7D18"/>
    <w:rsid w:val="00EC071E"/>
    <w:rsid w:val="00EC1345"/>
    <w:rsid w:val="00EC185B"/>
    <w:rsid w:val="00EC31E0"/>
    <w:rsid w:val="00ED6BC6"/>
    <w:rsid w:val="00EF693A"/>
    <w:rsid w:val="00F01B94"/>
    <w:rsid w:val="00F023E6"/>
    <w:rsid w:val="00F10ADE"/>
    <w:rsid w:val="00F2162A"/>
    <w:rsid w:val="00F26AB1"/>
    <w:rsid w:val="00F3163F"/>
    <w:rsid w:val="00F31BDF"/>
    <w:rsid w:val="00F54CCE"/>
    <w:rsid w:val="00F757E2"/>
    <w:rsid w:val="00F81479"/>
    <w:rsid w:val="00FC0BC7"/>
    <w:rsid w:val="00FC7F53"/>
    <w:rsid w:val="00FE384F"/>
    <w:rsid w:val="00FE5567"/>
    <w:rsid w:val="00FF5F04"/>
    <w:rsid w:val="0144B824"/>
    <w:rsid w:val="02AFF38F"/>
    <w:rsid w:val="02D69D14"/>
    <w:rsid w:val="033E57CD"/>
    <w:rsid w:val="036D25F0"/>
    <w:rsid w:val="0387AAA9"/>
    <w:rsid w:val="04129E86"/>
    <w:rsid w:val="0435477B"/>
    <w:rsid w:val="044589E1"/>
    <w:rsid w:val="0453611B"/>
    <w:rsid w:val="049DDB67"/>
    <w:rsid w:val="054761C2"/>
    <w:rsid w:val="05606AEF"/>
    <w:rsid w:val="05C4CDD1"/>
    <w:rsid w:val="05F949FA"/>
    <w:rsid w:val="064CB4AE"/>
    <w:rsid w:val="06596469"/>
    <w:rsid w:val="06828C71"/>
    <w:rsid w:val="06A470E8"/>
    <w:rsid w:val="06F79DD3"/>
    <w:rsid w:val="06FEA8F4"/>
    <w:rsid w:val="070D8922"/>
    <w:rsid w:val="07581FAD"/>
    <w:rsid w:val="07C737BF"/>
    <w:rsid w:val="07D4770E"/>
    <w:rsid w:val="08193E51"/>
    <w:rsid w:val="087578B5"/>
    <w:rsid w:val="090CEE1B"/>
    <w:rsid w:val="09214CE2"/>
    <w:rsid w:val="092D3BC1"/>
    <w:rsid w:val="095476CF"/>
    <w:rsid w:val="0970FAD1"/>
    <w:rsid w:val="09731DBE"/>
    <w:rsid w:val="09C0240D"/>
    <w:rsid w:val="0A106EA2"/>
    <w:rsid w:val="0A5D67F3"/>
    <w:rsid w:val="0A88BFD2"/>
    <w:rsid w:val="0A999615"/>
    <w:rsid w:val="0B614B1B"/>
    <w:rsid w:val="0B629A1D"/>
    <w:rsid w:val="0C7865E8"/>
    <w:rsid w:val="0CAA4810"/>
    <w:rsid w:val="0DCFD08C"/>
    <w:rsid w:val="0E00A6DC"/>
    <w:rsid w:val="0E03A964"/>
    <w:rsid w:val="0E3A9C00"/>
    <w:rsid w:val="0E3E9F69"/>
    <w:rsid w:val="0E42EB39"/>
    <w:rsid w:val="0ED2766E"/>
    <w:rsid w:val="0EFBC64C"/>
    <w:rsid w:val="0F781A93"/>
    <w:rsid w:val="0F8864BB"/>
    <w:rsid w:val="10207240"/>
    <w:rsid w:val="107956DC"/>
    <w:rsid w:val="10E19576"/>
    <w:rsid w:val="10E661B4"/>
    <w:rsid w:val="10FC20EE"/>
    <w:rsid w:val="1188B006"/>
    <w:rsid w:val="11B4582D"/>
    <w:rsid w:val="12334C4B"/>
    <w:rsid w:val="128D2ABF"/>
    <w:rsid w:val="12DF6C30"/>
    <w:rsid w:val="130E2587"/>
    <w:rsid w:val="13B58474"/>
    <w:rsid w:val="13D6310D"/>
    <w:rsid w:val="13F45291"/>
    <w:rsid w:val="1415D7C7"/>
    <w:rsid w:val="142E2041"/>
    <w:rsid w:val="14811D4F"/>
    <w:rsid w:val="14814093"/>
    <w:rsid w:val="14EE7FB3"/>
    <w:rsid w:val="153B15B3"/>
    <w:rsid w:val="155FADA3"/>
    <w:rsid w:val="15645484"/>
    <w:rsid w:val="1575B091"/>
    <w:rsid w:val="159E5598"/>
    <w:rsid w:val="159FF66F"/>
    <w:rsid w:val="15B2FFAA"/>
    <w:rsid w:val="15CB8FE9"/>
    <w:rsid w:val="15CB9DE9"/>
    <w:rsid w:val="16526CA9"/>
    <w:rsid w:val="16D0BDA2"/>
    <w:rsid w:val="16DE82E1"/>
    <w:rsid w:val="1795C1D4"/>
    <w:rsid w:val="17CBDB49"/>
    <w:rsid w:val="1854DACE"/>
    <w:rsid w:val="18D62728"/>
    <w:rsid w:val="193F34F3"/>
    <w:rsid w:val="193F7AD2"/>
    <w:rsid w:val="19A6DDB6"/>
    <w:rsid w:val="1A1969BF"/>
    <w:rsid w:val="1A6B41DE"/>
    <w:rsid w:val="1AC9AE8D"/>
    <w:rsid w:val="1AEFB0EE"/>
    <w:rsid w:val="1B450B16"/>
    <w:rsid w:val="1BC09E3D"/>
    <w:rsid w:val="1BE3A500"/>
    <w:rsid w:val="1C20198D"/>
    <w:rsid w:val="1CAEAD3C"/>
    <w:rsid w:val="1CD86502"/>
    <w:rsid w:val="1CF88B75"/>
    <w:rsid w:val="1D3391B6"/>
    <w:rsid w:val="1D489DAD"/>
    <w:rsid w:val="1D491C52"/>
    <w:rsid w:val="1D8E91B8"/>
    <w:rsid w:val="1E0F504D"/>
    <w:rsid w:val="1E16112E"/>
    <w:rsid w:val="1E28297D"/>
    <w:rsid w:val="1F352B36"/>
    <w:rsid w:val="1F868503"/>
    <w:rsid w:val="1FA7A316"/>
    <w:rsid w:val="1FC9E692"/>
    <w:rsid w:val="20E7E360"/>
    <w:rsid w:val="20F8E773"/>
    <w:rsid w:val="217FA839"/>
    <w:rsid w:val="2189C930"/>
    <w:rsid w:val="218A6F6E"/>
    <w:rsid w:val="21F3149E"/>
    <w:rsid w:val="2216A658"/>
    <w:rsid w:val="22CD0B91"/>
    <w:rsid w:val="22E9BC49"/>
    <w:rsid w:val="22F6A47A"/>
    <w:rsid w:val="23884D0B"/>
    <w:rsid w:val="23B91A54"/>
    <w:rsid w:val="23EBA827"/>
    <w:rsid w:val="23F5AD53"/>
    <w:rsid w:val="2409126C"/>
    <w:rsid w:val="242468B5"/>
    <w:rsid w:val="2430CDC8"/>
    <w:rsid w:val="2441D064"/>
    <w:rsid w:val="249B1744"/>
    <w:rsid w:val="24AB7C57"/>
    <w:rsid w:val="24CBBD2B"/>
    <w:rsid w:val="24EBC18E"/>
    <w:rsid w:val="25246CB9"/>
    <w:rsid w:val="252F6B43"/>
    <w:rsid w:val="2552FE37"/>
    <w:rsid w:val="257597AF"/>
    <w:rsid w:val="25A40F15"/>
    <w:rsid w:val="25BFB672"/>
    <w:rsid w:val="2651D825"/>
    <w:rsid w:val="26B9931A"/>
    <w:rsid w:val="271801CF"/>
    <w:rsid w:val="2759131E"/>
    <w:rsid w:val="276428FE"/>
    <w:rsid w:val="2764A239"/>
    <w:rsid w:val="28055797"/>
    <w:rsid w:val="2868B3F3"/>
    <w:rsid w:val="28CFF020"/>
    <w:rsid w:val="2941A4EE"/>
    <w:rsid w:val="297EC7A5"/>
    <w:rsid w:val="29D0A454"/>
    <w:rsid w:val="29E7E8CE"/>
    <w:rsid w:val="2A3E9555"/>
    <w:rsid w:val="2A5A48E4"/>
    <w:rsid w:val="2AE4F186"/>
    <w:rsid w:val="2AEE4005"/>
    <w:rsid w:val="2B5C7788"/>
    <w:rsid w:val="2B710ADC"/>
    <w:rsid w:val="2C0CCB77"/>
    <w:rsid w:val="2C9ABFDF"/>
    <w:rsid w:val="2CBEEEC3"/>
    <w:rsid w:val="2D00C66A"/>
    <w:rsid w:val="2D8D6CAC"/>
    <w:rsid w:val="2DA0BEE5"/>
    <w:rsid w:val="2DC55101"/>
    <w:rsid w:val="2DF170B3"/>
    <w:rsid w:val="2E3E3EC1"/>
    <w:rsid w:val="2E4D2210"/>
    <w:rsid w:val="2E55BA33"/>
    <w:rsid w:val="2E615E4A"/>
    <w:rsid w:val="2E6374E1"/>
    <w:rsid w:val="2E7A6AD8"/>
    <w:rsid w:val="2E91688A"/>
    <w:rsid w:val="2EBFF93E"/>
    <w:rsid w:val="2ED84E3A"/>
    <w:rsid w:val="2F13D4C2"/>
    <w:rsid w:val="2F3CBA97"/>
    <w:rsid w:val="2F98AA11"/>
    <w:rsid w:val="30ED18DA"/>
    <w:rsid w:val="317420E8"/>
    <w:rsid w:val="31BBAC76"/>
    <w:rsid w:val="31DA4F45"/>
    <w:rsid w:val="32372949"/>
    <w:rsid w:val="323ADBD1"/>
    <w:rsid w:val="32A4827F"/>
    <w:rsid w:val="330385BF"/>
    <w:rsid w:val="336132D6"/>
    <w:rsid w:val="33D37DAA"/>
    <w:rsid w:val="33FD8242"/>
    <w:rsid w:val="34EAB2F0"/>
    <w:rsid w:val="357CEEE0"/>
    <w:rsid w:val="35A8726A"/>
    <w:rsid w:val="36119015"/>
    <w:rsid w:val="3611EB8D"/>
    <w:rsid w:val="363A5175"/>
    <w:rsid w:val="364D985C"/>
    <w:rsid w:val="36B0E041"/>
    <w:rsid w:val="3726539B"/>
    <w:rsid w:val="373702AA"/>
    <w:rsid w:val="373D9254"/>
    <w:rsid w:val="3749C772"/>
    <w:rsid w:val="375C2A9B"/>
    <w:rsid w:val="3774F463"/>
    <w:rsid w:val="37824582"/>
    <w:rsid w:val="37D4C49F"/>
    <w:rsid w:val="38142B38"/>
    <w:rsid w:val="383634E6"/>
    <w:rsid w:val="38F7739E"/>
    <w:rsid w:val="39270567"/>
    <w:rsid w:val="39F67383"/>
    <w:rsid w:val="3A148972"/>
    <w:rsid w:val="3A3F53A4"/>
    <w:rsid w:val="3A68FAF8"/>
    <w:rsid w:val="3B1B306F"/>
    <w:rsid w:val="3B37000A"/>
    <w:rsid w:val="3B4CB978"/>
    <w:rsid w:val="3B6DA4C4"/>
    <w:rsid w:val="3B9E2D3B"/>
    <w:rsid w:val="3BCC4DE3"/>
    <w:rsid w:val="3BEF239A"/>
    <w:rsid w:val="3BF1DC17"/>
    <w:rsid w:val="3BF988AD"/>
    <w:rsid w:val="3C060705"/>
    <w:rsid w:val="3CA3E408"/>
    <w:rsid w:val="3CEDAB38"/>
    <w:rsid w:val="3D0DA40E"/>
    <w:rsid w:val="3D490F30"/>
    <w:rsid w:val="3DAF4DBB"/>
    <w:rsid w:val="3ECC8D7D"/>
    <w:rsid w:val="3EE73DFE"/>
    <w:rsid w:val="3F057E03"/>
    <w:rsid w:val="3F17BE7C"/>
    <w:rsid w:val="3F192D7C"/>
    <w:rsid w:val="3FED02C9"/>
    <w:rsid w:val="3FF6A99D"/>
    <w:rsid w:val="3FF7169B"/>
    <w:rsid w:val="4074B0E0"/>
    <w:rsid w:val="407536DE"/>
    <w:rsid w:val="40FA435B"/>
    <w:rsid w:val="415DFA7C"/>
    <w:rsid w:val="41959F8C"/>
    <w:rsid w:val="41F23C37"/>
    <w:rsid w:val="42031447"/>
    <w:rsid w:val="4268622E"/>
    <w:rsid w:val="426E89D4"/>
    <w:rsid w:val="42A1BDA5"/>
    <w:rsid w:val="42D9017C"/>
    <w:rsid w:val="4384C08E"/>
    <w:rsid w:val="43F4198B"/>
    <w:rsid w:val="44245C97"/>
    <w:rsid w:val="4488BD5E"/>
    <w:rsid w:val="44CEC17D"/>
    <w:rsid w:val="451D38FA"/>
    <w:rsid w:val="454FF526"/>
    <w:rsid w:val="45EDA5CF"/>
    <w:rsid w:val="4605E8E6"/>
    <w:rsid w:val="460E1EF7"/>
    <w:rsid w:val="4630AA25"/>
    <w:rsid w:val="465DB788"/>
    <w:rsid w:val="46A5A1E1"/>
    <w:rsid w:val="46BD4744"/>
    <w:rsid w:val="46C197D9"/>
    <w:rsid w:val="46DCFF93"/>
    <w:rsid w:val="46F99ADF"/>
    <w:rsid w:val="471FCCB0"/>
    <w:rsid w:val="474EB92E"/>
    <w:rsid w:val="47810F09"/>
    <w:rsid w:val="47A5A3CB"/>
    <w:rsid w:val="48185EEE"/>
    <w:rsid w:val="484573EF"/>
    <w:rsid w:val="48743C57"/>
    <w:rsid w:val="48973242"/>
    <w:rsid w:val="48C164A0"/>
    <w:rsid w:val="48C7CE16"/>
    <w:rsid w:val="48D4B0BF"/>
    <w:rsid w:val="48EA0581"/>
    <w:rsid w:val="48EC47EE"/>
    <w:rsid w:val="49890E3D"/>
    <w:rsid w:val="49AFA347"/>
    <w:rsid w:val="49D1ABB8"/>
    <w:rsid w:val="4A206FCB"/>
    <w:rsid w:val="4B1C6EDF"/>
    <w:rsid w:val="4B45DFF1"/>
    <w:rsid w:val="4B693C2F"/>
    <w:rsid w:val="4BA1C303"/>
    <w:rsid w:val="4BD4B2B5"/>
    <w:rsid w:val="4D406A31"/>
    <w:rsid w:val="4DA37D58"/>
    <w:rsid w:val="4DB56470"/>
    <w:rsid w:val="4DFB3A9A"/>
    <w:rsid w:val="4E48F01A"/>
    <w:rsid w:val="4EC7B0A9"/>
    <w:rsid w:val="4EFF9588"/>
    <w:rsid w:val="4F10B765"/>
    <w:rsid w:val="4F24336F"/>
    <w:rsid w:val="4F46289F"/>
    <w:rsid w:val="4F6ADBD0"/>
    <w:rsid w:val="4FAD032A"/>
    <w:rsid w:val="505030A6"/>
    <w:rsid w:val="50BBD024"/>
    <w:rsid w:val="50F320B0"/>
    <w:rsid w:val="50FE8A66"/>
    <w:rsid w:val="5177A51A"/>
    <w:rsid w:val="529A4C01"/>
    <w:rsid w:val="52C1EB12"/>
    <w:rsid w:val="52CE4AC0"/>
    <w:rsid w:val="52E37FB2"/>
    <w:rsid w:val="52E51961"/>
    <w:rsid w:val="530F37F8"/>
    <w:rsid w:val="531FCD90"/>
    <w:rsid w:val="5376675E"/>
    <w:rsid w:val="539C1089"/>
    <w:rsid w:val="53B93C7B"/>
    <w:rsid w:val="53D4F86B"/>
    <w:rsid w:val="54356E4F"/>
    <w:rsid w:val="54AAFA7D"/>
    <w:rsid w:val="54D1C9EC"/>
    <w:rsid w:val="5500DBAD"/>
    <w:rsid w:val="552DA56B"/>
    <w:rsid w:val="557D3D65"/>
    <w:rsid w:val="55EC74C9"/>
    <w:rsid w:val="55F09228"/>
    <w:rsid w:val="55F47F5E"/>
    <w:rsid w:val="55FB621B"/>
    <w:rsid w:val="56032132"/>
    <w:rsid w:val="561B0C32"/>
    <w:rsid w:val="563B64D4"/>
    <w:rsid w:val="56C87263"/>
    <w:rsid w:val="56D3C517"/>
    <w:rsid w:val="56DE9098"/>
    <w:rsid w:val="56E4C640"/>
    <w:rsid w:val="56E8654B"/>
    <w:rsid w:val="57730B87"/>
    <w:rsid w:val="580CBCB8"/>
    <w:rsid w:val="585C1967"/>
    <w:rsid w:val="5878A809"/>
    <w:rsid w:val="58901948"/>
    <w:rsid w:val="58968F52"/>
    <w:rsid w:val="589BE8CB"/>
    <w:rsid w:val="58C03EED"/>
    <w:rsid w:val="58D92CC3"/>
    <w:rsid w:val="59097CBB"/>
    <w:rsid w:val="591A808C"/>
    <w:rsid w:val="593EC663"/>
    <w:rsid w:val="59453ADF"/>
    <w:rsid w:val="59A94F26"/>
    <w:rsid w:val="59F2BC63"/>
    <w:rsid w:val="59F4E394"/>
    <w:rsid w:val="5A17E32A"/>
    <w:rsid w:val="5A5C68FE"/>
    <w:rsid w:val="5A7E49A5"/>
    <w:rsid w:val="5A821515"/>
    <w:rsid w:val="5AC49DC7"/>
    <w:rsid w:val="5ADB70D6"/>
    <w:rsid w:val="5AE6E12D"/>
    <w:rsid w:val="5BFB6B78"/>
    <w:rsid w:val="5C1B6F64"/>
    <w:rsid w:val="5C758FA0"/>
    <w:rsid w:val="5CC73C41"/>
    <w:rsid w:val="5D96571B"/>
    <w:rsid w:val="5DA5C76D"/>
    <w:rsid w:val="5DB663B1"/>
    <w:rsid w:val="5DEFFBC4"/>
    <w:rsid w:val="5E0A37A2"/>
    <w:rsid w:val="5E6CDF4A"/>
    <w:rsid w:val="5E8D6950"/>
    <w:rsid w:val="5EA9EC62"/>
    <w:rsid w:val="5F36A70D"/>
    <w:rsid w:val="5F371715"/>
    <w:rsid w:val="5F905ABE"/>
    <w:rsid w:val="5FA01562"/>
    <w:rsid w:val="5FB80AAB"/>
    <w:rsid w:val="5FE11024"/>
    <w:rsid w:val="6087F0B3"/>
    <w:rsid w:val="60CD6EDE"/>
    <w:rsid w:val="6113A3CD"/>
    <w:rsid w:val="61621235"/>
    <w:rsid w:val="624AFB0C"/>
    <w:rsid w:val="62594C18"/>
    <w:rsid w:val="626E4F32"/>
    <w:rsid w:val="62A02FE8"/>
    <w:rsid w:val="62A9F9A3"/>
    <w:rsid w:val="632DAF59"/>
    <w:rsid w:val="638DC004"/>
    <w:rsid w:val="63D48728"/>
    <w:rsid w:val="63EB1554"/>
    <w:rsid w:val="63ECD94C"/>
    <w:rsid w:val="6415353F"/>
    <w:rsid w:val="641C7B92"/>
    <w:rsid w:val="646FFA71"/>
    <w:rsid w:val="64735D20"/>
    <w:rsid w:val="6476784C"/>
    <w:rsid w:val="647D7F03"/>
    <w:rsid w:val="648D3150"/>
    <w:rsid w:val="6532E88C"/>
    <w:rsid w:val="653915CD"/>
    <w:rsid w:val="65464282"/>
    <w:rsid w:val="657A774D"/>
    <w:rsid w:val="65D76434"/>
    <w:rsid w:val="6626DA48"/>
    <w:rsid w:val="66591F91"/>
    <w:rsid w:val="67188331"/>
    <w:rsid w:val="6778FDBF"/>
    <w:rsid w:val="67BC9A52"/>
    <w:rsid w:val="67C1C9E2"/>
    <w:rsid w:val="68391164"/>
    <w:rsid w:val="68805C87"/>
    <w:rsid w:val="688DECD7"/>
    <w:rsid w:val="69211E5D"/>
    <w:rsid w:val="693E676B"/>
    <w:rsid w:val="695ED060"/>
    <w:rsid w:val="6998B626"/>
    <w:rsid w:val="6A08BD38"/>
    <w:rsid w:val="6A232C52"/>
    <w:rsid w:val="6AB4077A"/>
    <w:rsid w:val="6B25605A"/>
    <w:rsid w:val="6B8A46DE"/>
    <w:rsid w:val="6BE1B31D"/>
    <w:rsid w:val="6D11F96F"/>
    <w:rsid w:val="6D313BF5"/>
    <w:rsid w:val="6D6A6A7B"/>
    <w:rsid w:val="6DF363E3"/>
    <w:rsid w:val="6E19BE33"/>
    <w:rsid w:val="6E1F2AB8"/>
    <w:rsid w:val="6E21025D"/>
    <w:rsid w:val="6E40ACA8"/>
    <w:rsid w:val="6E8764AF"/>
    <w:rsid w:val="6F00ED04"/>
    <w:rsid w:val="6F483820"/>
    <w:rsid w:val="6F490891"/>
    <w:rsid w:val="6F82091B"/>
    <w:rsid w:val="6F8DA149"/>
    <w:rsid w:val="7009611E"/>
    <w:rsid w:val="702B35B5"/>
    <w:rsid w:val="706C92BE"/>
    <w:rsid w:val="714E9E20"/>
    <w:rsid w:val="71B0F865"/>
    <w:rsid w:val="71B34152"/>
    <w:rsid w:val="72045A16"/>
    <w:rsid w:val="7210B4EE"/>
    <w:rsid w:val="7215E941"/>
    <w:rsid w:val="7218F423"/>
    <w:rsid w:val="72384002"/>
    <w:rsid w:val="726B9638"/>
    <w:rsid w:val="72A30251"/>
    <w:rsid w:val="72B5849A"/>
    <w:rsid w:val="73347F70"/>
    <w:rsid w:val="7358F2B0"/>
    <w:rsid w:val="737C0E8A"/>
    <w:rsid w:val="739AC217"/>
    <w:rsid w:val="73CC9A38"/>
    <w:rsid w:val="73E3C6BA"/>
    <w:rsid w:val="73EDAF97"/>
    <w:rsid w:val="74477D72"/>
    <w:rsid w:val="7468C53A"/>
    <w:rsid w:val="747F6BD7"/>
    <w:rsid w:val="749026B7"/>
    <w:rsid w:val="749DB22C"/>
    <w:rsid w:val="74D797CD"/>
    <w:rsid w:val="750D6DB8"/>
    <w:rsid w:val="75181435"/>
    <w:rsid w:val="75552A00"/>
    <w:rsid w:val="757AA7F2"/>
    <w:rsid w:val="7647D754"/>
    <w:rsid w:val="765CE918"/>
    <w:rsid w:val="765FD661"/>
    <w:rsid w:val="76691BAE"/>
    <w:rsid w:val="76CC6F75"/>
    <w:rsid w:val="76D88AFA"/>
    <w:rsid w:val="76DABD9C"/>
    <w:rsid w:val="7723E2FE"/>
    <w:rsid w:val="773E44B7"/>
    <w:rsid w:val="7778367E"/>
    <w:rsid w:val="788294F6"/>
    <w:rsid w:val="78AB8E2F"/>
    <w:rsid w:val="78EDC95B"/>
    <w:rsid w:val="792998C8"/>
    <w:rsid w:val="7A06D74C"/>
    <w:rsid w:val="7A5A012D"/>
    <w:rsid w:val="7A815DBC"/>
    <w:rsid w:val="7B0F002B"/>
    <w:rsid w:val="7B1947AA"/>
    <w:rsid w:val="7B1EA80C"/>
    <w:rsid w:val="7B201084"/>
    <w:rsid w:val="7B56656D"/>
    <w:rsid w:val="7B925EE2"/>
    <w:rsid w:val="7BD0FF5E"/>
    <w:rsid w:val="7BE6F06A"/>
    <w:rsid w:val="7BF86AFF"/>
    <w:rsid w:val="7C1A11FA"/>
    <w:rsid w:val="7C2E75A3"/>
    <w:rsid w:val="7CE5941C"/>
    <w:rsid w:val="7CE70148"/>
    <w:rsid w:val="7D061080"/>
    <w:rsid w:val="7D09FB64"/>
    <w:rsid w:val="7D31C827"/>
    <w:rsid w:val="7D64488E"/>
    <w:rsid w:val="7DA20B38"/>
    <w:rsid w:val="7DD8EDD8"/>
    <w:rsid w:val="7E1C40D2"/>
    <w:rsid w:val="7E2F1F3B"/>
    <w:rsid w:val="7E397468"/>
    <w:rsid w:val="7E6D33FA"/>
    <w:rsid w:val="7E8E5FFD"/>
    <w:rsid w:val="7E935730"/>
    <w:rsid w:val="7EBB17D1"/>
    <w:rsid w:val="7F27F9F1"/>
    <w:rsid w:val="7F5BEE12"/>
    <w:rsid w:val="7FA52790"/>
    <w:rsid w:val="7FEF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E7E5BF80-4F85-4D50-B4DA-40CC8091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944105"/>
    <w:pPr>
      <w:spacing w:after="0" w:line="240" w:lineRule="auto"/>
    </w:pPr>
  </w:style>
  <w:style w:type="character" w:styleId="CommentReference">
    <w:name w:val="annotation reference"/>
    <w:basedOn w:val="DefaultParagraphFont"/>
    <w:uiPriority w:val="99"/>
    <w:semiHidden/>
    <w:unhideWhenUsed/>
    <w:rsid w:val="00944105"/>
    <w:rPr>
      <w:sz w:val="16"/>
      <w:szCs w:val="16"/>
    </w:rPr>
  </w:style>
  <w:style w:type="paragraph" w:styleId="CommentText">
    <w:name w:val="annotation text"/>
    <w:basedOn w:val="Normal"/>
    <w:link w:val="CommentTextChar"/>
    <w:uiPriority w:val="99"/>
    <w:unhideWhenUsed/>
    <w:rsid w:val="00944105"/>
    <w:pPr>
      <w:spacing w:line="240" w:lineRule="auto"/>
    </w:pPr>
    <w:rPr>
      <w:sz w:val="20"/>
      <w:szCs w:val="20"/>
    </w:rPr>
  </w:style>
  <w:style w:type="character" w:customStyle="1" w:styleId="CommentTextChar">
    <w:name w:val="Comment Text Char"/>
    <w:basedOn w:val="DefaultParagraphFont"/>
    <w:link w:val="CommentText"/>
    <w:uiPriority w:val="99"/>
    <w:rsid w:val="00944105"/>
    <w:rPr>
      <w:sz w:val="20"/>
      <w:szCs w:val="20"/>
    </w:rPr>
  </w:style>
  <w:style w:type="paragraph" w:styleId="CommentSubject">
    <w:name w:val="annotation subject"/>
    <w:basedOn w:val="CommentText"/>
    <w:next w:val="CommentText"/>
    <w:link w:val="CommentSubjectChar"/>
    <w:uiPriority w:val="99"/>
    <w:semiHidden/>
    <w:unhideWhenUsed/>
    <w:rsid w:val="00944105"/>
    <w:rPr>
      <w:b/>
      <w:bCs/>
    </w:rPr>
  </w:style>
  <w:style w:type="character" w:customStyle="1" w:styleId="CommentSubjectChar">
    <w:name w:val="Comment Subject Char"/>
    <w:basedOn w:val="CommentTextChar"/>
    <w:link w:val="CommentSubject"/>
    <w:uiPriority w:val="99"/>
    <w:semiHidden/>
    <w:rsid w:val="00944105"/>
    <w:rPr>
      <w:b/>
      <w:bCs/>
      <w:sz w:val="20"/>
      <w:szCs w:val="20"/>
    </w:rPr>
  </w:style>
  <w:style w:type="character" w:styleId="UnresolvedMention">
    <w:name w:val="Unresolved Mention"/>
    <w:basedOn w:val="DefaultParagraphFont"/>
    <w:uiPriority w:val="99"/>
    <w:semiHidden/>
    <w:unhideWhenUsed/>
    <w:rsid w:val="00F3163F"/>
    <w:rPr>
      <w:color w:val="605E5C"/>
      <w:shd w:val="clear" w:color="auto" w:fill="E1DFDD"/>
    </w:rPr>
  </w:style>
  <w:style w:type="character" w:styleId="FollowedHyperlink">
    <w:name w:val="FollowedHyperlink"/>
    <w:basedOn w:val="DefaultParagraphFont"/>
    <w:uiPriority w:val="99"/>
    <w:semiHidden/>
    <w:unhideWhenUsed/>
    <w:rsid w:val="00F3163F"/>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4324/9780203080719.ch12" TargetMode="External"/><Relationship Id="rId18" Type="http://schemas.openxmlformats.org/officeDocument/2006/relationships/hyperlink" Target="https://doi.org/10.1002/ajmg.c.3026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1111/1467-8624.00355" TargetMode="External"/><Relationship Id="rId7" Type="http://schemas.openxmlformats.org/officeDocument/2006/relationships/webSettings" Target="webSettings.xml"/><Relationship Id="rId12" Type="http://schemas.openxmlformats.org/officeDocument/2006/relationships/hyperlink" Target="https://doi.org/10.1016/bs.adms.2018.01.002" TargetMode="External"/><Relationship Id="rId17" Type="http://schemas.openxmlformats.org/officeDocument/2006/relationships/hyperlink" Target="https://www.proquest.com/docview/304607951/abstract/D8C1DBB24C714B83PQ/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11/j.1365-2788.2009.01166.x" TargetMode="External"/><Relationship Id="rId20" Type="http://schemas.openxmlformats.org/officeDocument/2006/relationships/hyperlink" Target="https://doi:10.1017/S095457942000199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doi.org/10.1016/j.jecp.2023.105712"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doi.org/10.1007/s10802-012-968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11/2041-210X.12584" TargetMode="External"/><Relationship Id="rId22" Type="http://schemas.openxmlformats.org/officeDocument/2006/relationships/hyperlink" Target="https://www.proquest.com/docview/304837706/abstract/8AACF22C8334EFDPQ/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subject/>
  <dc:creator>BSHELTON</dc:creator>
  <cp:keywords/>
  <cp:lastModifiedBy>Mercier, Alecia</cp:lastModifiedBy>
  <cp:revision>2</cp:revision>
  <dcterms:created xsi:type="dcterms:W3CDTF">2024-11-04T21:41:00Z</dcterms:created>
  <dcterms:modified xsi:type="dcterms:W3CDTF">2024-11-04T21:41:00Z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