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420833DC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6F13DB">
        <w:rPr>
          <w:sz w:val="20"/>
          <w:szCs w:val="20"/>
        </w:rPr>
        <w:t xml:space="preserve">Prevalence of </w:t>
      </w:r>
      <w:r w:rsidR="00FE4C50">
        <w:rPr>
          <w:sz w:val="20"/>
          <w:szCs w:val="20"/>
        </w:rPr>
        <w:t xml:space="preserve">Perinatal Health Disparities among Medicaid-Enrolled Birthing People with IDD </w:t>
      </w:r>
      <w:r w:rsidR="00FD1219">
        <w:rPr>
          <w:sz w:val="20"/>
          <w:szCs w:val="20"/>
        </w:rPr>
        <w:t xml:space="preserve">with and without Down Syndrome </w:t>
      </w:r>
    </w:p>
    <w:p w14:paraId="7AC50371" w14:textId="4769F2A0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A635E8">
        <w:rPr>
          <w:sz w:val="20"/>
          <w:szCs w:val="20"/>
        </w:rPr>
        <w:t>Molly Sadowsky,</w:t>
      </w:r>
      <w:r w:rsidR="00F94878">
        <w:rPr>
          <w:sz w:val="20"/>
          <w:szCs w:val="20"/>
        </w:rPr>
        <w:t xml:space="preserve"> MPH,</w:t>
      </w:r>
      <w:r w:rsidR="00F94878">
        <w:rPr>
          <w:rStyle w:val="FootnoteReference"/>
          <w:sz w:val="20"/>
          <w:szCs w:val="20"/>
        </w:rPr>
        <w:footnoteReference w:id="1"/>
      </w:r>
      <w:r w:rsidR="00A635E8">
        <w:rPr>
          <w:sz w:val="20"/>
          <w:szCs w:val="20"/>
        </w:rPr>
        <w:t xml:space="preserve"> </w:t>
      </w:r>
      <w:r w:rsidR="00F94878">
        <w:rPr>
          <w:sz w:val="20"/>
          <w:szCs w:val="20"/>
        </w:rPr>
        <w:t>Sha Tao, MPH,</w:t>
      </w:r>
      <w:r w:rsidR="00F94878">
        <w:rPr>
          <w:rStyle w:val="FootnoteReference"/>
          <w:sz w:val="20"/>
          <w:szCs w:val="20"/>
        </w:rPr>
        <w:footnoteReference w:id="2"/>
      </w:r>
      <w:r w:rsidR="00F94878">
        <w:rPr>
          <w:sz w:val="20"/>
          <w:szCs w:val="20"/>
        </w:rPr>
        <w:t xml:space="preserve"> </w:t>
      </w:r>
      <w:r w:rsidR="00A635E8">
        <w:rPr>
          <w:sz w:val="20"/>
          <w:szCs w:val="20"/>
        </w:rPr>
        <w:t>Lindsay Shea,</w:t>
      </w:r>
      <w:r w:rsidR="00F94878">
        <w:rPr>
          <w:sz w:val="20"/>
          <w:szCs w:val="20"/>
        </w:rPr>
        <w:t xml:space="preserve"> DrPH, MS</w:t>
      </w:r>
      <w:r w:rsidR="00F94878">
        <w:rPr>
          <w:rStyle w:val="FootnoteReference"/>
          <w:sz w:val="20"/>
          <w:szCs w:val="20"/>
        </w:rPr>
        <w:footnoteReference w:id="3"/>
      </w:r>
    </w:p>
    <w:p w14:paraId="77FE6733" w14:textId="6F6040A9" w:rsidR="00452576" w:rsidRDefault="003D6244" w:rsidP="003D6244">
      <w:pPr>
        <w:rPr>
          <w:b/>
          <w:iCs/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FC7859">
        <w:rPr>
          <w:sz w:val="20"/>
          <w:szCs w:val="20"/>
        </w:rPr>
        <w:t xml:space="preserve">The United States is confronting a maternal health crisis </w:t>
      </w:r>
      <w:r w:rsidR="006055F3">
        <w:rPr>
          <w:sz w:val="20"/>
          <w:szCs w:val="20"/>
        </w:rPr>
        <w:t xml:space="preserve">defined by increasing morbidity and mortality rates that disproportionately impact Black, low-income, and disabled people. </w:t>
      </w:r>
      <w:r w:rsidR="00F2314E">
        <w:rPr>
          <w:sz w:val="20"/>
          <w:szCs w:val="20"/>
        </w:rPr>
        <w:t xml:space="preserve">People with intellectual and developmental disabilities (IDD), including Down Syndrome (DS), </w:t>
      </w:r>
      <w:r w:rsidR="00F93E2E">
        <w:rPr>
          <w:sz w:val="20"/>
          <w:szCs w:val="20"/>
        </w:rPr>
        <w:t xml:space="preserve">experience adverse health outcomes across the life course and face significant health disparities compared to individuals without IDD. </w:t>
      </w:r>
      <w:r w:rsidR="00487056">
        <w:rPr>
          <w:sz w:val="20"/>
          <w:szCs w:val="20"/>
        </w:rPr>
        <w:t xml:space="preserve">Pregnancy, labor, and delivery rates are similar among individuals with and without IDD; however, </w:t>
      </w:r>
      <w:r w:rsidR="00DA0021">
        <w:rPr>
          <w:sz w:val="20"/>
          <w:szCs w:val="20"/>
        </w:rPr>
        <w:t xml:space="preserve">risk for adverse perinatal health </w:t>
      </w:r>
      <w:r w:rsidR="00FD1219">
        <w:rPr>
          <w:sz w:val="20"/>
          <w:szCs w:val="20"/>
        </w:rPr>
        <w:t>outcomes, includ</w:t>
      </w:r>
      <w:r w:rsidR="005F72E0">
        <w:rPr>
          <w:sz w:val="20"/>
          <w:szCs w:val="20"/>
        </w:rPr>
        <w:t xml:space="preserve">ing those during the postpartum period, </w:t>
      </w:r>
      <w:r w:rsidR="00FF5B13">
        <w:rPr>
          <w:sz w:val="20"/>
          <w:szCs w:val="20"/>
        </w:rPr>
        <w:t xml:space="preserve">is significantly higher in people with IDD compared to peers without IDD. </w:t>
      </w:r>
      <w:r w:rsidR="00C40CC3">
        <w:rPr>
          <w:sz w:val="20"/>
          <w:szCs w:val="20"/>
        </w:rPr>
        <w:t>As the</w:t>
      </w:r>
      <w:r w:rsidR="008811CB">
        <w:rPr>
          <w:sz w:val="20"/>
          <w:szCs w:val="20"/>
        </w:rPr>
        <w:t xml:space="preserve"> largest </w:t>
      </w:r>
      <w:r w:rsidR="00E35CB6">
        <w:rPr>
          <w:sz w:val="20"/>
          <w:szCs w:val="20"/>
        </w:rPr>
        <w:t xml:space="preserve">US </w:t>
      </w:r>
      <w:r w:rsidR="008811CB">
        <w:rPr>
          <w:sz w:val="20"/>
          <w:szCs w:val="20"/>
        </w:rPr>
        <w:t>pu</w:t>
      </w:r>
      <w:r w:rsidR="00370E6B">
        <w:rPr>
          <w:sz w:val="20"/>
          <w:szCs w:val="20"/>
        </w:rPr>
        <w:t xml:space="preserve">blic health insurer and the </w:t>
      </w:r>
      <w:r w:rsidR="003B1C77">
        <w:rPr>
          <w:sz w:val="20"/>
          <w:szCs w:val="20"/>
        </w:rPr>
        <w:t xml:space="preserve">primary </w:t>
      </w:r>
      <w:r w:rsidR="00C40CC3">
        <w:rPr>
          <w:sz w:val="20"/>
          <w:szCs w:val="20"/>
        </w:rPr>
        <w:t>payer</w:t>
      </w:r>
      <w:r w:rsidR="003B1C77">
        <w:rPr>
          <w:sz w:val="20"/>
          <w:szCs w:val="20"/>
        </w:rPr>
        <w:t xml:space="preserve"> of behavioral </w:t>
      </w:r>
      <w:r w:rsidR="00E35CB6">
        <w:rPr>
          <w:sz w:val="20"/>
          <w:szCs w:val="20"/>
        </w:rPr>
        <w:t>health services for individuals with IDD</w:t>
      </w:r>
      <w:r w:rsidR="00C40CC3">
        <w:rPr>
          <w:sz w:val="20"/>
          <w:szCs w:val="20"/>
        </w:rPr>
        <w:t xml:space="preserve">, Medicaid </w:t>
      </w:r>
      <w:r w:rsidR="005C0D8A">
        <w:rPr>
          <w:sz w:val="20"/>
          <w:szCs w:val="20"/>
        </w:rPr>
        <w:t xml:space="preserve">represents a critical funding source that provides coverage </w:t>
      </w:r>
      <w:r w:rsidR="00C07B18">
        <w:rPr>
          <w:sz w:val="20"/>
          <w:szCs w:val="20"/>
        </w:rPr>
        <w:t>for</w:t>
      </w:r>
      <w:r w:rsidR="005C0D8A">
        <w:rPr>
          <w:sz w:val="20"/>
          <w:szCs w:val="20"/>
        </w:rPr>
        <w:t xml:space="preserve"> a range of perinatal health services for millions of </w:t>
      </w:r>
      <w:r w:rsidR="00D958B1">
        <w:rPr>
          <w:sz w:val="20"/>
          <w:szCs w:val="20"/>
        </w:rPr>
        <w:t xml:space="preserve">minoritized </w:t>
      </w:r>
      <w:r w:rsidR="005C0D8A">
        <w:rPr>
          <w:sz w:val="20"/>
          <w:szCs w:val="20"/>
        </w:rPr>
        <w:t xml:space="preserve">birthing people. </w:t>
      </w:r>
      <w:r w:rsidR="00D95928">
        <w:rPr>
          <w:sz w:val="20"/>
          <w:szCs w:val="20"/>
        </w:rPr>
        <w:t xml:space="preserve">The objective of this study is to </w:t>
      </w:r>
      <w:r w:rsidR="00BD4524">
        <w:rPr>
          <w:sz w:val="20"/>
          <w:szCs w:val="20"/>
        </w:rPr>
        <w:t>identify perinatal health outcomes among a national sample of Medicaid-enrolled birthing people with IDD</w:t>
      </w:r>
      <w:r w:rsidR="00CE1A3E">
        <w:rPr>
          <w:sz w:val="20"/>
          <w:szCs w:val="20"/>
        </w:rPr>
        <w:t xml:space="preserve">, with and without </w:t>
      </w:r>
      <w:r w:rsidR="00B659D3">
        <w:rPr>
          <w:sz w:val="20"/>
          <w:szCs w:val="20"/>
        </w:rPr>
        <w:t>DS</w:t>
      </w:r>
      <w:r w:rsidR="00CE1A3E">
        <w:rPr>
          <w:sz w:val="20"/>
          <w:szCs w:val="20"/>
        </w:rPr>
        <w:t xml:space="preserve">, and compare outcomes to birthing people without IDD. </w:t>
      </w:r>
      <w:r w:rsidR="00C40CC3">
        <w:rPr>
          <w:sz w:val="20"/>
          <w:szCs w:val="20"/>
        </w:rPr>
        <w:t xml:space="preserve"> </w:t>
      </w:r>
    </w:p>
    <w:p w14:paraId="7AC50373" w14:textId="09D3F974" w:rsidR="003D6244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231491">
        <w:rPr>
          <w:color w:val="000000"/>
          <w:sz w:val="20"/>
          <w:szCs w:val="20"/>
          <w:lang w:val="en-GB"/>
        </w:rPr>
        <w:t xml:space="preserve">National Medicaid claims from January 1, </w:t>
      </w:r>
      <w:proofErr w:type="gramStart"/>
      <w:r w:rsidR="00231491">
        <w:rPr>
          <w:color w:val="000000"/>
          <w:sz w:val="20"/>
          <w:szCs w:val="20"/>
          <w:lang w:val="en-GB"/>
        </w:rPr>
        <w:t>2008</w:t>
      </w:r>
      <w:proofErr w:type="gramEnd"/>
      <w:r w:rsidR="00231491">
        <w:rPr>
          <w:color w:val="000000"/>
          <w:sz w:val="20"/>
          <w:szCs w:val="20"/>
          <w:lang w:val="en-GB"/>
        </w:rPr>
        <w:t xml:space="preserve"> through </w:t>
      </w:r>
      <w:r w:rsidR="000855A5">
        <w:rPr>
          <w:color w:val="000000"/>
          <w:sz w:val="20"/>
          <w:szCs w:val="20"/>
          <w:lang w:val="en-GB"/>
        </w:rPr>
        <w:t xml:space="preserve">December 31, 2019 included birthing people with IDD </w:t>
      </w:r>
      <w:r w:rsidR="00AD7295">
        <w:rPr>
          <w:color w:val="000000"/>
          <w:sz w:val="20"/>
          <w:szCs w:val="20"/>
          <w:lang w:val="en-GB"/>
        </w:rPr>
        <w:t xml:space="preserve">including </w:t>
      </w:r>
      <w:r w:rsidR="000855A5">
        <w:rPr>
          <w:color w:val="000000"/>
          <w:sz w:val="20"/>
          <w:szCs w:val="20"/>
          <w:lang w:val="en-GB"/>
        </w:rPr>
        <w:t>D</w:t>
      </w:r>
      <w:r w:rsidR="00B659D3">
        <w:rPr>
          <w:color w:val="000000"/>
          <w:sz w:val="20"/>
          <w:szCs w:val="20"/>
          <w:lang w:val="en-GB"/>
        </w:rPr>
        <w:t>S</w:t>
      </w:r>
      <w:r w:rsidR="003E27FB">
        <w:rPr>
          <w:color w:val="000000"/>
          <w:sz w:val="20"/>
          <w:szCs w:val="20"/>
          <w:lang w:val="en-GB"/>
        </w:rPr>
        <w:t xml:space="preserve">, birthing people with </w:t>
      </w:r>
      <w:r w:rsidR="00B659D3">
        <w:rPr>
          <w:color w:val="000000"/>
          <w:sz w:val="20"/>
          <w:szCs w:val="20"/>
          <w:lang w:val="en-GB"/>
        </w:rPr>
        <w:t>IDD without D</w:t>
      </w:r>
      <w:r w:rsidR="007949A9">
        <w:rPr>
          <w:color w:val="000000"/>
          <w:sz w:val="20"/>
          <w:szCs w:val="20"/>
          <w:lang w:val="en-GB"/>
        </w:rPr>
        <w:t xml:space="preserve">S, and </w:t>
      </w:r>
      <w:r w:rsidR="009B36BA">
        <w:rPr>
          <w:color w:val="000000"/>
          <w:sz w:val="20"/>
          <w:szCs w:val="20"/>
          <w:lang w:val="en-GB"/>
        </w:rPr>
        <w:t xml:space="preserve">a random sample of birthing people without IDD or DS. </w:t>
      </w:r>
      <w:r w:rsidR="00481B7E">
        <w:rPr>
          <w:color w:val="000000"/>
          <w:sz w:val="20"/>
          <w:szCs w:val="20"/>
          <w:lang w:val="en-GB"/>
        </w:rPr>
        <w:t>Birthing people</w:t>
      </w:r>
      <w:r w:rsidR="00FE381F">
        <w:rPr>
          <w:color w:val="000000"/>
          <w:sz w:val="20"/>
          <w:szCs w:val="20"/>
          <w:lang w:val="en-GB"/>
        </w:rPr>
        <w:t xml:space="preserve"> with a documented</w:t>
      </w:r>
      <w:r w:rsidR="00481B7E">
        <w:rPr>
          <w:color w:val="000000"/>
          <w:sz w:val="20"/>
          <w:szCs w:val="20"/>
          <w:lang w:val="en-GB"/>
        </w:rPr>
        <w:t xml:space="preserve"> </w:t>
      </w:r>
      <w:r w:rsidR="00FE381F">
        <w:rPr>
          <w:color w:val="000000"/>
          <w:sz w:val="20"/>
          <w:szCs w:val="20"/>
          <w:lang w:val="en-GB"/>
        </w:rPr>
        <w:t>birth during the study years</w:t>
      </w:r>
      <w:r w:rsidR="00481B7E">
        <w:rPr>
          <w:color w:val="000000"/>
          <w:sz w:val="20"/>
          <w:szCs w:val="20"/>
          <w:lang w:val="en-GB"/>
        </w:rPr>
        <w:t xml:space="preserve"> and </w:t>
      </w:r>
      <w:r w:rsidR="00F93B39">
        <w:rPr>
          <w:color w:val="000000"/>
          <w:sz w:val="20"/>
          <w:szCs w:val="20"/>
          <w:lang w:val="en-GB"/>
        </w:rPr>
        <w:t xml:space="preserve">a forty-week </w:t>
      </w:r>
      <w:r w:rsidR="00C36E55">
        <w:rPr>
          <w:color w:val="000000"/>
          <w:sz w:val="20"/>
          <w:szCs w:val="20"/>
          <w:lang w:val="en-GB"/>
        </w:rPr>
        <w:t>enrolment</w:t>
      </w:r>
      <w:r w:rsidR="00F93B39">
        <w:rPr>
          <w:color w:val="000000"/>
          <w:sz w:val="20"/>
          <w:szCs w:val="20"/>
          <w:lang w:val="en-GB"/>
        </w:rPr>
        <w:t xml:space="preserve"> period prior to their delivery date were included in </w:t>
      </w:r>
      <w:r w:rsidR="00C36E55">
        <w:rPr>
          <w:color w:val="000000"/>
          <w:sz w:val="20"/>
          <w:szCs w:val="20"/>
          <w:lang w:val="en-GB"/>
        </w:rPr>
        <w:t>each comparison sample</w:t>
      </w:r>
      <w:r w:rsidR="00FE381F">
        <w:rPr>
          <w:color w:val="000000"/>
          <w:sz w:val="20"/>
          <w:szCs w:val="20"/>
          <w:lang w:val="en-GB"/>
        </w:rPr>
        <w:t>.</w:t>
      </w:r>
      <w:r w:rsidR="00C36E55">
        <w:rPr>
          <w:color w:val="000000"/>
          <w:sz w:val="20"/>
          <w:szCs w:val="20"/>
          <w:lang w:val="en-GB"/>
        </w:rPr>
        <w:t xml:space="preserve"> </w:t>
      </w:r>
      <w:r w:rsidR="00BF0B28">
        <w:rPr>
          <w:color w:val="000000"/>
          <w:sz w:val="20"/>
          <w:szCs w:val="20"/>
          <w:lang w:val="en-GB"/>
        </w:rPr>
        <w:t xml:space="preserve">Prevalence of perinatal outcomes was then calculated and then compared across groups using univariate </w:t>
      </w:r>
      <w:r w:rsidR="00034DCE">
        <w:rPr>
          <w:color w:val="000000"/>
          <w:sz w:val="20"/>
          <w:szCs w:val="20"/>
          <w:lang w:val="en-GB"/>
        </w:rPr>
        <w:t xml:space="preserve">analyses. </w:t>
      </w:r>
      <w:r w:rsidR="00FE381F">
        <w:rPr>
          <w:color w:val="000000"/>
          <w:sz w:val="20"/>
          <w:szCs w:val="20"/>
          <w:lang w:val="en-GB"/>
        </w:rPr>
        <w:t xml:space="preserve"> </w:t>
      </w:r>
      <w:r w:rsidR="00523D43">
        <w:rPr>
          <w:color w:val="000000"/>
          <w:sz w:val="20"/>
          <w:szCs w:val="20"/>
          <w:lang w:val="en-GB"/>
        </w:rPr>
        <w:t xml:space="preserve"> </w:t>
      </w:r>
      <w:r w:rsidR="008A06F6">
        <w:rPr>
          <w:color w:val="000000"/>
          <w:sz w:val="20"/>
          <w:szCs w:val="20"/>
          <w:lang w:val="en-GB"/>
        </w:rPr>
        <w:t xml:space="preserve"> </w:t>
      </w:r>
    </w:p>
    <w:p w14:paraId="7AC50374" w14:textId="718E6288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B646FD">
        <w:rPr>
          <w:color w:val="000000"/>
          <w:sz w:val="20"/>
          <w:szCs w:val="20"/>
          <w:lang w:val="en-GB"/>
        </w:rPr>
        <w:t xml:space="preserve">212 </w:t>
      </w:r>
      <w:r w:rsidR="00196D08">
        <w:rPr>
          <w:color w:val="000000"/>
          <w:sz w:val="20"/>
          <w:szCs w:val="20"/>
          <w:lang w:val="en-GB"/>
        </w:rPr>
        <w:t xml:space="preserve">birthing people with IDD </w:t>
      </w:r>
      <w:r w:rsidR="00AD7295">
        <w:rPr>
          <w:color w:val="000000"/>
          <w:sz w:val="20"/>
          <w:szCs w:val="20"/>
          <w:lang w:val="en-GB"/>
        </w:rPr>
        <w:t>including</w:t>
      </w:r>
      <w:r w:rsidR="00196D08">
        <w:rPr>
          <w:color w:val="000000"/>
          <w:sz w:val="20"/>
          <w:szCs w:val="20"/>
          <w:lang w:val="en-GB"/>
        </w:rPr>
        <w:t xml:space="preserve"> DS, 33,823 birthing people wit</w:t>
      </w:r>
      <w:r w:rsidR="00EC2587">
        <w:rPr>
          <w:color w:val="000000"/>
          <w:sz w:val="20"/>
          <w:szCs w:val="20"/>
          <w:lang w:val="en-GB"/>
        </w:rPr>
        <w:t xml:space="preserve">h IDD without DS, and a random sample of 187,951 birthing people without IDD or DS were identified in </w:t>
      </w:r>
      <w:r w:rsidR="007500F8">
        <w:rPr>
          <w:color w:val="000000"/>
          <w:sz w:val="20"/>
          <w:szCs w:val="20"/>
          <w:lang w:val="en-GB"/>
        </w:rPr>
        <w:t xml:space="preserve">National Medicaid claims during the study years. </w:t>
      </w:r>
      <w:r w:rsidR="00AD7295">
        <w:rPr>
          <w:color w:val="000000"/>
          <w:sz w:val="20"/>
          <w:szCs w:val="20"/>
          <w:lang w:val="en-GB"/>
        </w:rPr>
        <w:t>Birthing people with I</w:t>
      </w:r>
      <w:r w:rsidR="00173448">
        <w:rPr>
          <w:color w:val="000000"/>
          <w:sz w:val="20"/>
          <w:szCs w:val="20"/>
          <w:lang w:val="en-GB"/>
        </w:rPr>
        <w:t>DD including DS were older</w:t>
      </w:r>
      <w:r w:rsidR="00590CDC">
        <w:rPr>
          <w:color w:val="000000"/>
          <w:sz w:val="20"/>
          <w:szCs w:val="20"/>
          <w:lang w:val="en-GB"/>
        </w:rPr>
        <w:t xml:space="preserve"> (mean age 26.8, SD 7.3) </w:t>
      </w:r>
      <w:r w:rsidR="00EB2FB2">
        <w:rPr>
          <w:color w:val="000000"/>
          <w:sz w:val="20"/>
          <w:szCs w:val="20"/>
          <w:lang w:val="en-GB"/>
        </w:rPr>
        <w:t>and</w:t>
      </w:r>
      <w:r w:rsidR="003A4882">
        <w:rPr>
          <w:color w:val="000000"/>
          <w:sz w:val="20"/>
          <w:szCs w:val="20"/>
          <w:lang w:val="en-GB"/>
        </w:rPr>
        <w:t xml:space="preserve"> birthing people with IDD without DS were younger </w:t>
      </w:r>
      <w:r w:rsidR="0052555A">
        <w:rPr>
          <w:color w:val="000000"/>
          <w:sz w:val="20"/>
          <w:szCs w:val="20"/>
          <w:lang w:val="en-GB"/>
        </w:rPr>
        <w:t xml:space="preserve">(mean age 24.2, SD </w:t>
      </w:r>
      <w:r w:rsidR="00EB2FB2">
        <w:rPr>
          <w:color w:val="000000"/>
          <w:sz w:val="20"/>
          <w:szCs w:val="20"/>
          <w:lang w:val="en-GB"/>
        </w:rPr>
        <w:t xml:space="preserve">5.6) </w:t>
      </w:r>
      <w:r w:rsidR="003A4882">
        <w:rPr>
          <w:color w:val="000000"/>
          <w:sz w:val="20"/>
          <w:szCs w:val="20"/>
          <w:lang w:val="en-GB"/>
        </w:rPr>
        <w:t xml:space="preserve">than </w:t>
      </w:r>
      <w:r w:rsidR="00EB2FB2">
        <w:rPr>
          <w:color w:val="000000"/>
          <w:sz w:val="20"/>
          <w:szCs w:val="20"/>
          <w:lang w:val="en-GB"/>
        </w:rPr>
        <w:t>their peers without IDD or DS (mean age 25.6, SD 5.8).</w:t>
      </w:r>
      <w:r w:rsidR="00BC6D2D">
        <w:rPr>
          <w:color w:val="000000"/>
          <w:sz w:val="20"/>
          <w:szCs w:val="20"/>
          <w:lang w:val="en-GB"/>
        </w:rPr>
        <w:t xml:space="preserve"> </w:t>
      </w:r>
      <w:r w:rsidR="001439DD">
        <w:rPr>
          <w:color w:val="000000"/>
          <w:sz w:val="20"/>
          <w:szCs w:val="20"/>
          <w:lang w:val="en-GB"/>
        </w:rPr>
        <w:t xml:space="preserve">Compared to their peers without IDD or DS, birthing people with IDD including DS had a higher prevalence of </w:t>
      </w:r>
      <w:r w:rsidR="00FD40A6">
        <w:rPr>
          <w:color w:val="000000"/>
          <w:sz w:val="20"/>
          <w:szCs w:val="20"/>
          <w:lang w:val="en-GB"/>
        </w:rPr>
        <w:t xml:space="preserve">known </w:t>
      </w:r>
      <w:r w:rsidR="00981322">
        <w:rPr>
          <w:color w:val="000000"/>
          <w:sz w:val="20"/>
          <w:szCs w:val="20"/>
          <w:lang w:val="en-GB"/>
        </w:rPr>
        <w:t xml:space="preserve">miscarriage, stillbirth, or </w:t>
      </w:r>
      <w:r w:rsidR="00FD40A6">
        <w:rPr>
          <w:color w:val="000000"/>
          <w:sz w:val="20"/>
          <w:szCs w:val="20"/>
          <w:lang w:val="en-GB"/>
        </w:rPr>
        <w:t>termination (7.1%), gestational diabetes (16.0%), gestational hypertension (11.3%), preeclampsia (</w:t>
      </w:r>
      <w:r w:rsidR="00BC70E9">
        <w:rPr>
          <w:color w:val="000000"/>
          <w:sz w:val="20"/>
          <w:szCs w:val="20"/>
          <w:lang w:val="en-GB"/>
        </w:rPr>
        <w:t xml:space="preserve">6.1%), postpartum anxiety (9.0%), and postpartum depression (14.2%). </w:t>
      </w:r>
      <w:r w:rsidR="00DF1712">
        <w:rPr>
          <w:color w:val="000000"/>
          <w:sz w:val="20"/>
          <w:szCs w:val="20"/>
          <w:lang w:val="en-GB"/>
        </w:rPr>
        <w:t xml:space="preserve">Similarly, birthing people with </w:t>
      </w:r>
      <w:r w:rsidR="006D1B58">
        <w:rPr>
          <w:color w:val="000000"/>
          <w:sz w:val="20"/>
          <w:szCs w:val="20"/>
          <w:lang w:val="en-GB"/>
        </w:rPr>
        <w:t>IDD without DS had higher prevalence</w:t>
      </w:r>
      <w:r w:rsidR="00951862">
        <w:rPr>
          <w:color w:val="000000"/>
          <w:sz w:val="20"/>
          <w:szCs w:val="20"/>
          <w:lang w:val="en-GB"/>
        </w:rPr>
        <w:t xml:space="preserve"> rates</w:t>
      </w:r>
      <w:r w:rsidR="006D1B58">
        <w:rPr>
          <w:color w:val="000000"/>
          <w:sz w:val="20"/>
          <w:szCs w:val="20"/>
          <w:lang w:val="en-GB"/>
        </w:rPr>
        <w:t xml:space="preserve"> of all </w:t>
      </w:r>
      <w:r w:rsidR="00951862">
        <w:rPr>
          <w:color w:val="000000"/>
          <w:sz w:val="20"/>
          <w:szCs w:val="20"/>
          <w:lang w:val="en-GB"/>
        </w:rPr>
        <w:t xml:space="preserve">maternal morbidity and co-occurring physical and mental health conditions compared to </w:t>
      </w:r>
      <w:r w:rsidR="00BC073D">
        <w:rPr>
          <w:color w:val="000000"/>
          <w:sz w:val="20"/>
          <w:szCs w:val="20"/>
          <w:lang w:val="en-GB"/>
        </w:rPr>
        <w:t xml:space="preserve">peers without IDD or DS. </w:t>
      </w:r>
    </w:p>
    <w:p w14:paraId="7AC50375" w14:textId="2E57E60F" w:rsidR="003D6244" w:rsidRPr="004E6CD2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374120">
        <w:rPr>
          <w:bCs/>
          <w:iCs/>
          <w:color w:val="000000"/>
          <w:sz w:val="20"/>
          <w:szCs w:val="20"/>
          <w:lang w:val="en-GB"/>
        </w:rPr>
        <w:t xml:space="preserve">Perinatal health outcomes differ </w:t>
      </w:r>
      <w:r w:rsidR="009C1C3B">
        <w:rPr>
          <w:bCs/>
          <w:iCs/>
          <w:color w:val="000000"/>
          <w:sz w:val="20"/>
          <w:szCs w:val="20"/>
          <w:lang w:val="en-GB"/>
        </w:rPr>
        <w:t xml:space="preserve">between people </w:t>
      </w:r>
      <w:r w:rsidR="00F22DE2">
        <w:rPr>
          <w:bCs/>
          <w:iCs/>
          <w:color w:val="000000"/>
          <w:sz w:val="20"/>
          <w:szCs w:val="20"/>
          <w:lang w:val="en-GB"/>
        </w:rPr>
        <w:t>with and without IDD, including DS. The prevalence of</w:t>
      </w:r>
      <w:r w:rsidR="00F37E6B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FA7083">
        <w:rPr>
          <w:bCs/>
          <w:iCs/>
          <w:color w:val="000000"/>
          <w:sz w:val="20"/>
          <w:szCs w:val="20"/>
          <w:lang w:val="en-GB"/>
        </w:rPr>
        <w:t xml:space="preserve">all identified </w:t>
      </w:r>
      <w:r w:rsidR="00197AE5">
        <w:rPr>
          <w:bCs/>
          <w:iCs/>
          <w:color w:val="000000"/>
          <w:sz w:val="20"/>
          <w:szCs w:val="20"/>
          <w:lang w:val="en-GB"/>
        </w:rPr>
        <w:t xml:space="preserve">adverse </w:t>
      </w:r>
      <w:r w:rsidR="00FA7083">
        <w:rPr>
          <w:bCs/>
          <w:iCs/>
          <w:color w:val="000000"/>
          <w:sz w:val="20"/>
          <w:szCs w:val="20"/>
          <w:lang w:val="en-GB"/>
        </w:rPr>
        <w:t xml:space="preserve">health conditions was higher in </w:t>
      </w:r>
      <w:r w:rsidR="000D2044">
        <w:rPr>
          <w:bCs/>
          <w:iCs/>
          <w:color w:val="000000"/>
          <w:sz w:val="20"/>
          <w:szCs w:val="20"/>
          <w:lang w:val="en-GB"/>
        </w:rPr>
        <w:t>both the IDD with DS group and the IDD without DS group compared to the group without IDD or DS.</w:t>
      </w:r>
      <w:r w:rsidR="00811E45">
        <w:rPr>
          <w:bCs/>
          <w:iCs/>
          <w:color w:val="000000"/>
          <w:sz w:val="20"/>
          <w:szCs w:val="20"/>
          <w:lang w:val="en-GB"/>
        </w:rPr>
        <w:t xml:space="preserve"> Findings underscore an urgent need </w:t>
      </w:r>
      <w:r w:rsidR="00B9206E">
        <w:rPr>
          <w:bCs/>
          <w:iCs/>
          <w:color w:val="000000"/>
          <w:sz w:val="20"/>
          <w:szCs w:val="20"/>
          <w:lang w:val="en-GB"/>
        </w:rPr>
        <w:t xml:space="preserve">for </w:t>
      </w:r>
      <w:r w:rsidR="00103E5A">
        <w:rPr>
          <w:bCs/>
          <w:iCs/>
          <w:color w:val="000000"/>
          <w:sz w:val="20"/>
          <w:szCs w:val="20"/>
          <w:lang w:val="en-GB"/>
        </w:rPr>
        <w:t>policy and practice strategies focused on increasing</w:t>
      </w:r>
      <w:r w:rsidR="0044004C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CC53D5">
        <w:rPr>
          <w:bCs/>
          <w:iCs/>
          <w:color w:val="000000"/>
          <w:sz w:val="20"/>
          <w:szCs w:val="20"/>
          <w:lang w:val="en-GB"/>
        </w:rPr>
        <w:t xml:space="preserve">reproductive health </w:t>
      </w:r>
      <w:r w:rsidR="0044004C">
        <w:rPr>
          <w:bCs/>
          <w:iCs/>
          <w:color w:val="000000"/>
          <w:sz w:val="20"/>
          <w:szCs w:val="20"/>
          <w:lang w:val="en-GB"/>
        </w:rPr>
        <w:t xml:space="preserve">knowledge and awareness among healthcare providers </w:t>
      </w:r>
      <w:r w:rsidR="00CC53D5">
        <w:rPr>
          <w:bCs/>
          <w:iCs/>
          <w:color w:val="000000"/>
          <w:sz w:val="20"/>
          <w:szCs w:val="20"/>
          <w:lang w:val="en-GB"/>
        </w:rPr>
        <w:t xml:space="preserve">and health systems. </w:t>
      </w:r>
      <w:r w:rsidR="009C1C3B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374120">
        <w:rPr>
          <w:bCs/>
          <w:iCs/>
          <w:color w:val="000000"/>
          <w:sz w:val="20"/>
          <w:szCs w:val="20"/>
          <w:lang w:val="en-GB"/>
        </w:rPr>
        <w:t xml:space="preserve"> </w:t>
      </w: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FED50" w14:textId="77777777" w:rsidR="0064396C" w:rsidRDefault="0064396C" w:rsidP="00A16498">
      <w:pPr>
        <w:spacing w:after="0" w:line="240" w:lineRule="auto"/>
      </w:pPr>
      <w:r>
        <w:separator/>
      </w:r>
    </w:p>
  </w:endnote>
  <w:endnote w:type="continuationSeparator" w:id="0">
    <w:p w14:paraId="05AFB06E" w14:textId="77777777" w:rsidR="0064396C" w:rsidRDefault="0064396C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81" w14:textId="44D81C55" w:rsidR="003D6244" w:rsidRPr="00F361B2" w:rsidRDefault="003D6244" w:rsidP="003D6244">
    <w:pPr>
      <w:pStyle w:val="Footer"/>
      <w:jc w:val="center"/>
      <w:rPr>
        <w:b/>
        <w:sz w:val="20"/>
        <w:szCs w:val="20"/>
      </w:rPr>
    </w:pPr>
  </w:p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8A6C" w14:textId="77777777" w:rsidR="0064396C" w:rsidRDefault="0064396C" w:rsidP="00A16498">
      <w:pPr>
        <w:spacing w:after="0" w:line="240" w:lineRule="auto"/>
      </w:pPr>
      <w:r>
        <w:separator/>
      </w:r>
    </w:p>
  </w:footnote>
  <w:footnote w:type="continuationSeparator" w:id="0">
    <w:p w14:paraId="48725B1B" w14:textId="77777777" w:rsidR="0064396C" w:rsidRDefault="0064396C" w:rsidP="00A16498">
      <w:pPr>
        <w:spacing w:after="0" w:line="240" w:lineRule="auto"/>
      </w:pPr>
      <w:r>
        <w:continuationSeparator/>
      </w:r>
    </w:p>
  </w:footnote>
  <w:footnote w:id="1">
    <w:p w14:paraId="31F77103" w14:textId="607492DD" w:rsidR="00F94878" w:rsidRDefault="00F94878">
      <w:pPr>
        <w:pStyle w:val="FootnoteText"/>
      </w:pPr>
      <w:r>
        <w:rPr>
          <w:rStyle w:val="FootnoteReference"/>
        </w:rPr>
        <w:footnoteRef/>
      </w:r>
      <w:r>
        <w:t xml:space="preserve"> A.J. Drexel Autism Institute, </w:t>
      </w:r>
      <w:r w:rsidR="008E41DE">
        <w:t>Policy and Analytics Center</w:t>
      </w:r>
      <w:r w:rsidR="008E41DE">
        <w:t>,</w:t>
      </w:r>
      <w:r w:rsidR="008E41DE">
        <w:t xml:space="preserve"> </w:t>
      </w:r>
      <w:r>
        <w:t>Drexel University</w:t>
      </w:r>
    </w:p>
  </w:footnote>
  <w:footnote w:id="2">
    <w:p w14:paraId="4F4D5504" w14:textId="2B802D6A" w:rsidR="00F94878" w:rsidRDefault="00F94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4878">
        <w:t xml:space="preserve">A.J. Drexel Autism Institute, </w:t>
      </w:r>
      <w:r w:rsidR="008E41DE">
        <w:t>Policy and Analytics Center, Drexel University</w:t>
      </w:r>
    </w:p>
  </w:footnote>
  <w:footnote w:id="3">
    <w:p w14:paraId="468DD1BF" w14:textId="1420CB13" w:rsidR="00F94878" w:rsidRDefault="00F94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4878">
        <w:t xml:space="preserve">A.J. Drexel Autism Institute, </w:t>
      </w:r>
      <w:r w:rsidR="008E41DE">
        <w:t>Policy and Analytics Center, Drexel University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AC50385" w14:textId="4FCA19CA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A635E8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69134CDA" w:rsidR="00A16498" w:rsidRPr="006535AF" w:rsidRDefault="00A16498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4FCA19CA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A635E8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69134CDA" w:rsidR="00A16498" w:rsidRPr="006535AF" w:rsidRDefault="00A16498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34DCE"/>
    <w:rsid w:val="000855A5"/>
    <w:rsid w:val="000D0162"/>
    <w:rsid w:val="000D2044"/>
    <w:rsid w:val="00103E5A"/>
    <w:rsid w:val="001439DD"/>
    <w:rsid w:val="00173448"/>
    <w:rsid w:val="00196D08"/>
    <w:rsid w:val="00197AE5"/>
    <w:rsid w:val="001A793E"/>
    <w:rsid w:val="001C735E"/>
    <w:rsid w:val="001F027C"/>
    <w:rsid w:val="00226854"/>
    <w:rsid w:val="00231491"/>
    <w:rsid w:val="00244C29"/>
    <w:rsid w:val="00246F38"/>
    <w:rsid w:val="002872AA"/>
    <w:rsid w:val="002E0EE7"/>
    <w:rsid w:val="00300310"/>
    <w:rsid w:val="00312417"/>
    <w:rsid w:val="00316B3B"/>
    <w:rsid w:val="0032171F"/>
    <w:rsid w:val="00324E6F"/>
    <w:rsid w:val="0033415B"/>
    <w:rsid w:val="00370E6B"/>
    <w:rsid w:val="00374120"/>
    <w:rsid w:val="00394E2C"/>
    <w:rsid w:val="003A4882"/>
    <w:rsid w:val="003B0285"/>
    <w:rsid w:val="003B1C77"/>
    <w:rsid w:val="003B4FC7"/>
    <w:rsid w:val="003C2A0A"/>
    <w:rsid w:val="003C4D59"/>
    <w:rsid w:val="003D6244"/>
    <w:rsid w:val="003E27FB"/>
    <w:rsid w:val="003F558A"/>
    <w:rsid w:val="00412A17"/>
    <w:rsid w:val="0044004C"/>
    <w:rsid w:val="004473AC"/>
    <w:rsid w:val="00452576"/>
    <w:rsid w:val="0045428A"/>
    <w:rsid w:val="00481B7E"/>
    <w:rsid w:val="00487056"/>
    <w:rsid w:val="00523D43"/>
    <w:rsid w:val="0052555A"/>
    <w:rsid w:val="00550360"/>
    <w:rsid w:val="00577DC4"/>
    <w:rsid w:val="00590CDC"/>
    <w:rsid w:val="005C0D8A"/>
    <w:rsid w:val="005C4568"/>
    <w:rsid w:val="005F3158"/>
    <w:rsid w:val="005F72E0"/>
    <w:rsid w:val="00602BC2"/>
    <w:rsid w:val="006055F3"/>
    <w:rsid w:val="00625543"/>
    <w:rsid w:val="0064396C"/>
    <w:rsid w:val="006535AF"/>
    <w:rsid w:val="006579E2"/>
    <w:rsid w:val="006637E7"/>
    <w:rsid w:val="00697F2B"/>
    <w:rsid w:val="006C05DD"/>
    <w:rsid w:val="006D1B58"/>
    <w:rsid w:val="006F13DB"/>
    <w:rsid w:val="007500F8"/>
    <w:rsid w:val="00751FEE"/>
    <w:rsid w:val="007722E4"/>
    <w:rsid w:val="0077649B"/>
    <w:rsid w:val="00777D73"/>
    <w:rsid w:val="007949A9"/>
    <w:rsid w:val="007B4CE7"/>
    <w:rsid w:val="00801D2A"/>
    <w:rsid w:val="00811E45"/>
    <w:rsid w:val="00817FE3"/>
    <w:rsid w:val="0087492A"/>
    <w:rsid w:val="008811CB"/>
    <w:rsid w:val="008938D8"/>
    <w:rsid w:val="008A06F6"/>
    <w:rsid w:val="008E41DE"/>
    <w:rsid w:val="009462E3"/>
    <w:rsid w:val="00951862"/>
    <w:rsid w:val="00981322"/>
    <w:rsid w:val="009B1DAB"/>
    <w:rsid w:val="009B36BA"/>
    <w:rsid w:val="009B61F3"/>
    <w:rsid w:val="009C1C3B"/>
    <w:rsid w:val="009E1B56"/>
    <w:rsid w:val="00A16498"/>
    <w:rsid w:val="00A635E8"/>
    <w:rsid w:val="00AA1195"/>
    <w:rsid w:val="00AB7B37"/>
    <w:rsid w:val="00AD7295"/>
    <w:rsid w:val="00AE4ADB"/>
    <w:rsid w:val="00AF0108"/>
    <w:rsid w:val="00B226B4"/>
    <w:rsid w:val="00B55C6E"/>
    <w:rsid w:val="00B646FD"/>
    <w:rsid w:val="00B659D3"/>
    <w:rsid w:val="00B71AFF"/>
    <w:rsid w:val="00B9206E"/>
    <w:rsid w:val="00BA2D2D"/>
    <w:rsid w:val="00BC073D"/>
    <w:rsid w:val="00BC6D2D"/>
    <w:rsid w:val="00BC70E9"/>
    <w:rsid w:val="00BD4524"/>
    <w:rsid w:val="00BF0B28"/>
    <w:rsid w:val="00C07B18"/>
    <w:rsid w:val="00C1587D"/>
    <w:rsid w:val="00C36E55"/>
    <w:rsid w:val="00C40CC3"/>
    <w:rsid w:val="00C6243D"/>
    <w:rsid w:val="00C67522"/>
    <w:rsid w:val="00C80718"/>
    <w:rsid w:val="00CC53D5"/>
    <w:rsid w:val="00CE1A3E"/>
    <w:rsid w:val="00CF3CDF"/>
    <w:rsid w:val="00D1160C"/>
    <w:rsid w:val="00D46241"/>
    <w:rsid w:val="00D60D08"/>
    <w:rsid w:val="00D958B1"/>
    <w:rsid w:val="00D95928"/>
    <w:rsid w:val="00DA0021"/>
    <w:rsid w:val="00DC15FA"/>
    <w:rsid w:val="00DF1712"/>
    <w:rsid w:val="00E15391"/>
    <w:rsid w:val="00E35CB6"/>
    <w:rsid w:val="00E77B97"/>
    <w:rsid w:val="00EB24DE"/>
    <w:rsid w:val="00EB2FB2"/>
    <w:rsid w:val="00EB455E"/>
    <w:rsid w:val="00EC1345"/>
    <w:rsid w:val="00EC2587"/>
    <w:rsid w:val="00F023E6"/>
    <w:rsid w:val="00F2162A"/>
    <w:rsid w:val="00F22DE2"/>
    <w:rsid w:val="00F2314E"/>
    <w:rsid w:val="00F37E6B"/>
    <w:rsid w:val="00F93B39"/>
    <w:rsid w:val="00F93E2E"/>
    <w:rsid w:val="00F94878"/>
    <w:rsid w:val="00FA7083"/>
    <w:rsid w:val="00FC7859"/>
    <w:rsid w:val="00FD1219"/>
    <w:rsid w:val="00FD40A6"/>
    <w:rsid w:val="00FE381F"/>
    <w:rsid w:val="00FE4C50"/>
    <w:rsid w:val="00FF0B7B"/>
    <w:rsid w:val="00FF5B13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924D3-8796-43F3-A9DC-9D17F406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Sadowsky,Molly</cp:lastModifiedBy>
  <cp:revision>2</cp:revision>
  <dcterms:created xsi:type="dcterms:W3CDTF">2024-11-04T21:36:00Z</dcterms:created>
  <dcterms:modified xsi:type="dcterms:W3CDTF">2024-11-04T21:36:00Z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