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F194" w14:textId="77777777" w:rsidR="00B1527A" w:rsidRDefault="003D6244" w:rsidP="00B1527A">
      <w:pPr>
        <w:rPr>
          <w:sz w:val="20"/>
          <w:szCs w:val="20"/>
        </w:rPr>
      </w:pPr>
      <w:r w:rsidRPr="009E00A7">
        <w:rPr>
          <w:b/>
          <w:sz w:val="20"/>
          <w:szCs w:val="20"/>
        </w:rPr>
        <w:t>Title</w:t>
      </w:r>
      <w:r w:rsidRPr="009E00A7">
        <w:rPr>
          <w:sz w:val="20"/>
          <w:szCs w:val="20"/>
        </w:rPr>
        <w:t xml:space="preserve">: </w:t>
      </w:r>
      <w:r w:rsidR="00B1527A" w:rsidRPr="00A46D29">
        <w:rPr>
          <w:sz w:val="20"/>
          <w:szCs w:val="20"/>
        </w:rPr>
        <w:t xml:space="preserve">Reevaluating Quality of Life Measurements for Nonverbal Autistic Children: Addressing Applicability and Impact </w:t>
      </w:r>
    </w:p>
    <w:p w14:paraId="10F000C4" w14:textId="6E99C7F0" w:rsidR="00B1527A" w:rsidRDefault="003D6244" w:rsidP="00B1527A">
      <w:pPr>
        <w:rPr>
          <w:rFonts w:ascii="Calibri" w:eastAsia="Calibri" w:hAnsi="Calibri" w:cs="Calibri"/>
          <w:color w:val="000000" w:themeColor="text1"/>
          <w:sz w:val="20"/>
          <w:szCs w:val="20"/>
        </w:rPr>
      </w:pPr>
      <w:r w:rsidRPr="009E00A7">
        <w:rPr>
          <w:b/>
          <w:sz w:val="20"/>
          <w:szCs w:val="20"/>
        </w:rPr>
        <w:t>Authors</w:t>
      </w:r>
      <w:r w:rsidRPr="009E00A7">
        <w:rPr>
          <w:sz w:val="20"/>
          <w:szCs w:val="20"/>
        </w:rPr>
        <w:t xml:space="preserve">: </w:t>
      </w:r>
      <w:r w:rsidR="00B1527A" w:rsidRPr="6690BF19">
        <w:rPr>
          <w:sz w:val="20"/>
          <w:szCs w:val="20"/>
        </w:rPr>
        <w:t xml:space="preserve">Alyssa L. </w:t>
      </w:r>
      <w:proofErr w:type="spellStart"/>
      <w:r w:rsidR="00B1527A" w:rsidRPr="6690BF19">
        <w:rPr>
          <w:sz w:val="20"/>
          <w:szCs w:val="20"/>
        </w:rPr>
        <w:t>Clayton</w:t>
      </w:r>
      <w:r w:rsidR="00B1527A">
        <w:rPr>
          <w:sz w:val="20"/>
          <w:szCs w:val="20"/>
          <w:vertAlign w:val="superscript"/>
        </w:rPr>
        <w:t>a</w:t>
      </w:r>
      <w:proofErr w:type="spellEnd"/>
      <w:r w:rsidR="00B1527A" w:rsidRPr="6690BF19">
        <w:rPr>
          <w:sz w:val="20"/>
          <w:szCs w:val="20"/>
        </w:rPr>
        <w:t xml:space="preserve">, Rachel M. </w:t>
      </w:r>
      <w:proofErr w:type="spellStart"/>
      <w:proofErr w:type="gramStart"/>
      <w:r w:rsidR="00B1527A" w:rsidRPr="6690BF19">
        <w:rPr>
          <w:sz w:val="20"/>
          <w:szCs w:val="20"/>
        </w:rPr>
        <w:t>Benecke</w:t>
      </w:r>
      <w:r w:rsidR="00B1527A">
        <w:rPr>
          <w:sz w:val="20"/>
          <w:szCs w:val="20"/>
          <w:vertAlign w:val="superscript"/>
        </w:rPr>
        <w:t>a,b</w:t>
      </w:r>
      <w:proofErr w:type="spellEnd"/>
      <w:proofErr w:type="gramEnd"/>
      <w:r w:rsidR="00B1527A" w:rsidRPr="6690BF19">
        <w:rPr>
          <w:sz w:val="20"/>
          <w:szCs w:val="20"/>
        </w:rPr>
        <w:t xml:space="preserve">, Laura Graham </w:t>
      </w:r>
      <w:proofErr w:type="spellStart"/>
      <w:r w:rsidR="00B1527A" w:rsidRPr="6690BF19">
        <w:rPr>
          <w:sz w:val="20"/>
          <w:szCs w:val="20"/>
        </w:rPr>
        <w:t>Holmes</w:t>
      </w:r>
      <w:r w:rsidR="00B1527A">
        <w:rPr>
          <w:sz w:val="20"/>
          <w:szCs w:val="20"/>
          <w:vertAlign w:val="superscript"/>
        </w:rPr>
        <w:t>c</w:t>
      </w:r>
      <w:proofErr w:type="spellEnd"/>
      <w:r w:rsidR="00B1527A">
        <w:rPr>
          <w:sz w:val="20"/>
          <w:szCs w:val="20"/>
        </w:rPr>
        <w:t>,</w:t>
      </w:r>
      <w:r w:rsidR="00B1527A" w:rsidRPr="6690BF19">
        <w:rPr>
          <w:sz w:val="20"/>
          <w:szCs w:val="20"/>
        </w:rPr>
        <w:t xml:space="preserve"> Judith S. </w:t>
      </w:r>
      <w:proofErr w:type="spellStart"/>
      <w:r w:rsidR="00B1527A" w:rsidRPr="6690BF19">
        <w:rPr>
          <w:sz w:val="20"/>
          <w:szCs w:val="20"/>
        </w:rPr>
        <w:t>Miller</w:t>
      </w:r>
      <w:r w:rsidR="00B1527A">
        <w:rPr>
          <w:sz w:val="20"/>
          <w:szCs w:val="20"/>
          <w:vertAlign w:val="superscript"/>
        </w:rPr>
        <w:t>a,d</w:t>
      </w:r>
      <w:proofErr w:type="spellEnd"/>
      <w:r w:rsidR="00B1527A" w:rsidRPr="6690BF19">
        <w:rPr>
          <w:sz w:val="20"/>
          <w:szCs w:val="20"/>
          <w:vertAlign w:val="superscript"/>
        </w:rPr>
        <w:t xml:space="preserve"> </w:t>
      </w:r>
      <w:r w:rsidR="00B1527A" w:rsidRPr="6690BF19">
        <w:rPr>
          <w:sz w:val="20"/>
          <w:szCs w:val="20"/>
        </w:rPr>
        <w:t>&amp; Elizabeth A. Kaplan-</w:t>
      </w:r>
      <w:proofErr w:type="spellStart"/>
      <w:r w:rsidR="00B1527A" w:rsidRPr="6690BF19">
        <w:rPr>
          <w:sz w:val="20"/>
          <w:szCs w:val="20"/>
        </w:rPr>
        <w:t>Kahn</w:t>
      </w:r>
      <w:r w:rsidR="00B1527A">
        <w:rPr>
          <w:sz w:val="20"/>
          <w:szCs w:val="20"/>
          <w:vertAlign w:val="superscript"/>
        </w:rPr>
        <w:t>a</w:t>
      </w:r>
      <w:proofErr w:type="spellEnd"/>
    </w:p>
    <w:p w14:paraId="242D71FC" w14:textId="4A125148" w:rsidR="00B1527A" w:rsidRDefault="003D6244" w:rsidP="003D6244">
      <w:pPr>
        <w:rPr>
          <w:iCs/>
          <w:color w:val="000000"/>
          <w:sz w:val="20"/>
          <w:szCs w:val="20"/>
        </w:rPr>
      </w:pPr>
      <w:r w:rsidRPr="009E00A7">
        <w:rPr>
          <w:b/>
          <w:sz w:val="20"/>
          <w:szCs w:val="20"/>
        </w:rPr>
        <w:t>Introduction</w:t>
      </w:r>
      <w:r w:rsidRPr="009E00A7">
        <w:rPr>
          <w:sz w:val="20"/>
          <w:szCs w:val="20"/>
        </w:rPr>
        <w:t xml:space="preserve">: </w:t>
      </w:r>
      <w:r w:rsidR="00B1527A" w:rsidRPr="00B1527A">
        <w:rPr>
          <w:iCs/>
          <w:color w:val="000000"/>
          <w:sz w:val="20"/>
          <w:szCs w:val="20"/>
        </w:rPr>
        <w:t>Autistic individuals report experiencing a lower quality of life (QoL) compared to non-autistic peers</w:t>
      </w:r>
      <w:r w:rsidR="0013760E">
        <w:rPr>
          <w:iCs/>
          <w:color w:val="000000"/>
          <w:sz w:val="20"/>
          <w:szCs w:val="20"/>
        </w:rPr>
        <w:t xml:space="preserve"> </w:t>
      </w:r>
      <w:r w:rsidR="0013760E">
        <w:rPr>
          <w:iCs/>
          <w:color w:val="000000"/>
          <w:sz w:val="20"/>
          <w:szCs w:val="20"/>
        </w:rPr>
        <w:fldChar w:fldCharType="begin"/>
      </w:r>
      <w:r w:rsidR="00A4735A">
        <w:rPr>
          <w:iCs/>
          <w:color w:val="000000"/>
          <w:sz w:val="20"/>
          <w:szCs w:val="20"/>
        </w:rPr>
        <w:instrText xml:space="preserve"> ADDIN ZOTERO_ITEM CSL_CITATION {"citationID":"SMsXcTD0","properties":{"formattedCitation":"(Graham Holmes et al., 2020)","plainCitation":"(Graham Holmes et al., 2020)","noteIndex":0},"citationItems":[{"id":95,"uris":["http://zotero.org/users/8310690/items/JGLPTQUE"],"itemData":{"id":95,"type":"article-journal","container-title":"Autism Research","DOI":"10.1002/aur.2275","ISSN":"1939-3792, 1939-3806","issue":"6","journalAbbreviation":"Autism Research","language":"en","page":"970-987","source":"DOI.org (Crossref)","title":"A Lifespan Approach to Patient‐Reported Outcomes and Quality of Life for People on the Autism Spectrum","URL":"https://onlinelibrary.wiley.com/doi/10.1002/aur.2275","volume":"13","author":[{"family":"Graham Holmes","given":"Laura"},{"family":"Zampella","given":"Casey J."},{"family":"Clements","given":"Caitlin"},{"family":"McCleery","given":"Joseph P."},{"family":"Maddox","given":"Brenna B."},{"family":"Parish‐Morris","given":"Julia"},{"family":"Udhnani","given":"Manisha D."},{"family":"Schultz","given":"Robert T."},{"family":"Miller","given":"Judith S."}],"accessed":{"date-parts":[["2021",7,30]]},"issued":{"date-parts":[["2020",6]]}}}],"schema":"https://github.com/citation-style-language/schema/raw/master/csl-citation.json"} </w:instrText>
      </w:r>
      <w:r w:rsidR="0013760E">
        <w:rPr>
          <w:iCs/>
          <w:color w:val="000000"/>
          <w:sz w:val="20"/>
          <w:szCs w:val="20"/>
        </w:rPr>
        <w:fldChar w:fldCharType="separate"/>
      </w:r>
      <w:r w:rsidR="00A4735A">
        <w:rPr>
          <w:iCs/>
          <w:noProof/>
          <w:color w:val="000000"/>
          <w:sz w:val="20"/>
          <w:szCs w:val="20"/>
        </w:rPr>
        <w:t>(Graham Holmes et al., 2020)</w:t>
      </w:r>
      <w:r w:rsidR="0013760E">
        <w:rPr>
          <w:iCs/>
          <w:color w:val="000000"/>
          <w:sz w:val="20"/>
          <w:szCs w:val="20"/>
        </w:rPr>
        <w:fldChar w:fldCharType="end"/>
      </w:r>
      <w:r w:rsidR="00B1527A" w:rsidRPr="00B1527A">
        <w:rPr>
          <w:iCs/>
          <w:color w:val="000000"/>
          <w:sz w:val="20"/>
          <w:szCs w:val="20"/>
        </w:rPr>
        <w:t>, and many autistic individuals prioritize research aimed at improving their QoL</w:t>
      </w:r>
      <w:r w:rsidR="00A4735A">
        <w:rPr>
          <w:iCs/>
          <w:color w:val="000000"/>
          <w:sz w:val="20"/>
          <w:szCs w:val="20"/>
        </w:rPr>
        <w:t xml:space="preserve"> </w:t>
      </w:r>
      <w:r w:rsidR="00A4735A">
        <w:rPr>
          <w:iCs/>
          <w:color w:val="000000"/>
          <w:sz w:val="20"/>
          <w:szCs w:val="20"/>
        </w:rPr>
        <w:fldChar w:fldCharType="begin"/>
      </w:r>
      <w:r w:rsidR="001E09A8">
        <w:rPr>
          <w:iCs/>
          <w:color w:val="000000"/>
          <w:sz w:val="20"/>
          <w:szCs w:val="20"/>
        </w:rPr>
        <w:instrText xml:space="preserve"> ADDIN ZOTERO_ITEM CSL_CITATION {"citationID":"DUndbGpH","properties":{"formattedCitation":"(Benevides et al., 2020; Gotham et al., 2015)","plainCitation":"(Benevides et al., 2020; Gotham et al., 2015)","noteIndex":0},"citationItems":[{"id":105,"uris":["http://zotero.org/users/8310690/items/CEMXMXRW"],"itemData":{"id":105,"type":"article-journal","abstract":"Autistic adults are significantly more likely to experience co-occurring mental health conditions such as depression and anxiety. Although intervention studies are beginning to be implemented with autistic adults to address mental health outcomes, little is known about what research autistic adults feel is needed, or what mental health outcomes are of value to them. The purpose of this article is to describe a project that involved more than 350 autistic adults and other stakeholders as coproducers of research priorities on mental health. Through a variety of methods including a large online survey, two large stakeholder meetings, and three face-to-face focus groups, the project team identified five top priorities for mental health research which should be incorporated by researchers and practitioners in their work with autistic adults. These included research to inform trauma-informed care approaches; societal approaches for inclusion and acceptance of autistic individuals; community-available approaches for self-management of mental health; evaluation of adverse mental health outcomes of existing interventions; and improvements in measurement of quality of life, social well-being, and other preferred outcomes in autistic adults.","container-title":"Autism","DOI":"10.1177/1362361320908410","ISSN":"1362-3613, 1461-7005","issue":"4","journalAbbreviation":"Autism","language":"en","page":"822-833","source":"DOI.org (Crossref)","title":"Listening to the autistic voice: Mental health priorities to guide research and practice in autism from a stakeholder-driven project","title-short":"Listening to the autistic voice","URL":"http://journals.sagepub.com/doi/10.1177/1362361320908410","volume":"24","author":[{"family":"Benevides","given":"Teal W"},{"family":"Shore","given":"Stephen M"},{"family":"Palmer","given":"Kate"},{"family":"Duncan","given":"Patricia"},{"family":"Plank","given":"Alex"},{"family":"Andresen","given":"May-Lynn"},{"family":"Caplan","given":"Reid"},{"family":"Cook","given":"Barb"},{"family":"Gassner","given":"Dena"},{"family":"Hector","given":"Becca Lory"},{"family":"Morgan","given":"Lisa"},{"family":"Nebeker","given":"Lindsey"},{"family":"Purkis","given":"Yenn"},{"family":"Rankowski","given":"Brigid"},{"family":"Wittig","given":"Karl"},{"family":"Coughlin","given":"Steven S"}],"accessed":{"date-parts":[["2021",7,30]]},"issued":{"date-parts":[["2020",5]]}}},{"id":103,"uris":["http://zotero.org/users/8310690/items/WWPQMYYE"],"itemData":{"id":103,"type":"article-journal","abstract":"Using online survey data from a large sample of adults with autism spectrum disorder (ASD) and legal guardians, we first report outcomes across a variety of contexts for participants with a wide range of functioning, and second, summarize these stakeholders' priorities for future research. The sample included n=255 self-reporting adults with ASD aged 18-71 years (M=38.5, SD=13.1), and n=143 adults with ASD aged 18-58 years (M=25.0, SD=8.2) whose information was provided by legal guardians. Although the self-reporting subsample had much higher rates of employment, marriage/partnership, and independent living than are typically seen in ASD outcome studies, they remained underemployed and had strikingly high rates of comorbid disorders. Data on both descriptive outcomes and rated priorities converged across subsamples to indicate the need for more adult research on life skills, treatments, co-occurring conditions, and vocational and educational opportunities. Stakeholders also placed priority on improving public services, health care access, and above all, public acceptance of adults with ASD. Findings must be interpreted in light of the self-reporting subsample's significant proportion of females and of later-diagnosed individuals. This study underscores the need for lifespan research; initiatives will benefit from incorporating information from the unique perspectives of adults with ASD and their families.","container-title":"Autism","DOI":"10.1177/1362361315583818","ISSN":"1362-3613, 1461-7005","issue":"7","journalAbbreviation":"Autism","language":"en","page":"794-804","source":"DOI.org (Crossref)","title":"Characterizing the daily life, needs, and priorities of adults with autism spectrum disorder from Interactive Autism Network data","URL":"http://journals.sagepub.com/doi/10.1177/1362361315583818","volume":"19","author":[{"family":"Gotham","given":"Katherine"},{"family":"Marvin","given":"Alison R"},{"family":"Taylor","given":"Julie Lounds"},{"family":"Warren","given":"Zachary"},{"family":"Anderson","given":"Connie M"},{"family":"Law","given":"Paul A"},{"family":"Law","given":"Jessica K"},{"family":"Lipkin","given":"Paul H"}],"accessed":{"date-parts":[["2021",7,30]]},"issued":{"date-parts":[["2015",10]]}}}],"schema":"https://github.com/citation-style-language/schema/raw/master/csl-citation.json"} </w:instrText>
      </w:r>
      <w:r w:rsidR="00A4735A">
        <w:rPr>
          <w:iCs/>
          <w:color w:val="000000"/>
          <w:sz w:val="20"/>
          <w:szCs w:val="20"/>
        </w:rPr>
        <w:fldChar w:fldCharType="separate"/>
      </w:r>
      <w:r w:rsidR="001E09A8">
        <w:rPr>
          <w:iCs/>
          <w:noProof/>
          <w:color w:val="000000"/>
          <w:sz w:val="20"/>
          <w:szCs w:val="20"/>
        </w:rPr>
        <w:t>(Benevides et al., 2020; Gotham et al., 2015)</w:t>
      </w:r>
      <w:r w:rsidR="00A4735A">
        <w:rPr>
          <w:iCs/>
          <w:color w:val="000000"/>
          <w:sz w:val="20"/>
          <w:szCs w:val="20"/>
        </w:rPr>
        <w:fldChar w:fldCharType="end"/>
      </w:r>
      <w:r w:rsidR="001E09A8">
        <w:rPr>
          <w:iCs/>
          <w:color w:val="000000"/>
          <w:sz w:val="20"/>
          <w:szCs w:val="20"/>
        </w:rPr>
        <w:t xml:space="preserve"> </w:t>
      </w:r>
      <w:r w:rsidR="00B1527A">
        <w:rPr>
          <w:iCs/>
          <w:color w:val="000000"/>
          <w:sz w:val="20"/>
          <w:szCs w:val="20"/>
        </w:rPr>
        <w:t xml:space="preserve"> (Gotham</w:t>
      </w:r>
      <w:r w:rsidR="001E09A8">
        <w:rPr>
          <w:iCs/>
          <w:color w:val="000000"/>
          <w:sz w:val="20"/>
          <w:szCs w:val="20"/>
        </w:rPr>
        <w:t>).</w:t>
      </w:r>
      <w:r w:rsidR="001E09A8" w:rsidRPr="00B1527A">
        <w:rPr>
          <w:iCs/>
          <w:color w:val="000000"/>
          <w:sz w:val="20"/>
          <w:szCs w:val="20"/>
        </w:rPr>
        <w:t xml:space="preserve"> </w:t>
      </w:r>
      <w:r w:rsidR="009F0DFC">
        <w:rPr>
          <w:iCs/>
          <w:color w:val="000000"/>
          <w:sz w:val="20"/>
          <w:szCs w:val="20"/>
        </w:rPr>
        <w:t>A</w:t>
      </w:r>
      <w:r w:rsidR="00B1527A" w:rsidRPr="00B1527A">
        <w:rPr>
          <w:iCs/>
          <w:color w:val="000000"/>
          <w:sz w:val="20"/>
          <w:szCs w:val="20"/>
        </w:rPr>
        <w:t>pproximately 35% of autistic individuals have co-occurring intellectual disability (ID</w:t>
      </w:r>
      <w:r w:rsidR="00E92CBB">
        <w:rPr>
          <w:iCs/>
          <w:color w:val="000000"/>
          <w:sz w:val="20"/>
          <w:szCs w:val="20"/>
        </w:rPr>
        <w:fldChar w:fldCharType="begin"/>
      </w:r>
      <w:r w:rsidR="00B77E29">
        <w:rPr>
          <w:iCs/>
          <w:color w:val="000000"/>
          <w:sz w:val="20"/>
          <w:szCs w:val="20"/>
        </w:rPr>
        <w:instrText xml:space="preserve"> ADDIN ZOTERO_ITEM CSL_CITATION {"citationID":"VzYZzv83","properties":{"formattedCitation":"(Maenner et al., 2023)","plainCitation":"(Maenner et al., 2023)","noteIndex":0},"citationItems":[{"id":1364,"uris":["http://zotero.org/users/8310690/items/I3GF4AGQ"],"itemData":{"id":1364,"type":"article-journal","container-title":"MMWR. Surveillance Summaries","DOI":"10.15585/mmwr.ss7202a1","ISSN":"1546-0738, 1545-8636","issue":"2","journalAbbreviation":"MMWR Surveill. Summ.","page":"1-14","source":"DOI.org (Crossref)","title":"Prevalence and Characteristics of Autism Spectrum Disorder Among Children Aged 8 Years — Autism and Developmental Disabilities Monitoring Network, 11 Sites, United States, 2020","URL":"http://www.cdc.gov/mmwr/volumes/72/ss/ss7202a1.htm?s_cid=ss7202a1_w","volume":"72","author":[{"family":"Maenner","given":"Matthew J."},{"family":"Warren","given":"Zachary"},{"family":"Williams","given":"Ashley Robinson"},{"family":"Amoakohene","given":"Esther"},{"family":"Bakian","given":"Amanda V."},{"family":"Bilder","given":"Deborah A."},{"family":"Durkin","given":"Maureen S."},{"family":"Fitzgerald","given":"Robert T."},{"family":"Furnier","given":"Sarah M."},{"family":"Hughes","given":"Michelle M."},{"family":"Ladd-Acosta","given":"Christine M."},{"family":"McArthur","given":"Dedria"},{"family":"Pas","given":"Elise T."},{"family":"Salinas","given":"Angelica"},{"family":"Vehorn","given":"Alison"},{"family":"Williams","given":"Susan"},{"family":"Esler","given":"Amy"},{"family":"Grzybowski","given":"Andrea"},{"family":"Hall-Lande","given":"Jennifer"},{"family":"Nguyen","given":"Ruby H.N."},{"family":"Pierce","given":"Karen"},{"family":"Zahorodny","given":"Walter"},{"family":"Hudson","given":"Allison"},{"family":"Hallas","given":"Libby"},{"family":"Mancilla","given":"Kristen Clancy"},{"family":"Patrick","given":"Mary"},{"family":"Shenouda","given":"Josephine"},{"family":"Sidwell","given":"Kate"},{"family":"DiRienzo","given":"Monica"},{"family":"Gutierrez","given":"Johanna"},{"family":"Spivey","given":"Margaret H."},{"family":"Lopez","given":"Maya"},{"family":"Pettygrove","given":"Sydney"},{"family":"Schwenk","given":"Yvette D."},{"family":"Washington","given":"Anita"},{"family":"Shaw","given":"Kelly A."}],"accessed":{"date-parts":[["2023",7,24]]},"issued":{"date-parts":[["2023",3,24]]}}}],"schema":"https://github.com/citation-style-language/schema/raw/master/csl-citation.json"} </w:instrText>
      </w:r>
      <w:r w:rsidR="00E92CBB">
        <w:rPr>
          <w:iCs/>
          <w:color w:val="000000"/>
          <w:sz w:val="20"/>
          <w:szCs w:val="20"/>
        </w:rPr>
        <w:fldChar w:fldCharType="separate"/>
      </w:r>
      <w:r w:rsidR="009F0DFC">
        <w:rPr>
          <w:iCs/>
          <w:noProof/>
          <w:color w:val="000000"/>
          <w:sz w:val="20"/>
          <w:szCs w:val="20"/>
        </w:rPr>
        <w:t xml:space="preserve">; </w:t>
      </w:r>
      <w:r w:rsidR="00B77E29">
        <w:rPr>
          <w:iCs/>
          <w:noProof/>
          <w:color w:val="000000"/>
          <w:sz w:val="20"/>
          <w:szCs w:val="20"/>
        </w:rPr>
        <w:t>Maenner et al., 2023)</w:t>
      </w:r>
      <w:r w:rsidR="00E92CBB">
        <w:rPr>
          <w:iCs/>
          <w:color w:val="000000"/>
          <w:sz w:val="20"/>
          <w:szCs w:val="20"/>
        </w:rPr>
        <w:fldChar w:fldCharType="end"/>
      </w:r>
      <w:r w:rsidR="009F0DFC">
        <w:rPr>
          <w:iCs/>
          <w:color w:val="000000"/>
          <w:sz w:val="20"/>
          <w:szCs w:val="20"/>
        </w:rPr>
        <w:t xml:space="preserve">; however, </w:t>
      </w:r>
      <w:r w:rsidR="00B1527A" w:rsidRPr="00B1527A">
        <w:rPr>
          <w:iCs/>
          <w:color w:val="000000"/>
          <w:sz w:val="20"/>
          <w:szCs w:val="20"/>
        </w:rPr>
        <w:t xml:space="preserve">existing literature on QoL in autism has primarily focused on verbal individuals with average to above-average cognitive abilities. This study seeks to address this critical gap by evaluating the suitability of standard QoL measures for minimally verbal autistic individuals with ID. Parents/caregivers of minimally verbal autistic children with co-occurring intellectual disabilities responded to items on a standard QoL measure and provided qualitative feedback about their experience completing the surveys. </w:t>
      </w:r>
    </w:p>
    <w:p w14:paraId="7AC50373" w14:textId="0BBEC380"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202DE5" w:rsidRPr="00202DE5">
        <w:rPr>
          <w:color w:val="000000"/>
          <w:sz w:val="20"/>
          <w:szCs w:val="20"/>
        </w:rPr>
        <w:t>76 parents of autistic children ages 5-17 years completed the Patient-Reported Outcomes Measurement Information System (PROMIS) Autism Battery-Lifespan (PAB-L). All autistic children were reported to be minimally verbal (i.e., no more than phrase speech) and have a co-occurring intellectual disability. The PAB-L has demonstrated strong feasibility, acceptability, and reliability in a large sample of autistic individuals</w:t>
      </w:r>
      <w:r w:rsidR="00202DE5">
        <w:rPr>
          <w:color w:val="000000"/>
          <w:sz w:val="20"/>
          <w:szCs w:val="20"/>
        </w:rPr>
        <w:t xml:space="preserve"> </w:t>
      </w:r>
      <w:r w:rsidR="00202DE5">
        <w:rPr>
          <w:color w:val="000000"/>
          <w:sz w:val="20"/>
          <w:szCs w:val="20"/>
        </w:rPr>
        <w:fldChar w:fldCharType="begin"/>
      </w:r>
      <w:r w:rsidR="007C0802">
        <w:rPr>
          <w:color w:val="000000"/>
          <w:sz w:val="20"/>
          <w:szCs w:val="20"/>
        </w:rPr>
        <w:instrText xml:space="preserve"> ADDIN ZOTERO_ITEM CSL_CITATION {"citationID":"lgGWpK0F","properties":{"formattedCitation":"(Graham Holmes et al., 2020)","plainCitation":"(Graham Holmes et al., 2020)","noteIndex":0},"citationItems":[{"id":95,"uris":["http://zotero.org/users/8310690/items/JGLPTQUE"],"itemData":{"id":95,"type":"article-journal","container-title":"Autism Research","DOI":"10.1002/aur.2275","ISSN":"1939-3792, 1939-3806","issue":"6","journalAbbreviation":"Autism Research","language":"en","page":"970-987","source":"DOI.org (Crossref)","title":"A Lifespan Approach to Patient‐Reported Outcomes and Quality of Life for People on the Autism Spectrum","URL":"https://onlinelibrary.wiley.com/doi/10.1002/aur.2275","volume":"13","author":[{"family":"Graham Holmes","given":"Laura"},{"family":"Zampella","given":"Casey J."},{"family":"Clements","given":"Caitlin"},{"family":"McCleery","given":"Joseph P."},{"family":"Maddox","given":"Brenna B."},{"family":"Parish‐Morris","given":"Julia"},{"family":"Udhnani","given":"Manisha D."},{"family":"Schultz","given":"Robert T."},{"family":"Miller","given":"Judith S."}],"accessed":{"date-parts":[["2021",7,30]]},"issued":{"date-parts":[["2020",6]]}}}],"schema":"https://github.com/citation-style-language/schema/raw/master/csl-citation.json"} </w:instrText>
      </w:r>
      <w:r w:rsidR="00202DE5">
        <w:rPr>
          <w:color w:val="000000"/>
          <w:sz w:val="20"/>
          <w:szCs w:val="20"/>
        </w:rPr>
        <w:fldChar w:fldCharType="separate"/>
      </w:r>
      <w:r w:rsidR="007C0802">
        <w:rPr>
          <w:noProof/>
          <w:color w:val="000000"/>
          <w:sz w:val="20"/>
          <w:szCs w:val="20"/>
        </w:rPr>
        <w:t>(Graham Holmes et al., 2020)</w:t>
      </w:r>
      <w:r w:rsidR="00202DE5">
        <w:rPr>
          <w:color w:val="000000"/>
          <w:sz w:val="20"/>
          <w:szCs w:val="20"/>
        </w:rPr>
        <w:fldChar w:fldCharType="end"/>
      </w:r>
      <w:r w:rsidR="00202DE5" w:rsidRPr="00202DE5">
        <w:rPr>
          <w:color w:val="000000"/>
          <w:sz w:val="20"/>
          <w:szCs w:val="20"/>
        </w:rPr>
        <w:t xml:space="preserve">; however, most previous respondents reported on verbal children without </w:t>
      </w:r>
      <w:r w:rsidR="007C0802">
        <w:rPr>
          <w:color w:val="000000"/>
          <w:sz w:val="20"/>
          <w:szCs w:val="20"/>
        </w:rPr>
        <w:t>ID</w:t>
      </w:r>
      <w:r w:rsidR="00202DE5" w:rsidRPr="00202DE5">
        <w:rPr>
          <w:color w:val="000000"/>
          <w:sz w:val="20"/>
          <w:szCs w:val="20"/>
        </w:rPr>
        <w:t xml:space="preserve">. </w:t>
      </w:r>
      <w:r w:rsidR="007C0802">
        <w:rPr>
          <w:color w:val="000000"/>
          <w:sz w:val="20"/>
          <w:szCs w:val="20"/>
        </w:rPr>
        <w:t>Based on</w:t>
      </w:r>
      <w:r w:rsidR="00202DE5" w:rsidRPr="00202DE5">
        <w:rPr>
          <w:color w:val="000000"/>
          <w:sz w:val="20"/>
          <w:szCs w:val="20"/>
        </w:rPr>
        <w:t xml:space="preserve"> initial interviews with parents of youth with co-occurring ID</w:t>
      </w:r>
      <w:r w:rsidR="00FA628A">
        <w:rPr>
          <w:color w:val="000000"/>
          <w:sz w:val="20"/>
          <w:szCs w:val="20"/>
        </w:rPr>
        <w:t xml:space="preserve"> who had completed the PAB-L and found the questions difficult to answer</w:t>
      </w:r>
      <w:r w:rsidR="00202DE5" w:rsidRPr="00202DE5">
        <w:rPr>
          <w:color w:val="000000"/>
          <w:sz w:val="20"/>
          <w:szCs w:val="20"/>
        </w:rPr>
        <w:t>, we added a “not applicable</w:t>
      </w:r>
      <w:r w:rsidR="00903C4D">
        <w:rPr>
          <w:color w:val="000000"/>
          <w:sz w:val="20"/>
          <w:szCs w:val="20"/>
        </w:rPr>
        <w:t xml:space="preserve"> (</w:t>
      </w:r>
      <w:r w:rsidR="00202DE5" w:rsidRPr="00202DE5">
        <w:rPr>
          <w:color w:val="000000"/>
          <w:sz w:val="20"/>
          <w:szCs w:val="20"/>
        </w:rPr>
        <w:t>N</w:t>
      </w:r>
      <w:r w:rsidR="00903C4D">
        <w:rPr>
          <w:color w:val="000000"/>
          <w:sz w:val="20"/>
          <w:szCs w:val="20"/>
        </w:rPr>
        <w:t>/</w:t>
      </w:r>
      <w:r w:rsidR="00202DE5" w:rsidRPr="00202DE5">
        <w:rPr>
          <w:color w:val="000000"/>
          <w:sz w:val="20"/>
          <w:szCs w:val="20"/>
        </w:rPr>
        <w:t>A</w:t>
      </w:r>
      <w:r w:rsidR="00903C4D">
        <w:rPr>
          <w:color w:val="000000"/>
          <w:sz w:val="20"/>
          <w:szCs w:val="20"/>
        </w:rPr>
        <w:t>)</w:t>
      </w:r>
      <w:r w:rsidR="00202DE5" w:rsidRPr="00202DE5">
        <w:rPr>
          <w:color w:val="000000"/>
          <w:sz w:val="20"/>
          <w:szCs w:val="20"/>
        </w:rPr>
        <w:t xml:space="preserve">” response option </w:t>
      </w:r>
      <w:r w:rsidR="007C0802">
        <w:rPr>
          <w:color w:val="000000"/>
          <w:sz w:val="20"/>
          <w:szCs w:val="20"/>
        </w:rPr>
        <w:t>for</w:t>
      </w:r>
      <w:r w:rsidR="00202DE5" w:rsidRPr="00202DE5">
        <w:rPr>
          <w:color w:val="000000"/>
          <w:sz w:val="20"/>
          <w:szCs w:val="20"/>
        </w:rPr>
        <w:t xml:space="preserve"> each item and collected </w:t>
      </w:r>
      <w:r w:rsidR="004417FE">
        <w:rPr>
          <w:color w:val="000000"/>
          <w:sz w:val="20"/>
          <w:szCs w:val="20"/>
        </w:rPr>
        <w:t xml:space="preserve">open-ended </w:t>
      </w:r>
      <w:r w:rsidR="00202DE5" w:rsidRPr="00202DE5">
        <w:rPr>
          <w:color w:val="000000"/>
          <w:sz w:val="20"/>
          <w:szCs w:val="20"/>
        </w:rPr>
        <w:t>written feedback to further capture participant perspectives. We evaluate</w:t>
      </w:r>
      <w:r w:rsidR="004417FE">
        <w:rPr>
          <w:color w:val="000000"/>
          <w:sz w:val="20"/>
          <w:szCs w:val="20"/>
        </w:rPr>
        <w:t>d</w:t>
      </w:r>
      <w:r w:rsidR="00202DE5" w:rsidRPr="00202DE5">
        <w:rPr>
          <w:color w:val="000000"/>
          <w:sz w:val="20"/>
          <w:szCs w:val="20"/>
        </w:rPr>
        <w:t xml:space="preserve"> the proportion of parents who endorsed the item as N</w:t>
      </w:r>
      <w:r w:rsidR="0040660F">
        <w:rPr>
          <w:color w:val="000000"/>
          <w:sz w:val="20"/>
          <w:szCs w:val="20"/>
        </w:rPr>
        <w:t>/</w:t>
      </w:r>
      <w:r w:rsidR="00202DE5" w:rsidRPr="00202DE5">
        <w:rPr>
          <w:color w:val="000000"/>
          <w:sz w:val="20"/>
          <w:szCs w:val="20"/>
        </w:rPr>
        <w:t>A for their chil</w:t>
      </w:r>
      <w:r w:rsidR="00C90BA1">
        <w:rPr>
          <w:color w:val="000000"/>
          <w:sz w:val="20"/>
          <w:szCs w:val="20"/>
        </w:rPr>
        <w:t>d</w:t>
      </w:r>
      <w:r w:rsidR="00202DE5" w:rsidRPr="00202DE5">
        <w:rPr>
          <w:color w:val="000000"/>
          <w:sz w:val="20"/>
          <w:szCs w:val="20"/>
        </w:rPr>
        <w:t>. An independent coder utilized a content analysis approach for the qualitative responses.</w:t>
      </w:r>
    </w:p>
    <w:p w14:paraId="7AC50374" w14:textId="71B41E71"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B563B8" w:rsidRPr="00B563B8">
        <w:rPr>
          <w:color w:val="000000"/>
          <w:sz w:val="20"/>
          <w:szCs w:val="20"/>
        </w:rPr>
        <w:t>The variability in the proportion of individual items endorsed as N</w:t>
      </w:r>
      <w:r w:rsidR="0040660F">
        <w:rPr>
          <w:color w:val="000000"/>
          <w:sz w:val="20"/>
          <w:szCs w:val="20"/>
        </w:rPr>
        <w:t>/</w:t>
      </w:r>
      <w:r w:rsidR="00B563B8" w:rsidRPr="00B563B8">
        <w:rPr>
          <w:color w:val="000000"/>
          <w:sz w:val="20"/>
          <w:szCs w:val="20"/>
        </w:rPr>
        <w:t>A across domains ranged from 3.9% in the Sleep Disturbance domain to 42% in the Meaning &amp; Purpose domain. The scales with the highest endorsements were Meaning &amp; Purpose (33.9%), Peer Relationships (23.5%), and Psychological Stress (23%), whereas the lowest were observed in the domains of Sleep Disturbance (4.1%), Sleep Impairment (4.6%), and Parent Positive Affect (7%). The average proportion of items endorsed as N</w:t>
      </w:r>
      <w:r w:rsidR="00E50AC1">
        <w:rPr>
          <w:color w:val="000000"/>
          <w:sz w:val="20"/>
          <w:szCs w:val="20"/>
        </w:rPr>
        <w:t>/</w:t>
      </w:r>
      <w:r w:rsidR="00B563B8" w:rsidRPr="00B563B8">
        <w:rPr>
          <w:color w:val="000000"/>
          <w:sz w:val="20"/>
          <w:szCs w:val="20"/>
        </w:rPr>
        <w:t>A across all scales was 16.12%.</w:t>
      </w:r>
      <w:r w:rsidR="00903C4D" w:rsidRPr="00903C4D">
        <w:rPr>
          <w:rFonts w:ascii="Calibri" w:eastAsia="Calibri" w:hAnsi="Calibri" w:cs="Calibri"/>
          <w:sz w:val="20"/>
          <w:szCs w:val="20"/>
          <w:lang w:val="en-GB"/>
        </w:rPr>
        <w:t xml:space="preserve"> </w:t>
      </w:r>
      <w:r w:rsidR="00E50AC1">
        <w:rPr>
          <w:rFonts w:ascii="Calibri" w:eastAsia="Calibri" w:hAnsi="Calibri" w:cs="Calibri"/>
          <w:sz w:val="20"/>
          <w:szCs w:val="20"/>
          <w:lang w:val="en-GB"/>
        </w:rPr>
        <w:t>In participants’ open-ended responses, w</w:t>
      </w:r>
      <w:r w:rsidR="00903C4D" w:rsidRPr="6690BF19">
        <w:rPr>
          <w:rFonts w:ascii="Calibri" w:eastAsia="Calibri" w:hAnsi="Calibri" w:cs="Calibri"/>
          <w:sz w:val="20"/>
          <w:szCs w:val="20"/>
          <w:lang w:val="en-GB"/>
        </w:rPr>
        <w:t xml:space="preserve">e found themes of frustration, exclusion, and uncertainty. One parent stated: </w:t>
      </w:r>
      <w:r w:rsidR="00903C4D" w:rsidRPr="6690BF19">
        <w:rPr>
          <w:rFonts w:eastAsiaTheme="minorEastAsia"/>
          <w:sz w:val="20"/>
          <w:szCs w:val="20"/>
        </w:rPr>
        <w:t>“But the survey also asks the parent to speculate on what their child is thinking and characterize their child's feelings about many issues that the child often cannot themselves articulate due to limited verbal abilities and cognitive limitations that make it difficult for a child to conceptualize their future, their goals or even their feelings”.</w:t>
      </w:r>
    </w:p>
    <w:p w14:paraId="7AC50375" w14:textId="25FFD5DD" w:rsidR="003D6244" w:rsidRPr="009E52BA" w:rsidRDefault="003D6244" w:rsidP="003D6244">
      <w:pPr>
        <w:rPr>
          <w:b/>
          <w:bCs/>
          <w:iCs/>
          <w:color w:val="000000"/>
          <w:sz w:val="20"/>
          <w:szCs w:val="20"/>
          <w:lang w:val="en-GB"/>
        </w:rPr>
      </w:pPr>
      <w:r>
        <w:rPr>
          <w:b/>
          <w:iCs/>
          <w:color w:val="000000"/>
          <w:sz w:val="20"/>
          <w:szCs w:val="20"/>
          <w:lang w:val="en-GB"/>
        </w:rPr>
        <w:t xml:space="preserve">Discussion: </w:t>
      </w:r>
      <w:r w:rsidR="009E52BA" w:rsidRPr="009E52BA">
        <w:rPr>
          <w:iCs/>
          <w:color w:val="000000"/>
          <w:sz w:val="20"/>
          <w:szCs w:val="20"/>
        </w:rPr>
        <w:t xml:space="preserve">The results suggest that certain domains of the PAB-L may not be suitable for measuring QoL among minimally verbal autistic children with co-occurring ID. Overall, 16.12% of items were endorsed as not applicable by parents of autistic children, who were minimally verbal with co-occurring ID. Specifically, parents identified that domains with abstract language and involved assumptions about a child's thoughts and emotions were less applicable than those assessing observable behaviors. By upholding caregiver perspectives on the relevance of QoL tools, we can deepen our understanding of the factors that influence the QoL among this population and make meaningful strides towards improving QoL for all autistic individuals. </w:t>
      </w:r>
    </w:p>
    <w:p w14:paraId="7AC50376" w14:textId="34650A15" w:rsidR="003D6244" w:rsidRDefault="003D6244" w:rsidP="00DC4EB2">
      <w:pPr>
        <w:spacing w:after="0" w:line="240" w:lineRule="auto"/>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798C9CB3" w14:textId="77777777" w:rsidR="009E52BA" w:rsidRPr="009E52BA" w:rsidRDefault="009E52BA" w:rsidP="009E52BA">
      <w:pPr>
        <w:pStyle w:val="Bibliography"/>
        <w:spacing w:line="240" w:lineRule="auto"/>
        <w:rPr>
          <w:rFonts w:ascii="Calibri" w:cs="Calibri"/>
          <w:color w:val="000000"/>
          <w:sz w:val="20"/>
        </w:rPr>
      </w:pPr>
      <w:r>
        <w:rPr>
          <w:color w:val="000000"/>
          <w:sz w:val="20"/>
          <w:szCs w:val="20"/>
          <w:lang w:val="en-GB"/>
        </w:rPr>
        <w:fldChar w:fldCharType="begin"/>
      </w:r>
      <w:r>
        <w:rPr>
          <w:color w:val="000000"/>
          <w:sz w:val="20"/>
          <w:szCs w:val="20"/>
          <w:lang w:val="en-GB"/>
        </w:rPr>
        <w:instrText xml:space="preserve"> ADDIN ZOTERO_BIBL {"uncited":[],"omitted":[],"custom":[]} CSL_BIBLIOGRAPHY </w:instrText>
      </w:r>
      <w:r>
        <w:rPr>
          <w:color w:val="000000"/>
          <w:sz w:val="20"/>
          <w:szCs w:val="20"/>
          <w:lang w:val="en-GB"/>
        </w:rPr>
        <w:fldChar w:fldCharType="separate"/>
      </w:r>
      <w:r w:rsidRPr="009E52BA">
        <w:rPr>
          <w:rFonts w:ascii="Calibri" w:cs="Calibri"/>
          <w:color w:val="000000"/>
          <w:sz w:val="20"/>
        </w:rPr>
        <w:t xml:space="preserve">Benevides, T. W., Shore, S. M., Palmer, K., Duncan, P., Plank, A., Andresen, M.-L., Caplan, R., Cook, B., Gassner, D., Hector, B. L., Morgan, L., Nebeker, L., Purkis, Y., Rankowski, B., Wittig, K., &amp; Coughlin, S. S. (2020). Listening to the autistic voice: Mental health priorities to guide research and practice in autism from a stakeholder-driven project. </w:t>
      </w:r>
      <w:r w:rsidRPr="009E52BA">
        <w:rPr>
          <w:rFonts w:ascii="Calibri" w:cs="Calibri"/>
          <w:i/>
          <w:iCs/>
          <w:color w:val="000000"/>
          <w:sz w:val="20"/>
        </w:rPr>
        <w:t>Autism</w:t>
      </w:r>
      <w:r w:rsidRPr="009E52BA">
        <w:rPr>
          <w:rFonts w:ascii="Calibri" w:cs="Calibri"/>
          <w:color w:val="000000"/>
          <w:sz w:val="20"/>
        </w:rPr>
        <w:t xml:space="preserve">, </w:t>
      </w:r>
      <w:r w:rsidRPr="009E52BA">
        <w:rPr>
          <w:rFonts w:ascii="Calibri" w:cs="Calibri"/>
          <w:i/>
          <w:iCs/>
          <w:color w:val="000000"/>
          <w:sz w:val="20"/>
        </w:rPr>
        <w:t>24</w:t>
      </w:r>
      <w:r w:rsidRPr="009E52BA">
        <w:rPr>
          <w:rFonts w:ascii="Calibri" w:cs="Calibri"/>
          <w:color w:val="000000"/>
          <w:sz w:val="20"/>
        </w:rPr>
        <w:t>(4), 822–833. https://doi.org/10.1177/1362361320908410</w:t>
      </w:r>
    </w:p>
    <w:p w14:paraId="2264756B" w14:textId="77777777" w:rsidR="009E52BA" w:rsidRPr="009E52BA" w:rsidRDefault="009E52BA" w:rsidP="009E52BA">
      <w:pPr>
        <w:pStyle w:val="Bibliography"/>
        <w:spacing w:line="240" w:lineRule="auto"/>
        <w:rPr>
          <w:rFonts w:ascii="Calibri" w:cs="Calibri"/>
          <w:color w:val="000000"/>
          <w:sz w:val="20"/>
        </w:rPr>
      </w:pPr>
      <w:r w:rsidRPr="009E52BA">
        <w:rPr>
          <w:rFonts w:ascii="Calibri" w:cs="Calibri"/>
          <w:color w:val="000000"/>
          <w:sz w:val="20"/>
        </w:rPr>
        <w:t xml:space="preserve">Gotham, K., Marvin, A. R., Taylor, J. L., Warren, Z., Anderson, C. M., Law, P. A., Law, J. K., &amp; Lipkin, P. H. (2015). Characterizing the daily life, needs, and priorities of adults with autism spectrum disorder from Interactive Autism Network data. </w:t>
      </w:r>
      <w:r w:rsidRPr="009E52BA">
        <w:rPr>
          <w:rFonts w:ascii="Calibri" w:cs="Calibri"/>
          <w:i/>
          <w:iCs/>
          <w:color w:val="000000"/>
          <w:sz w:val="20"/>
        </w:rPr>
        <w:t>Autism</w:t>
      </w:r>
      <w:r w:rsidRPr="009E52BA">
        <w:rPr>
          <w:rFonts w:ascii="Calibri" w:cs="Calibri"/>
          <w:color w:val="000000"/>
          <w:sz w:val="20"/>
        </w:rPr>
        <w:t xml:space="preserve">, </w:t>
      </w:r>
      <w:r w:rsidRPr="009E52BA">
        <w:rPr>
          <w:rFonts w:ascii="Calibri" w:cs="Calibri"/>
          <w:i/>
          <w:iCs/>
          <w:color w:val="000000"/>
          <w:sz w:val="20"/>
        </w:rPr>
        <w:t>19</w:t>
      </w:r>
      <w:r w:rsidRPr="009E52BA">
        <w:rPr>
          <w:rFonts w:ascii="Calibri" w:cs="Calibri"/>
          <w:color w:val="000000"/>
          <w:sz w:val="20"/>
        </w:rPr>
        <w:t>(7), 794–804. https://doi.org/10.1177/1362361315583818</w:t>
      </w:r>
    </w:p>
    <w:p w14:paraId="02F93D0D" w14:textId="77777777" w:rsidR="009E52BA" w:rsidRPr="009E52BA" w:rsidRDefault="009E52BA" w:rsidP="009E52BA">
      <w:pPr>
        <w:pStyle w:val="Bibliography"/>
        <w:spacing w:line="240" w:lineRule="auto"/>
        <w:rPr>
          <w:rFonts w:ascii="Calibri" w:cs="Calibri"/>
          <w:color w:val="000000"/>
          <w:sz w:val="20"/>
        </w:rPr>
      </w:pPr>
      <w:r w:rsidRPr="009E52BA">
        <w:rPr>
          <w:rFonts w:ascii="Calibri" w:cs="Calibri"/>
          <w:color w:val="000000"/>
          <w:sz w:val="20"/>
        </w:rPr>
        <w:t xml:space="preserve">Graham Holmes, L., Zampella, C. J., Clements, C., McCleery, J. P., Maddox, B. B., Parish‐Morris, J., Udhnani, M. D., Schultz, R. T., &amp; Miller, J. S. (2020). A Lifespan Approach to Patient‐Reported Outcomes and Quality of Life for People on the Autism Spectrum. </w:t>
      </w:r>
      <w:r w:rsidRPr="009E52BA">
        <w:rPr>
          <w:rFonts w:ascii="Calibri" w:cs="Calibri"/>
          <w:i/>
          <w:iCs/>
          <w:color w:val="000000"/>
          <w:sz w:val="20"/>
        </w:rPr>
        <w:t>Autism Research</w:t>
      </w:r>
      <w:r w:rsidRPr="009E52BA">
        <w:rPr>
          <w:rFonts w:ascii="Calibri" w:cs="Calibri"/>
          <w:color w:val="000000"/>
          <w:sz w:val="20"/>
        </w:rPr>
        <w:t xml:space="preserve">, </w:t>
      </w:r>
      <w:r w:rsidRPr="009E52BA">
        <w:rPr>
          <w:rFonts w:ascii="Calibri" w:cs="Calibri"/>
          <w:i/>
          <w:iCs/>
          <w:color w:val="000000"/>
          <w:sz w:val="20"/>
        </w:rPr>
        <w:t>13</w:t>
      </w:r>
      <w:r w:rsidRPr="009E52BA">
        <w:rPr>
          <w:rFonts w:ascii="Calibri" w:cs="Calibri"/>
          <w:color w:val="000000"/>
          <w:sz w:val="20"/>
        </w:rPr>
        <w:t>(6), 970–987. https://doi.org/10.1002/aur.2275</w:t>
      </w:r>
    </w:p>
    <w:p w14:paraId="2EA7D186" w14:textId="77777777" w:rsidR="009E52BA" w:rsidRPr="009E52BA" w:rsidRDefault="009E52BA" w:rsidP="009E52BA">
      <w:pPr>
        <w:pStyle w:val="Bibliography"/>
        <w:spacing w:line="240" w:lineRule="auto"/>
        <w:rPr>
          <w:rFonts w:ascii="Calibri" w:cs="Calibri"/>
          <w:color w:val="000000"/>
          <w:sz w:val="20"/>
        </w:rPr>
      </w:pPr>
      <w:r w:rsidRPr="009E52BA">
        <w:rPr>
          <w:rFonts w:ascii="Calibri" w:cs="Calibri"/>
          <w:color w:val="000000"/>
          <w:sz w:val="20"/>
        </w:rPr>
        <w:lastRenderedPageBreak/>
        <w:t xml:space="preserve">Maenner, M. J., Warren, Z., Williams, A. R., Amoakohene, E., Bakian, A. V., Bilder, D. A., Durkin, M. S., Fitzgerald, R. T., Furnier, S. M., Hughes, M. M., Ladd-Acosta, C. M., McArthur, D., Pas, E. T., Salinas, A., Vehorn, A., Williams, S., Esler, A., Grzybowski, A., Hall-Lande, J., … Shaw, K. A. (2023). Prevalence and Characteristics of Autism Spectrum Disorder Among Children Aged 8 Years—Autism and Developmental Disabilities Monitoring Network, 11 Sites, United States, 2020. </w:t>
      </w:r>
      <w:r w:rsidRPr="009E52BA">
        <w:rPr>
          <w:rFonts w:ascii="Calibri" w:cs="Calibri"/>
          <w:i/>
          <w:iCs/>
          <w:color w:val="000000"/>
          <w:sz w:val="20"/>
        </w:rPr>
        <w:t>MMWR. Surveillance Summaries</w:t>
      </w:r>
      <w:r w:rsidRPr="009E52BA">
        <w:rPr>
          <w:rFonts w:ascii="Calibri" w:cs="Calibri"/>
          <w:color w:val="000000"/>
          <w:sz w:val="20"/>
        </w:rPr>
        <w:t xml:space="preserve">, </w:t>
      </w:r>
      <w:r w:rsidRPr="009E52BA">
        <w:rPr>
          <w:rFonts w:ascii="Calibri" w:cs="Calibri"/>
          <w:i/>
          <w:iCs/>
          <w:color w:val="000000"/>
          <w:sz w:val="20"/>
        </w:rPr>
        <w:t>72</w:t>
      </w:r>
      <w:r w:rsidRPr="009E52BA">
        <w:rPr>
          <w:rFonts w:ascii="Calibri" w:cs="Calibri"/>
          <w:color w:val="000000"/>
          <w:sz w:val="20"/>
        </w:rPr>
        <w:t>(2), 1–14. https://doi.org/10.15585/mmwr.ss7202a1</w:t>
      </w:r>
    </w:p>
    <w:p w14:paraId="7DF01342" w14:textId="16E83DB1" w:rsidR="009E52BA" w:rsidRPr="009E00A7" w:rsidRDefault="009E52BA" w:rsidP="009E52BA">
      <w:pPr>
        <w:spacing w:line="240" w:lineRule="auto"/>
        <w:rPr>
          <w:color w:val="000000"/>
          <w:sz w:val="20"/>
          <w:szCs w:val="20"/>
          <w:lang w:val="en-GB"/>
        </w:rPr>
      </w:pPr>
      <w:r>
        <w:rPr>
          <w:color w:val="000000"/>
          <w:sz w:val="20"/>
          <w:szCs w:val="20"/>
          <w:lang w:val="en-GB"/>
        </w:rPr>
        <w:fldChar w:fldCharType="end"/>
      </w:r>
    </w:p>
    <w:p w14:paraId="7AC50377" w14:textId="0A4EEA92" w:rsidR="003D6244" w:rsidRPr="008B1E03" w:rsidRDefault="00B1527A" w:rsidP="003D6244">
      <w:pPr>
        <w:pStyle w:val="FootnoteText"/>
        <w:rPr>
          <w:lang w:val="en-CA"/>
        </w:rPr>
      </w:pPr>
      <w:r>
        <w:rPr>
          <w:rStyle w:val="FootnoteReference"/>
        </w:rPr>
        <w:t>a</w:t>
      </w:r>
      <w:r w:rsidR="003D6244" w:rsidRPr="008B1E03">
        <w:t xml:space="preserve"> </w:t>
      </w:r>
      <w:r>
        <w:rPr>
          <w:lang w:val="en-CA"/>
        </w:rPr>
        <w:t>Center for Autism Research, Children’s Hospital of Philadelphia</w:t>
      </w:r>
    </w:p>
    <w:p w14:paraId="7AC50378" w14:textId="75CAD213" w:rsidR="003D6244" w:rsidRPr="008B1E03" w:rsidRDefault="00B1527A" w:rsidP="003D6244">
      <w:pPr>
        <w:pStyle w:val="FootnoteText"/>
        <w:rPr>
          <w:lang w:val="en-CA"/>
        </w:rPr>
      </w:pPr>
      <w:r>
        <w:rPr>
          <w:vertAlign w:val="superscript"/>
        </w:rPr>
        <w:t>b</w:t>
      </w:r>
      <w:r w:rsidR="003D6244" w:rsidRPr="008B1E03">
        <w:t xml:space="preserve"> </w:t>
      </w:r>
      <w:r>
        <w:rPr>
          <w:lang w:val="en-CA"/>
        </w:rPr>
        <w:t>College of Education and Human Development, Temple University</w:t>
      </w:r>
    </w:p>
    <w:p w14:paraId="7AC50379" w14:textId="541760A9" w:rsidR="003D6244" w:rsidRDefault="00B1527A" w:rsidP="003D6244">
      <w:pPr>
        <w:pStyle w:val="Footer"/>
        <w:rPr>
          <w:sz w:val="20"/>
          <w:szCs w:val="20"/>
          <w:lang w:val="en-CA"/>
        </w:rPr>
      </w:pPr>
      <w:r>
        <w:rPr>
          <w:sz w:val="20"/>
          <w:szCs w:val="20"/>
          <w:vertAlign w:val="superscript"/>
        </w:rPr>
        <w:t>c</w:t>
      </w:r>
      <w:r w:rsidR="003D6244" w:rsidRPr="008B1E03">
        <w:rPr>
          <w:sz w:val="20"/>
          <w:szCs w:val="20"/>
        </w:rPr>
        <w:t xml:space="preserve"> </w:t>
      </w:r>
      <w:r>
        <w:rPr>
          <w:sz w:val="20"/>
          <w:szCs w:val="20"/>
          <w:lang w:val="en-CA"/>
        </w:rPr>
        <w:t>Silberman School of Social Work at Hunter College, City University of New York</w:t>
      </w:r>
    </w:p>
    <w:p w14:paraId="3F84D3B7" w14:textId="28341A8C" w:rsidR="00B1527A" w:rsidRPr="00B1527A" w:rsidRDefault="00B1527A" w:rsidP="003D6244">
      <w:pPr>
        <w:pStyle w:val="Footer"/>
        <w:rPr>
          <w:sz w:val="20"/>
          <w:szCs w:val="20"/>
        </w:rPr>
      </w:pPr>
      <w:r>
        <w:rPr>
          <w:sz w:val="20"/>
          <w:szCs w:val="20"/>
          <w:vertAlign w:val="superscript"/>
          <w:lang w:val="en-CA"/>
        </w:rPr>
        <w:t>d</w:t>
      </w:r>
      <w:r>
        <w:rPr>
          <w:sz w:val="20"/>
          <w:szCs w:val="20"/>
          <w:lang w:val="en-CA"/>
        </w:rPr>
        <w:t xml:space="preserve"> Perelman School of Medicine, University of Pennsylvania </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D925B" w14:textId="77777777" w:rsidR="009013F3" w:rsidRDefault="009013F3" w:rsidP="00A16498">
      <w:pPr>
        <w:spacing w:after="0" w:line="240" w:lineRule="auto"/>
      </w:pPr>
      <w:r>
        <w:separator/>
      </w:r>
    </w:p>
  </w:endnote>
  <w:endnote w:type="continuationSeparator" w:id="0">
    <w:p w14:paraId="4AB89ADD" w14:textId="77777777" w:rsidR="009013F3" w:rsidRDefault="009013F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AEA8E" w14:textId="77777777" w:rsidR="009013F3" w:rsidRDefault="009013F3" w:rsidP="00A16498">
      <w:pPr>
        <w:spacing w:after="0" w:line="240" w:lineRule="auto"/>
      </w:pPr>
      <w:r>
        <w:separator/>
      </w:r>
    </w:p>
  </w:footnote>
  <w:footnote w:type="continuationSeparator" w:id="0">
    <w:p w14:paraId="3053A12C" w14:textId="77777777" w:rsidR="009013F3" w:rsidRDefault="009013F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6B344DA1"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" fillcolor="#76923c [2406]" stroked="f" strokecolor="white" strokeweight="2pt">
                <v:textbox>
                  <w:txbxContent>
                    <w:p w14:paraId="7AC50386" w14:textId="6B344DA1"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3760E"/>
    <w:rsid w:val="001C735E"/>
    <w:rsid w:val="001E09A8"/>
    <w:rsid w:val="00202DE5"/>
    <w:rsid w:val="00226854"/>
    <w:rsid w:val="00244C29"/>
    <w:rsid w:val="002872AA"/>
    <w:rsid w:val="00292CE4"/>
    <w:rsid w:val="00300310"/>
    <w:rsid w:val="00312417"/>
    <w:rsid w:val="00316B3B"/>
    <w:rsid w:val="0032171F"/>
    <w:rsid w:val="00324E6F"/>
    <w:rsid w:val="0033415B"/>
    <w:rsid w:val="00394E2C"/>
    <w:rsid w:val="003B0285"/>
    <w:rsid w:val="003C2A0A"/>
    <w:rsid w:val="003C4D59"/>
    <w:rsid w:val="003D6244"/>
    <w:rsid w:val="003F558A"/>
    <w:rsid w:val="0040660F"/>
    <w:rsid w:val="00412A17"/>
    <w:rsid w:val="004417FE"/>
    <w:rsid w:val="004473AC"/>
    <w:rsid w:val="00452576"/>
    <w:rsid w:val="0045428A"/>
    <w:rsid w:val="004E54A4"/>
    <w:rsid w:val="00550360"/>
    <w:rsid w:val="00577DC4"/>
    <w:rsid w:val="005915C4"/>
    <w:rsid w:val="005F3158"/>
    <w:rsid w:val="00625543"/>
    <w:rsid w:val="006535AF"/>
    <w:rsid w:val="006637E7"/>
    <w:rsid w:val="006C05DD"/>
    <w:rsid w:val="00751FEE"/>
    <w:rsid w:val="007722E4"/>
    <w:rsid w:val="0077649B"/>
    <w:rsid w:val="00777D73"/>
    <w:rsid w:val="007B4CE7"/>
    <w:rsid w:val="007C0802"/>
    <w:rsid w:val="007C351F"/>
    <w:rsid w:val="00801D2A"/>
    <w:rsid w:val="00817FE3"/>
    <w:rsid w:val="0087492A"/>
    <w:rsid w:val="008938D8"/>
    <w:rsid w:val="009013F3"/>
    <w:rsid w:val="00903C4D"/>
    <w:rsid w:val="009462E3"/>
    <w:rsid w:val="009B1DAB"/>
    <w:rsid w:val="009E1B56"/>
    <w:rsid w:val="009E52BA"/>
    <w:rsid w:val="009F0DFC"/>
    <w:rsid w:val="00A16498"/>
    <w:rsid w:val="00A4735A"/>
    <w:rsid w:val="00AB7B37"/>
    <w:rsid w:val="00AE4ADB"/>
    <w:rsid w:val="00B12A30"/>
    <w:rsid w:val="00B1527A"/>
    <w:rsid w:val="00B226B4"/>
    <w:rsid w:val="00B563B8"/>
    <w:rsid w:val="00B71AFF"/>
    <w:rsid w:val="00B77E29"/>
    <w:rsid w:val="00BA2D2D"/>
    <w:rsid w:val="00C6243D"/>
    <w:rsid w:val="00C80718"/>
    <w:rsid w:val="00C90BA1"/>
    <w:rsid w:val="00CF3CDF"/>
    <w:rsid w:val="00D46241"/>
    <w:rsid w:val="00D60D08"/>
    <w:rsid w:val="00DC15FA"/>
    <w:rsid w:val="00DC4EB2"/>
    <w:rsid w:val="00E15391"/>
    <w:rsid w:val="00E50AC1"/>
    <w:rsid w:val="00E92CBB"/>
    <w:rsid w:val="00EC1345"/>
    <w:rsid w:val="00EF115E"/>
    <w:rsid w:val="00F023E6"/>
    <w:rsid w:val="00F2162A"/>
    <w:rsid w:val="00FA628A"/>
    <w:rsid w:val="00FC7F6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B563B8"/>
    <w:rPr>
      <w:sz w:val="16"/>
      <w:szCs w:val="16"/>
    </w:rPr>
  </w:style>
  <w:style w:type="paragraph" w:styleId="CommentText">
    <w:name w:val="annotation text"/>
    <w:basedOn w:val="Normal"/>
    <w:link w:val="CommentTextChar"/>
    <w:uiPriority w:val="99"/>
    <w:semiHidden/>
    <w:unhideWhenUsed/>
    <w:rsid w:val="009E52BA"/>
    <w:pPr>
      <w:spacing w:line="240" w:lineRule="auto"/>
    </w:pPr>
    <w:rPr>
      <w:sz w:val="20"/>
      <w:szCs w:val="20"/>
    </w:rPr>
  </w:style>
  <w:style w:type="character" w:customStyle="1" w:styleId="CommentTextChar">
    <w:name w:val="Comment Text Char"/>
    <w:basedOn w:val="DefaultParagraphFont"/>
    <w:link w:val="CommentText"/>
    <w:uiPriority w:val="99"/>
    <w:semiHidden/>
    <w:rsid w:val="009E52BA"/>
    <w:rPr>
      <w:sz w:val="20"/>
      <w:szCs w:val="20"/>
    </w:rPr>
  </w:style>
  <w:style w:type="paragraph" w:styleId="Bibliography">
    <w:name w:val="Bibliography"/>
    <w:basedOn w:val="Normal"/>
    <w:next w:val="Normal"/>
    <w:uiPriority w:val="37"/>
    <w:unhideWhenUsed/>
    <w:rsid w:val="009E52BA"/>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4973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Will Krasnow</cp:lastModifiedBy>
  <cp:revision>2</cp:revision>
  <dcterms:created xsi:type="dcterms:W3CDTF">2024-11-04T19:26:00Z</dcterms:created>
  <dcterms:modified xsi:type="dcterms:W3CDTF">2024-11-04T19:26:00Z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id="Kczem4bO"/&gt;&lt;style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GrammarlyDocumentId">
    <vt:lpwstr>8bfa7e5316fec91db5912bf2042d8a6425b8474d6c80e5161e37681481962a06</vt:lpwstr>
  </property>
</Properties>
</file>