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C138F9"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Title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Experiences of Autism Service Providers in the Mexico Border </w:t>
      </w:r>
    </w:p>
    <w:p w14:paraId="00000002" w14:textId="77777777" w:rsidR="00C138F9" w:rsidRDefault="00C138F9">
      <w:pPr>
        <w:rPr>
          <w:rFonts w:ascii="Times New Roman" w:eastAsia="Times New Roman" w:hAnsi="Times New Roman" w:cs="Times New Roman"/>
          <w:sz w:val="24"/>
          <w:szCs w:val="24"/>
        </w:rPr>
      </w:pPr>
    </w:p>
    <w:p w14:paraId="00000003" w14:textId="77777777" w:rsidR="00C138F9" w:rsidRPr="00176419" w:rsidRDefault="00000000">
      <w:pPr>
        <w:rPr>
          <w:rFonts w:ascii="Times New Roman" w:eastAsia="Times New Roman" w:hAnsi="Times New Roman" w:cs="Times New Roman"/>
          <w:sz w:val="24"/>
          <w:szCs w:val="24"/>
          <w:lang w:val="es-ES_tradnl"/>
        </w:rPr>
      </w:pPr>
      <w:proofErr w:type="spellStart"/>
      <w:r w:rsidRPr="00176419">
        <w:rPr>
          <w:rFonts w:ascii="Times New Roman" w:eastAsia="Times New Roman" w:hAnsi="Times New Roman" w:cs="Times New Roman"/>
          <w:b/>
          <w:sz w:val="24"/>
          <w:szCs w:val="24"/>
          <w:lang w:val="es-ES_tradnl"/>
        </w:rPr>
        <w:t>Authors</w:t>
      </w:r>
      <w:proofErr w:type="spellEnd"/>
      <w:r w:rsidRPr="00176419">
        <w:rPr>
          <w:rFonts w:ascii="Times New Roman" w:eastAsia="Times New Roman" w:hAnsi="Times New Roman" w:cs="Times New Roman"/>
          <w:b/>
          <w:sz w:val="24"/>
          <w:szCs w:val="24"/>
          <w:lang w:val="es-ES_tradnl"/>
        </w:rPr>
        <w:t>:</w:t>
      </w:r>
      <w:r w:rsidRPr="00176419">
        <w:rPr>
          <w:rFonts w:ascii="Times New Roman" w:eastAsia="Times New Roman" w:hAnsi="Times New Roman" w:cs="Times New Roman"/>
          <w:sz w:val="24"/>
          <w:szCs w:val="24"/>
          <w:lang w:val="es-ES_tradnl"/>
        </w:rPr>
        <w:t xml:space="preserve"> Orendain Soto, C. </w:t>
      </w:r>
      <w:r w:rsidRPr="00176419">
        <w:rPr>
          <w:rFonts w:ascii="Times New Roman" w:eastAsia="Times New Roman" w:hAnsi="Times New Roman" w:cs="Times New Roman"/>
          <w:sz w:val="24"/>
          <w:szCs w:val="24"/>
          <w:highlight w:val="white"/>
          <w:vertAlign w:val="superscript"/>
          <w:lang w:val="es-ES_tradnl"/>
        </w:rPr>
        <w:t>1</w:t>
      </w:r>
      <w:r w:rsidRPr="00176419">
        <w:rPr>
          <w:rFonts w:ascii="Times New Roman" w:eastAsia="Times New Roman" w:hAnsi="Times New Roman" w:cs="Times New Roman"/>
          <w:sz w:val="24"/>
          <w:szCs w:val="24"/>
          <w:lang w:val="es-ES_tradnl"/>
        </w:rPr>
        <w:t xml:space="preserve">, Valdez </w:t>
      </w:r>
      <w:proofErr w:type="spellStart"/>
      <w:r w:rsidRPr="00176419">
        <w:rPr>
          <w:rFonts w:ascii="Times New Roman" w:eastAsia="Times New Roman" w:hAnsi="Times New Roman" w:cs="Times New Roman"/>
          <w:sz w:val="24"/>
          <w:szCs w:val="24"/>
          <w:lang w:val="es-ES_tradnl"/>
        </w:rPr>
        <w:t>Lopez</w:t>
      </w:r>
      <w:proofErr w:type="spellEnd"/>
      <w:r w:rsidRPr="00176419">
        <w:rPr>
          <w:rFonts w:ascii="Times New Roman" w:eastAsia="Times New Roman" w:hAnsi="Times New Roman" w:cs="Times New Roman"/>
          <w:sz w:val="24"/>
          <w:szCs w:val="24"/>
          <w:lang w:val="es-ES_tradnl"/>
        </w:rPr>
        <w:t xml:space="preserve">, K. </w:t>
      </w:r>
      <w:r w:rsidRPr="00176419">
        <w:rPr>
          <w:rFonts w:ascii="Times New Roman" w:eastAsia="Times New Roman" w:hAnsi="Times New Roman" w:cs="Times New Roman"/>
          <w:sz w:val="24"/>
          <w:szCs w:val="24"/>
          <w:highlight w:val="white"/>
          <w:vertAlign w:val="superscript"/>
          <w:lang w:val="es-ES_tradnl"/>
        </w:rPr>
        <w:t>2</w:t>
      </w:r>
      <w:r w:rsidRPr="00176419">
        <w:rPr>
          <w:rFonts w:ascii="Times New Roman" w:eastAsia="Times New Roman" w:hAnsi="Times New Roman" w:cs="Times New Roman"/>
          <w:sz w:val="24"/>
          <w:szCs w:val="24"/>
          <w:lang w:val="es-ES_tradnl"/>
        </w:rPr>
        <w:t xml:space="preserve">, Rocha, J. </w:t>
      </w:r>
      <w:r w:rsidRPr="00176419">
        <w:rPr>
          <w:rFonts w:ascii="Times New Roman" w:eastAsia="Times New Roman" w:hAnsi="Times New Roman" w:cs="Times New Roman"/>
          <w:sz w:val="24"/>
          <w:szCs w:val="24"/>
          <w:highlight w:val="white"/>
          <w:vertAlign w:val="superscript"/>
          <w:lang w:val="es-ES_tradnl"/>
        </w:rPr>
        <w:t>1</w:t>
      </w:r>
      <w:r w:rsidRPr="00176419">
        <w:rPr>
          <w:rFonts w:ascii="Times New Roman" w:eastAsia="Times New Roman" w:hAnsi="Times New Roman" w:cs="Times New Roman"/>
          <w:sz w:val="24"/>
          <w:szCs w:val="24"/>
          <w:lang w:val="es-ES_tradnl"/>
        </w:rPr>
        <w:t xml:space="preserve">, Valladares, M. </w:t>
      </w:r>
      <w:r w:rsidRPr="00176419">
        <w:rPr>
          <w:rFonts w:ascii="Times New Roman" w:eastAsia="Times New Roman" w:hAnsi="Times New Roman" w:cs="Times New Roman"/>
          <w:sz w:val="24"/>
          <w:szCs w:val="24"/>
          <w:highlight w:val="white"/>
          <w:vertAlign w:val="superscript"/>
          <w:lang w:val="es-ES_tradnl"/>
        </w:rPr>
        <w:t>1</w:t>
      </w:r>
      <w:r w:rsidRPr="00176419">
        <w:rPr>
          <w:rFonts w:ascii="Times New Roman" w:eastAsia="Times New Roman" w:hAnsi="Times New Roman" w:cs="Times New Roman"/>
          <w:sz w:val="24"/>
          <w:szCs w:val="24"/>
          <w:lang w:val="es-ES_tradnl"/>
        </w:rPr>
        <w:t xml:space="preserve">, Rocha, L. </w:t>
      </w:r>
      <w:r w:rsidRPr="00176419">
        <w:rPr>
          <w:rFonts w:ascii="Times New Roman" w:eastAsia="Times New Roman" w:hAnsi="Times New Roman" w:cs="Times New Roman"/>
          <w:sz w:val="24"/>
          <w:szCs w:val="24"/>
          <w:highlight w:val="white"/>
          <w:vertAlign w:val="superscript"/>
          <w:lang w:val="es-ES_tradnl"/>
        </w:rPr>
        <w:t>1</w:t>
      </w:r>
      <w:r w:rsidRPr="00176419">
        <w:rPr>
          <w:rFonts w:ascii="Times New Roman" w:eastAsia="Times New Roman" w:hAnsi="Times New Roman" w:cs="Times New Roman"/>
          <w:sz w:val="24"/>
          <w:szCs w:val="24"/>
          <w:lang w:val="es-ES_tradnl"/>
        </w:rPr>
        <w:t xml:space="preserve">, </w:t>
      </w:r>
      <w:proofErr w:type="spellStart"/>
      <w:r w:rsidRPr="00176419">
        <w:rPr>
          <w:rFonts w:ascii="Times New Roman" w:eastAsia="Times New Roman" w:hAnsi="Times New Roman" w:cs="Times New Roman"/>
          <w:sz w:val="24"/>
          <w:szCs w:val="24"/>
          <w:lang w:val="es-ES_tradnl"/>
        </w:rPr>
        <w:t>Castellon</w:t>
      </w:r>
      <w:proofErr w:type="spellEnd"/>
      <w:r w:rsidRPr="00176419">
        <w:rPr>
          <w:rFonts w:ascii="Times New Roman" w:eastAsia="Times New Roman" w:hAnsi="Times New Roman" w:cs="Times New Roman"/>
          <w:sz w:val="24"/>
          <w:szCs w:val="24"/>
          <w:lang w:val="es-ES_tradnl"/>
        </w:rPr>
        <w:t xml:space="preserve">, F.A. </w:t>
      </w:r>
      <w:r w:rsidRPr="00176419">
        <w:rPr>
          <w:rFonts w:ascii="Times New Roman" w:eastAsia="Times New Roman" w:hAnsi="Times New Roman" w:cs="Times New Roman"/>
          <w:sz w:val="24"/>
          <w:szCs w:val="24"/>
          <w:highlight w:val="white"/>
          <w:vertAlign w:val="superscript"/>
          <w:lang w:val="es-ES_tradnl"/>
        </w:rPr>
        <w:t>3</w:t>
      </w:r>
      <w:r w:rsidRPr="00176419">
        <w:rPr>
          <w:rFonts w:ascii="Times New Roman" w:eastAsia="Times New Roman" w:hAnsi="Times New Roman" w:cs="Times New Roman"/>
          <w:sz w:val="24"/>
          <w:szCs w:val="24"/>
          <w:lang w:val="es-ES_tradnl"/>
        </w:rPr>
        <w:t xml:space="preserve">, Dueñas, A.D. </w:t>
      </w:r>
      <w:r w:rsidRPr="00176419">
        <w:rPr>
          <w:rFonts w:ascii="Times New Roman" w:eastAsia="Times New Roman" w:hAnsi="Times New Roman" w:cs="Times New Roman"/>
          <w:sz w:val="24"/>
          <w:szCs w:val="24"/>
          <w:highlight w:val="white"/>
          <w:vertAlign w:val="superscript"/>
          <w:lang w:val="es-ES_tradnl"/>
        </w:rPr>
        <w:t>1</w:t>
      </w:r>
    </w:p>
    <w:p w14:paraId="00000004" w14:textId="77777777" w:rsidR="00C138F9" w:rsidRPr="00176419" w:rsidRDefault="00C138F9">
      <w:pPr>
        <w:rPr>
          <w:rFonts w:ascii="Times New Roman" w:eastAsia="Times New Roman" w:hAnsi="Times New Roman" w:cs="Times New Roman"/>
          <w:sz w:val="24"/>
          <w:szCs w:val="24"/>
          <w:lang w:val="es-ES_tradnl"/>
        </w:rPr>
      </w:pPr>
    </w:p>
    <w:p w14:paraId="00000005" w14:textId="77777777" w:rsidR="00C138F9"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Introduction: </w:t>
      </w:r>
      <w:r>
        <w:rPr>
          <w:rFonts w:ascii="Times New Roman" w:eastAsia="Times New Roman" w:hAnsi="Times New Roman" w:cs="Times New Roman"/>
          <w:sz w:val="24"/>
          <w:szCs w:val="24"/>
          <w:highlight w:val="white"/>
        </w:rPr>
        <w:t xml:space="preserve">Autism varies globally, with significant differences in identification, access to intervention, and policies across countries </w:t>
      </w:r>
      <w:r>
        <w:rPr>
          <w:rFonts w:ascii="Times New Roman" w:eastAsia="Times New Roman" w:hAnsi="Times New Roman" w:cs="Times New Roman"/>
          <w:sz w:val="24"/>
          <w:szCs w:val="24"/>
        </w:rPr>
        <w:t xml:space="preserve">(de Leeuw et al., 2020). </w:t>
      </w:r>
      <w:r>
        <w:rPr>
          <w:rFonts w:ascii="Times New Roman" w:eastAsia="Times New Roman" w:hAnsi="Times New Roman" w:cs="Times New Roman"/>
          <w:sz w:val="24"/>
          <w:szCs w:val="24"/>
          <w:highlight w:val="white"/>
        </w:rPr>
        <w:t>In Mexico, the prevalence of autism remains uncertain, given that the most recent data is a decade old (</w:t>
      </w:r>
      <w:proofErr w:type="spellStart"/>
      <w:r>
        <w:rPr>
          <w:rFonts w:ascii="Times New Roman" w:eastAsia="Times New Roman" w:hAnsi="Times New Roman" w:cs="Times New Roman"/>
          <w:sz w:val="24"/>
          <w:szCs w:val="24"/>
          <w:highlight w:val="white"/>
        </w:rPr>
        <w:t>Fombonne</w:t>
      </w:r>
      <w:proofErr w:type="spellEnd"/>
      <w:r>
        <w:rPr>
          <w:rFonts w:ascii="Times New Roman" w:eastAsia="Times New Roman" w:hAnsi="Times New Roman" w:cs="Times New Roman"/>
          <w:sz w:val="24"/>
          <w:szCs w:val="24"/>
          <w:highlight w:val="white"/>
        </w:rPr>
        <w:t xml:space="preserve"> et al., 2016). Existing studies have shown that caregivers are typically the first to raise concerns with professionals when seeking diagnosis and services (Montenegro et al., 2022). However, there is a gap in understanding the training of Mexican professionals to work with autistic children and provide services in a Mexico-U.S. border city.</w:t>
      </w:r>
    </w:p>
    <w:p w14:paraId="00000006" w14:textId="77777777" w:rsidR="00C138F9" w:rsidRDefault="00C138F9">
      <w:pPr>
        <w:rPr>
          <w:rFonts w:ascii="Times New Roman" w:eastAsia="Times New Roman" w:hAnsi="Times New Roman" w:cs="Times New Roman"/>
          <w:sz w:val="24"/>
          <w:szCs w:val="24"/>
        </w:rPr>
      </w:pPr>
    </w:p>
    <w:p w14:paraId="00000007" w14:textId="77777777" w:rsidR="00C138F9"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Methods: </w:t>
      </w:r>
      <w:r>
        <w:rPr>
          <w:rFonts w:ascii="Times New Roman" w:eastAsia="Times New Roman" w:hAnsi="Times New Roman" w:cs="Times New Roman"/>
          <w:sz w:val="24"/>
          <w:szCs w:val="24"/>
        </w:rPr>
        <w:t xml:space="preserve">Participants included Mexican psychologists (n=9), child psychologists (n=1), special education teachers (n=1), and school psychologists (n = 1; N = 12, Mean age = 29) through purposeful and snowball sampling. Inclusion criteria included 1) working in a Mexican border city and 2) working with at least one autistic child. Participants completed a consent form, a demographic form, and a semi-structured interview via Qualtrics. Inductive thematic analysis was performed using the </w:t>
      </w:r>
      <w:proofErr w:type="spellStart"/>
      <w:r>
        <w:rPr>
          <w:rFonts w:ascii="Times New Roman" w:eastAsia="Times New Roman" w:hAnsi="Times New Roman" w:cs="Times New Roman"/>
          <w:sz w:val="24"/>
          <w:szCs w:val="24"/>
        </w:rPr>
        <w:t>Dedoose</w:t>
      </w:r>
      <w:proofErr w:type="spellEnd"/>
      <w:r>
        <w:rPr>
          <w:rFonts w:ascii="Times New Roman" w:eastAsia="Times New Roman" w:hAnsi="Times New Roman" w:cs="Times New Roman"/>
          <w:sz w:val="24"/>
          <w:szCs w:val="24"/>
        </w:rPr>
        <w:t xml:space="preserve"> software.</w:t>
      </w:r>
    </w:p>
    <w:p w14:paraId="00000008" w14:textId="77777777" w:rsidR="00C138F9" w:rsidRDefault="00C138F9">
      <w:pPr>
        <w:rPr>
          <w:rFonts w:ascii="Times New Roman" w:eastAsia="Times New Roman" w:hAnsi="Times New Roman" w:cs="Times New Roman"/>
          <w:sz w:val="24"/>
          <w:szCs w:val="24"/>
        </w:rPr>
      </w:pPr>
    </w:p>
    <w:p w14:paraId="00000009" w14:textId="77777777" w:rsidR="00C138F9"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Results:</w:t>
      </w:r>
      <w:r>
        <w:rPr>
          <w:rFonts w:ascii="Times New Roman" w:eastAsia="Times New Roman" w:hAnsi="Times New Roman" w:cs="Times New Roman"/>
          <w:sz w:val="24"/>
          <w:szCs w:val="24"/>
        </w:rPr>
        <w:t xml:space="preserve"> Using a convergent parallel design, the study evaluated providers’ experiences using surveys and semi-structured interviews (Creswell, 2014). The analysis generated four main themes: 1) Notable gap in autism-focused training in university-level education in Mexico. Ten participants reported not receiving specialized autism training during their undergraduate and graduate studies, and all sought additional certifications from international sources such as Europe, the U.S., or other Latin American countries. 2) Providers highlight the challenges faced by the Mexican government and mental health systems, such as the high costs and waiting periods ranging from 1 week to 6 months for services. Providers complete a socioeconomic assessment to offer families free therapy sessions, psychoeducation, school support, and materials. 3) A range of both evidence-based practices (EBP) and non-EBP were provided, including ABA, play therapy, speech therapy, occupational therapy, sensory therapy, art therapy, recreational therapy, equine therapy, and music therapy. All providers reported working with American families, adapting to caregivers' cross-border travel needs, and offering English-language resources. However, providers expressed frustration with the U.S. health system’s lack of flexibility, particularly in allowing Mexican providers to complete school rotations to better support their clients. </w:t>
      </w:r>
    </w:p>
    <w:p w14:paraId="0000000A" w14:textId="77777777" w:rsidR="00C138F9" w:rsidRDefault="00C138F9">
      <w:pPr>
        <w:rPr>
          <w:rFonts w:ascii="Times New Roman" w:eastAsia="Times New Roman" w:hAnsi="Times New Roman" w:cs="Times New Roman"/>
          <w:sz w:val="24"/>
          <w:szCs w:val="24"/>
        </w:rPr>
      </w:pPr>
    </w:p>
    <w:p w14:paraId="0000000B" w14:textId="77777777" w:rsidR="00C138F9"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Discussion: </w:t>
      </w:r>
      <w:r>
        <w:rPr>
          <w:rFonts w:ascii="Times New Roman" w:eastAsia="Times New Roman" w:hAnsi="Times New Roman" w:cs="Times New Roman"/>
          <w:sz w:val="24"/>
          <w:szCs w:val="24"/>
        </w:rPr>
        <w:t xml:space="preserve">There is a critical need for autism-specific training in Mexico. Access to services is heavily influenced by socioeconomic factors, creating disparities in service delivery. Despite these challenges, autism providers in Mexico are highly motivated to meet their clients’ needs by </w:t>
      </w:r>
      <w:r>
        <w:rPr>
          <w:rFonts w:ascii="Times New Roman" w:eastAsia="Times New Roman" w:hAnsi="Times New Roman" w:cs="Times New Roman"/>
          <w:sz w:val="24"/>
          <w:szCs w:val="24"/>
        </w:rPr>
        <w:lastRenderedPageBreak/>
        <w:t xml:space="preserve">adapting their therapy practices. The services provided in a border city reflect a mix of EBP and non-EBP, shaped by resource limitations but also highlighting innovative approaches in binational settings. </w:t>
      </w:r>
    </w:p>
    <w:p w14:paraId="0000000C" w14:textId="77777777" w:rsidR="00C138F9" w:rsidRDefault="00C138F9">
      <w:pPr>
        <w:rPr>
          <w:rFonts w:ascii="Times New Roman" w:eastAsia="Times New Roman" w:hAnsi="Times New Roman" w:cs="Times New Roman"/>
          <w:sz w:val="24"/>
          <w:szCs w:val="24"/>
        </w:rPr>
      </w:pPr>
    </w:p>
    <w:p w14:paraId="0000000D" w14:textId="77777777" w:rsidR="00C138F9"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References: </w:t>
      </w:r>
    </w:p>
    <w:p w14:paraId="0000000E" w14:textId="77777777" w:rsidR="00C138F9" w:rsidRDefault="00000000">
      <w:pPr>
        <w:rPr>
          <w:rFonts w:ascii="Times New Roman" w:eastAsia="Times New Roman" w:hAnsi="Times New Roman" w:cs="Times New Roman"/>
          <w:sz w:val="24"/>
          <w:szCs w:val="24"/>
          <w:highlight w:val="white"/>
        </w:rPr>
      </w:pPr>
      <w:r>
        <w:rPr>
          <w:rFonts w:ascii="Times New Roman" w:eastAsia="Times New Roman" w:hAnsi="Times New Roman" w:cs="Times New Roman"/>
          <w:color w:val="232323"/>
          <w:sz w:val="24"/>
          <w:szCs w:val="24"/>
          <w:highlight w:val="white"/>
        </w:rPr>
        <w:t>Creswell, J. W. (2014). Research Design: Qualitative, Quantitative and Mixed Methods Approaches (4th ed.). Thousand Oaks, CA: Sage.</w:t>
      </w:r>
    </w:p>
    <w:p w14:paraId="0000000F" w14:textId="77777777" w:rsidR="00C138F9" w:rsidRDefault="00C138F9">
      <w:pPr>
        <w:rPr>
          <w:rFonts w:ascii="Times New Roman" w:eastAsia="Times New Roman" w:hAnsi="Times New Roman" w:cs="Times New Roman"/>
          <w:sz w:val="24"/>
          <w:szCs w:val="24"/>
          <w:highlight w:val="white"/>
        </w:rPr>
      </w:pPr>
    </w:p>
    <w:p w14:paraId="00000010" w14:textId="77777777" w:rsidR="00C138F9" w:rsidRPr="00176419" w:rsidRDefault="00000000">
      <w:pPr>
        <w:rPr>
          <w:rFonts w:ascii="Times New Roman" w:eastAsia="Times New Roman" w:hAnsi="Times New Roman" w:cs="Times New Roman"/>
          <w:sz w:val="24"/>
          <w:szCs w:val="24"/>
          <w:highlight w:val="white"/>
          <w:lang w:val="es-ES_tradnl"/>
        </w:rPr>
      </w:pPr>
      <w:r>
        <w:rPr>
          <w:rFonts w:ascii="Times New Roman" w:eastAsia="Times New Roman" w:hAnsi="Times New Roman" w:cs="Times New Roman"/>
          <w:sz w:val="24"/>
          <w:szCs w:val="24"/>
          <w:highlight w:val="white"/>
        </w:rPr>
        <w:t xml:space="preserve">de Leeuw, A., </w:t>
      </w:r>
      <w:proofErr w:type="spellStart"/>
      <w:r>
        <w:rPr>
          <w:rFonts w:ascii="Times New Roman" w:eastAsia="Times New Roman" w:hAnsi="Times New Roman" w:cs="Times New Roman"/>
          <w:sz w:val="24"/>
          <w:szCs w:val="24"/>
          <w:highlight w:val="white"/>
        </w:rPr>
        <w:t>Happé</w:t>
      </w:r>
      <w:proofErr w:type="spellEnd"/>
      <w:r>
        <w:rPr>
          <w:rFonts w:ascii="Times New Roman" w:eastAsia="Times New Roman" w:hAnsi="Times New Roman" w:cs="Times New Roman"/>
          <w:sz w:val="24"/>
          <w:szCs w:val="24"/>
          <w:highlight w:val="white"/>
        </w:rPr>
        <w:t xml:space="preserve">, F., &amp; Hoekstra, R. A. (2020). A Conceptual Framework for Understanding the Cultural and Contextual Factors on Autism Across the Globe. </w:t>
      </w:r>
      <w:r>
        <w:rPr>
          <w:rFonts w:ascii="Times New Roman" w:eastAsia="Times New Roman" w:hAnsi="Times New Roman" w:cs="Times New Roman"/>
          <w:i/>
          <w:sz w:val="24"/>
          <w:szCs w:val="24"/>
          <w:highlight w:val="white"/>
        </w:rPr>
        <w:t>Autism research: official journal of the International Society for Autism Research</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13</w:t>
      </w:r>
      <w:r>
        <w:rPr>
          <w:rFonts w:ascii="Times New Roman" w:eastAsia="Times New Roman" w:hAnsi="Times New Roman" w:cs="Times New Roman"/>
          <w:sz w:val="24"/>
          <w:szCs w:val="24"/>
          <w:highlight w:val="white"/>
        </w:rPr>
        <w:t xml:space="preserve">(7), 1029–1050. </w:t>
      </w:r>
      <w:hyperlink r:id="rId4">
        <w:r w:rsidRPr="00176419">
          <w:rPr>
            <w:rFonts w:ascii="Times New Roman" w:eastAsia="Times New Roman" w:hAnsi="Times New Roman" w:cs="Times New Roman"/>
            <w:sz w:val="24"/>
            <w:szCs w:val="24"/>
            <w:highlight w:val="white"/>
            <w:u w:val="single"/>
            <w:lang w:val="es-ES_tradnl"/>
          </w:rPr>
          <w:t>https://doi.org/10.1002/aur.2276</w:t>
        </w:r>
      </w:hyperlink>
    </w:p>
    <w:p w14:paraId="00000011" w14:textId="77777777" w:rsidR="00C138F9" w:rsidRPr="00176419" w:rsidRDefault="00C138F9">
      <w:pPr>
        <w:rPr>
          <w:rFonts w:ascii="Times New Roman" w:eastAsia="Times New Roman" w:hAnsi="Times New Roman" w:cs="Times New Roman"/>
          <w:sz w:val="24"/>
          <w:szCs w:val="24"/>
          <w:highlight w:val="white"/>
          <w:lang w:val="es-ES_tradnl"/>
        </w:rPr>
      </w:pPr>
    </w:p>
    <w:p w14:paraId="00000012" w14:textId="77777777" w:rsidR="00C138F9" w:rsidRDefault="00000000">
      <w:pPr>
        <w:rPr>
          <w:rFonts w:ascii="Times New Roman" w:eastAsia="Times New Roman" w:hAnsi="Times New Roman" w:cs="Times New Roman"/>
          <w:sz w:val="24"/>
          <w:szCs w:val="24"/>
          <w:highlight w:val="white"/>
        </w:rPr>
      </w:pPr>
      <w:proofErr w:type="spellStart"/>
      <w:r w:rsidRPr="00176419">
        <w:rPr>
          <w:rFonts w:ascii="Times New Roman" w:eastAsia="Times New Roman" w:hAnsi="Times New Roman" w:cs="Times New Roman"/>
          <w:sz w:val="24"/>
          <w:szCs w:val="24"/>
          <w:highlight w:val="white"/>
          <w:lang w:val="es-ES_tradnl"/>
        </w:rPr>
        <w:t>Fombonne</w:t>
      </w:r>
      <w:proofErr w:type="spellEnd"/>
      <w:r w:rsidRPr="00176419">
        <w:rPr>
          <w:rFonts w:ascii="Times New Roman" w:eastAsia="Times New Roman" w:hAnsi="Times New Roman" w:cs="Times New Roman"/>
          <w:sz w:val="24"/>
          <w:szCs w:val="24"/>
          <w:highlight w:val="white"/>
          <w:lang w:val="es-ES_tradnl"/>
        </w:rPr>
        <w:t xml:space="preserve">, E., Marcin, C., Manero, A. C., Bruno, R., Diaz, C., Villalobos, M., Ramsay, K., &amp; </w:t>
      </w:r>
      <w:proofErr w:type="spellStart"/>
      <w:r w:rsidRPr="00176419">
        <w:rPr>
          <w:rFonts w:ascii="Times New Roman" w:eastAsia="Times New Roman" w:hAnsi="Times New Roman" w:cs="Times New Roman"/>
          <w:sz w:val="24"/>
          <w:szCs w:val="24"/>
          <w:highlight w:val="white"/>
          <w:lang w:val="es-ES_tradnl"/>
        </w:rPr>
        <w:t>Nealy</w:t>
      </w:r>
      <w:proofErr w:type="spellEnd"/>
      <w:r w:rsidRPr="00176419">
        <w:rPr>
          <w:rFonts w:ascii="Times New Roman" w:eastAsia="Times New Roman" w:hAnsi="Times New Roman" w:cs="Times New Roman"/>
          <w:sz w:val="24"/>
          <w:szCs w:val="24"/>
          <w:highlight w:val="white"/>
          <w:lang w:val="es-ES_tradnl"/>
        </w:rPr>
        <w:t xml:space="preserve">, B. (2016). </w:t>
      </w:r>
      <w:r>
        <w:rPr>
          <w:rFonts w:ascii="Times New Roman" w:eastAsia="Times New Roman" w:hAnsi="Times New Roman" w:cs="Times New Roman"/>
          <w:sz w:val="24"/>
          <w:szCs w:val="24"/>
          <w:highlight w:val="white"/>
        </w:rPr>
        <w:t xml:space="preserve">Prevalence of Autism Spectrum Disorders in Guanajuato, Mexico: The Leon survey. </w:t>
      </w:r>
      <w:r>
        <w:rPr>
          <w:rFonts w:ascii="Times New Roman" w:eastAsia="Times New Roman" w:hAnsi="Times New Roman" w:cs="Times New Roman"/>
          <w:i/>
          <w:sz w:val="24"/>
          <w:szCs w:val="24"/>
          <w:highlight w:val="white"/>
        </w:rPr>
        <w:t>Journal of autism and developmental disorders</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46</w:t>
      </w:r>
      <w:r>
        <w:rPr>
          <w:rFonts w:ascii="Times New Roman" w:eastAsia="Times New Roman" w:hAnsi="Times New Roman" w:cs="Times New Roman"/>
          <w:sz w:val="24"/>
          <w:szCs w:val="24"/>
          <w:highlight w:val="white"/>
        </w:rPr>
        <w:t xml:space="preserve">(5), 1669–1685. </w:t>
      </w:r>
      <w:hyperlink r:id="rId5">
        <w:r>
          <w:rPr>
            <w:rFonts w:ascii="Times New Roman" w:eastAsia="Times New Roman" w:hAnsi="Times New Roman" w:cs="Times New Roman"/>
            <w:sz w:val="24"/>
            <w:szCs w:val="24"/>
            <w:highlight w:val="white"/>
            <w:u w:val="single"/>
          </w:rPr>
          <w:t>https://doi.org/10.1007/s10803-016-2696-6</w:t>
        </w:r>
      </w:hyperlink>
    </w:p>
    <w:p w14:paraId="00000013" w14:textId="77777777" w:rsidR="00C138F9" w:rsidRDefault="00C138F9">
      <w:pPr>
        <w:rPr>
          <w:rFonts w:ascii="Times New Roman" w:eastAsia="Times New Roman" w:hAnsi="Times New Roman" w:cs="Times New Roman"/>
          <w:sz w:val="24"/>
          <w:szCs w:val="24"/>
          <w:highlight w:val="white"/>
        </w:rPr>
      </w:pPr>
    </w:p>
    <w:p w14:paraId="00000014" w14:textId="77777777" w:rsidR="00C138F9" w:rsidRDefault="00000000">
      <w:pPr>
        <w:rPr>
          <w:rFonts w:ascii="Times New Roman" w:eastAsia="Times New Roman" w:hAnsi="Times New Roman" w:cs="Times New Roman"/>
          <w:sz w:val="24"/>
          <w:szCs w:val="24"/>
        </w:rPr>
      </w:pPr>
      <w:r w:rsidRPr="00176419">
        <w:rPr>
          <w:rFonts w:ascii="Times New Roman" w:eastAsia="Times New Roman" w:hAnsi="Times New Roman" w:cs="Times New Roman"/>
          <w:sz w:val="24"/>
          <w:szCs w:val="24"/>
          <w:highlight w:val="white"/>
          <w:lang w:val="es-ES_tradnl"/>
        </w:rPr>
        <w:t xml:space="preserve">Montenegro, M.C., Bernal, E., </w:t>
      </w:r>
      <w:proofErr w:type="spellStart"/>
      <w:r w:rsidRPr="00176419">
        <w:rPr>
          <w:rFonts w:ascii="Times New Roman" w:eastAsia="Times New Roman" w:hAnsi="Times New Roman" w:cs="Times New Roman"/>
          <w:sz w:val="24"/>
          <w:szCs w:val="24"/>
          <w:highlight w:val="white"/>
          <w:lang w:val="es-ES_tradnl"/>
        </w:rPr>
        <w:t>Curkier</w:t>
      </w:r>
      <w:proofErr w:type="spellEnd"/>
      <w:r w:rsidRPr="00176419">
        <w:rPr>
          <w:rFonts w:ascii="Times New Roman" w:eastAsia="Times New Roman" w:hAnsi="Times New Roman" w:cs="Times New Roman"/>
          <w:sz w:val="24"/>
          <w:szCs w:val="24"/>
          <w:highlight w:val="white"/>
          <w:lang w:val="es-ES_tradnl"/>
        </w:rPr>
        <w:t xml:space="preserve">, C., Valdez, D., </w:t>
      </w:r>
      <w:proofErr w:type="spellStart"/>
      <w:r w:rsidRPr="00176419">
        <w:rPr>
          <w:rFonts w:ascii="Times New Roman" w:eastAsia="Times New Roman" w:hAnsi="Times New Roman" w:cs="Times New Roman"/>
          <w:sz w:val="24"/>
          <w:szCs w:val="24"/>
          <w:highlight w:val="white"/>
          <w:lang w:val="es-ES_tradnl"/>
        </w:rPr>
        <w:t>Rattazzi</w:t>
      </w:r>
      <w:proofErr w:type="spellEnd"/>
      <w:r w:rsidRPr="00176419">
        <w:rPr>
          <w:rFonts w:ascii="Times New Roman" w:eastAsia="Times New Roman" w:hAnsi="Times New Roman" w:cs="Times New Roman"/>
          <w:sz w:val="24"/>
          <w:szCs w:val="24"/>
          <w:highlight w:val="white"/>
          <w:lang w:val="es-ES_tradnl"/>
        </w:rPr>
        <w:t xml:space="preserve">, A., Garrido, G., Rosoli, A., Silvestre Paula, C. </w:t>
      </w:r>
      <w:proofErr w:type="spellStart"/>
      <w:r w:rsidRPr="00176419">
        <w:rPr>
          <w:rFonts w:ascii="Times New Roman" w:eastAsia="Times New Roman" w:hAnsi="Times New Roman" w:cs="Times New Roman"/>
          <w:sz w:val="24"/>
          <w:szCs w:val="24"/>
          <w:highlight w:val="white"/>
          <w:lang w:val="es-ES_tradnl"/>
        </w:rPr>
        <w:t>Garcia</w:t>
      </w:r>
      <w:proofErr w:type="spellEnd"/>
      <w:r w:rsidRPr="00176419">
        <w:rPr>
          <w:rFonts w:ascii="Times New Roman" w:eastAsia="Times New Roman" w:hAnsi="Times New Roman" w:cs="Times New Roman"/>
          <w:sz w:val="24"/>
          <w:szCs w:val="24"/>
          <w:highlight w:val="white"/>
          <w:lang w:val="es-ES_tradnl"/>
        </w:rPr>
        <w:t xml:space="preserve">, R., </w:t>
      </w:r>
      <w:proofErr w:type="gramStart"/>
      <w:r w:rsidRPr="00176419">
        <w:rPr>
          <w:rFonts w:ascii="Times New Roman" w:eastAsia="Times New Roman" w:hAnsi="Times New Roman" w:cs="Times New Roman"/>
          <w:sz w:val="24"/>
          <w:szCs w:val="24"/>
          <w:highlight w:val="white"/>
          <w:lang w:val="es-ES_tradnl"/>
        </w:rPr>
        <w:t>&amp;  Montiel</w:t>
      </w:r>
      <w:proofErr w:type="gramEnd"/>
      <w:r w:rsidRPr="00176419">
        <w:rPr>
          <w:rFonts w:ascii="Times New Roman" w:eastAsia="Times New Roman" w:hAnsi="Times New Roman" w:cs="Times New Roman"/>
          <w:sz w:val="24"/>
          <w:szCs w:val="24"/>
          <w:highlight w:val="white"/>
          <w:lang w:val="es-ES_tradnl"/>
        </w:rPr>
        <w:t xml:space="preserve">-Nava, C. (2022). </w:t>
      </w:r>
      <w:r>
        <w:rPr>
          <w:rFonts w:ascii="Times New Roman" w:eastAsia="Times New Roman" w:hAnsi="Times New Roman" w:cs="Times New Roman"/>
          <w:sz w:val="24"/>
          <w:szCs w:val="24"/>
          <w:highlight w:val="white"/>
        </w:rPr>
        <w:t xml:space="preserve">Age of diagnosis, service access, and rights of autistic individuals in Argentina: Caregivers reports of changes and similarities across time. </w:t>
      </w:r>
      <w:r>
        <w:rPr>
          <w:rFonts w:ascii="Times New Roman" w:eastAsia="Times New Roman" w:hAnsi="Times New Roman" w:cs="Times New Roman"/>
          <w:i/>
          <w:sz w:val="24"/>
          <w:szCs w:val="24"/>
          <w:highlight w:val="white"/>
        </w:rPr>
        <w:t>Frontiers in Psychiatry</w:t>
      </w:r>
      <w:r>
        <w:rPr>
          <w:rFonts w:ascii="Times New Roman" w:eastAsia="Times New Roman" w:hAnsi="Times New Roman" w:cs="Times New Roman"/>
          <w:sz w:val="24"/>
          <w:szCs w:val="24"/>
          <w:highlight w:val="white"/>
        </w:rPr>
        <w:t xml:space="preserve">, 12,915380. </w:t>
      </w:r>
      <w:hyperlink r:id="rId6">
        <w:r>
          <w:rPr>
            <w:rFonts w:ascii="Times New Roman" w:eastAsia="Times New Roman" w:hAnsi="Times New Roman" w:cs="Times New Roman"/>
            <w:sz w:val="24"/>
            <w:szCs w:val="24"/>
            <w:highlight w:val="white"/>
            <w:u w:val="single"/>
          </w:rPr>
          <w:t>https://doi.org/10.3389/fpsyt.2022.915380</w:t>
        </w:r>
      </w:hyperlink>
    </w:p>
    <w:p w14:paraId="00000015" w14:textId="77777777" w:rsidR="00C138F9" w:rsidRDefault="00C138F9">
      <w:pPr>
        <w:rPr>
          <w:rFonts w:ascii="Times New Roman" w:eastAsia="Times New Roman" w:hAnsi="Times New Roman" w:cs="Times New Roman"/>
          <w:sz w:val="24"/>
          <w:szCs w:val="24"/>
        </w:rPr>
      </w:pPr>
    </w:p>
    <w:p w14:paraId="00000016" w14:textId="77777777" w:rsidR="00C138F9" w:rsidRDefault="00C138F9">
      <w:pPr>
        <w:rPr>
          <w:rFonts w:ascii="Times New Roman" w:eastAsia="Times New Roman" w:hAnsi="Times New Roman" w:cs="Times New Roman"/>
          <w:sz w:val="24"/>
          <w:szCs w:val="24"/>
        </w:rPr>
      </w:pPr>
    </w:p>
    <w:p w14:paraId="00000017" w14:textId="77777777" w:rsidR="00C138F9" w:rsidRDefault="00C138F9">
      <w:pPr>
        <w:rPr>
          <w:rFonts w:ascii="Times New Roman" w:eastAsia="Times New Roman" w:hAnsi="Times New Roman" w:cs="Times New Roman"/>
          <w:sz w:val="24"/>
          <w:szCs w:val="24"/>
        </w:rPr>
      </w:pPr>
    </w:p>
    <w:p w14:paraId="00000018" w14:textId="77777777" w:rsidR="00C138F9" w:rsidRDefault="00C138F9">
      <w:pPr>
        <w:rPr>
          <w:rFonts w:ascii="Times New Roman" w:eastAsia="Times New Roman" w:hAnsi="Times New Roman" w:cs="Times New Roman"/>
          <w:sz w:val="24"/>
          <w:szCs w:val="24"/>
        </w:rPr>
      </w:pPr>
    </w:p>
    <w:p w14:paraId="00000019" w14:textId="77777777" w:rsidR="00C138F9" w:rsidRDefault="00C138F9">
      <w:pPr>
        <w:rPr>
          <w:rFonts w:ascii="Times New Roman" w:eastAsia="Times New Roman" w:hAnsi="Times New Roman" w:cs="Times New Roman"/>
          <w:sz w:val="24"/>
          <w:szCs w:val="24"/>
        </w:rPr>
      </w:pPr>
    </w:p>
    <w:p w14:paraId="0000001A" w14:textId="77777777" w:rsidR="00C138F9" w:rsidRDefault="00000000">
      <w:pPr>
        <w:rPr>
          <w:rFonts w:ascii="Times New Roman" w:eastAsia="Times New Roman" w:hAnsi="Times New Roman" w:cs="Times New Roman"/>
          <w:sz w:val="24"/>
          <w:szCs w:val="24"/>
          <w:highlight w:val="white"/>
          <w:vertAlign w:val="superscript"/>
        </w:rPr>
      </w:pPr>
      <w:r>
        <w:rPr>
          <w:rFonts w:ascii="Times New Roman" w:eastAsia="Times New Roman" w:hAnsi="Times New Roman" w:cs="Times New Roman"/>
          <w:sz w:val="24"/>
          <w:szCs w:val="24"/>
          <w:highlight w:val="white"/>
          <w:vertAlign w:val="superscript"/>
        </w:rPr>
        <w:t xml:space="preserve">1 </w:t>
      </w:r>
      <w:r>
        <w:rPr>
          <w:rFonts w:ascii="Times New Roman" w:eastAsia="Times New Roman" w:hAnsi="Times New Roman" w:cs="Times New Roman"/>
          <w:sz w:val="24"/>
          <w:szCs w:val="24"/>
          <w:highlight w:val="white"/>
        </w:rPr>
        <w:t xml:space="preserve">San Diego State University, California State University, Child and Adolescent Service Research Center </w:t>
      </w:r>
    </w:p>
    <w:p w14:paraId="0000001B" w14:textId="77777777" w:rsidR="00C138F9" w:rsidRDefault="00000000">
      <w:pPr>
        <w:rPr>
          <w:rFonts w:ascii="Times New Roman" w:eastAsia="Times New Roman" w:hAnsi="Times New Roman" w:cs="Times New Roman"/>
          <w:sz w:val="24"/>
          <w:szCs w:val="24"/>
          <w:highlight w:val="white"/>
          <w:vertAlign w:val="superscript"/>
        </w:rPr>
      </w:pPr>
      <w:r>
        <w:rPr>
          <w:rFonts w:ascii="Times New Roman" w:eastAsia="Times New Roman" w:hAnsi="Times New Roman" w:cs="Times New Roman"/>
          <w:sz w:val="24"/>
          <w:szCs w:val="24"/>
          <w:highlight w:val="white"/>
          <w:vertAlign w:val="superscript"/>
        </w:rPr>
        <w:t>2</w:t>
      </w:r>
      <w:r>
        <w:rPr>
          <w:rFonts w:ascii="Times New Roman" w:eastAsia="Times New Roman" w:hAnsi="Times New Roman" w:cs="Times New Roman"/>
          <w:sz w:val="24"/>
          <w:szCs w:val="24"/>
          <w:highlight w:val="white"/>
        </w:rPr>
        <w:t xml:space="preserve"> California State University, Long Beach</w:t>
      </w:r>
    </w:p>
    <w:p w14:paraId="0000001C" w14:textId="560B1647" w:rsidR="00C138F9" w:rsidRDefault="00000000">
      <w:pPr>
        <w:rPr>
          <w:rFonts w:ascii="Times New Roman" w:eastAsia="Times New Roman" w:hAnsi="Times New Roman" w:cs="Times New Roman"/>
          <w:sz w:val="24"/>
          <w:szCs w:val="24"/>
          <w:highlight w:val="white"/>
          <w:vertAlign w:val="superscript"/>
        </w:rPr>
      </w:pPr>
      <w:r>
        <w:rPr>
          <w:rFonts w:ascii="Times New Roman" w:eastAsia="Times New Roman" w:hAnsi="Times New Roman" w:cs="Times New Roman"/>
          <w:sz w:val="24"/>
          <w:szCs w:val="24"/>
          <w:highlight w:val="white"/>
          <w:vertAlign w:val="superscript"/>
        </w:rPr>
        <w:t>3</w:t>
      </w:r>
      <w:r w:rsidR="003D736E">
        <w:rPr>
          <w:rFonts w:ascii="Times New Roman" w:eastAsia="Times New Roman" w:hAnsi="Times New Roman" w:cs="Times New Roman"/>
          <w:sz w:val="24"/>
          <w:szCs w:val="24"/>
          <w:highlight w:val="white"/>
          <w:vertAlign w:val="superscript"/>
        </w:rPr>
        <w:t xml:space="preserve"> </w:t>
      </w:r>
      <w:r>
        <w:rPr>
          <w:rFonts w:ascii="Times New Roman" w:eastAsia="Times New Roman" w:hAnsi="Times New Roman" w:cs="Times New Roman"/>
          <w:sz w:val="24"/>
          <w:szCs w:val="24"/>
          <w:highlight w:val="white"/>
        </w:rPr>
        <w:t>University of California, Riverside</w:t>
      </w:r>
    </w:p>
    <w:sectPr w:rsidR="00C138F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8F9"/>
    <w:rsid w:val="00176419"/>
    <w:rsid w:val="00303C1C"/>
    <w:rsid w:val="003D736E"/>
    <w:rsid w:val="00974AEA"/>
    <w:rsid w:val="00C13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8C1E43"/>
  <w15:docId w15:val="{9633989C-FE07-7C41-8697-E73839A95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3389/fpsyt.2022.915380" TargetMode="External"/><Relationship Id="rId5" Type="http://schemas.openxmlformats.org/officeDocument/2006/relationships/hyperlink" Target="https://doi.org/10.1007/s10803-016-2696-6" TargetMode="External"/><Relationship Id="rId4" Type="http://schemas.openxmlformats.org/officeDocument/2006/relationships/hyperlink" Target="https://doi.org/10.1002/aur.22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666</Words>
  <Characters>4056</Characters>
  <Application>Microsoft Office Word</Application>
  <DocSecurity>0</DocSecurity>
  <Lines>57</Lines>
  <Paragraphs>7</Paragraphs>
  <ScaleCrop>false</ScaleCrop>
  <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Carmen Orendain Soto</cp:lastModifiedBy>
  <cp:revision>2</cp:revision>
  <dcterms:created xsi:type="dcterms:W3CDTF">2024-11-04T18:11:00Z</dcterms:created>
  <dcterms:modified xsi:type="dcterms:W3CDTF">2024-11-04T18:11:00Z</dcterms:modified>
</cp:coreProperties>
</file>