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CB283" w14:textId="235425CD" w:rsidR="0095444F" w:rsidRPr="003459D5" w:rsidRDefault="003D6244" w:rsidP="0095444F">
      <w:pPr>
        <w:pStyle w:val="NormalWeb"/>
        <w:spacing w:before="0" w:beforeAutospacing="0" w:after="0" w:afterAutospacing="0"/>
        <w:rPr>
          <w:rFonts w:ascii="Arial" w:hAnsi="Arial" w:cs="Arial"/>
          <w:b/>
          <w:bCs/>
          <w:color w:val="000000"/>
          <w:sz w:val="22"/>
          <w:szCs w:val="22"/>
        </w:rPr>
      </w:pPr>
      <w:r w:rsidRPr="007F7444">
        <w:rPr>
          <w:rFonts w:ascii="Arial" w:hAnsi="Arial" w:cs="Arial"/>
          <w:b/>
          <w:sz w:val="22"/>
          <w:szCs w:val="22"/>
        </w:rPr>
        <w:t>Title</w:t>
      </w:r>
      <w:r w:rsidRPr="007F7444">
        <w:rPr>
          <w:rFonts w:ascii="Arial" w:hAnsi="Arial" w:cs="Arial"/>
          <w:sz w:val="22"/>
          <w:szCs w:val="22"/>
        </w:rPr>
        <w:t xml:space="preserve">: </w:t>
      </w:r>
      <w:r w:rsidR="003459D5" w:rsidRPr="003459D5">
        <w:rPr>
          <w:rFonts w:ascii="Arial" w:hAnsi="Arial" w:cs="Arial"/>
          <w:b/>
          <w:bCs/>
          <w:color w:val="000000"/>
          <w:sz w:val="22"/>
          <w:szCs w:val="22"/>
        </w:rPr>
        <w:t>The Impact of Household Chaos on Children's Emotion Regulation: The Mediating Role of Neural Index of Error Processing</w:t>
      </w:r>
    </w:p>
    <w:p w14:paraId="1E45952E" w14:textId="7D8F102E"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b/>
          <w:bCs/>
          <w:color w:val="000000"/>
          <w:sz w:val="22"/>
          <w:szCs w:val="22"/>
        </w:rPr>
        <w:br/>
      </w:r>
      <w:r w:rsidR="003D6244" w:rsidRPr="007F7444">
        <w:rPr>
          <w:rFonts w:ascii="Arial" w:hAnsi="Arial" w:cs="Arial"/>
          <w:b/>
          <w:sz w:val="22"/>
          <w:szCs w:val="22"/>
        </w:rPr>
        <w:t>Authors</w:t>
      </w:r>
      <w:r w:rsidR="003D6244" w:rsidRPr="007F7444">
        <w:rPr>
          <w:rFonts w:ascii="Arial" w:hAnsi="Arial" w:cs="Arial"/>
          <w:sz w:val="22"/>
          <w:szCs w:val="22"/>
        </w:rPr>
        <w:t xml:space="preserve">: </w:t>
      </w:r>
      <w:r w:rsidRPr="007F7444">
        <w:rPr>
          <w:rFonts w:ascii="Arial" w:hAnsi="Arial" w:cs="Arial"/>
          <w:color w:val="000000"/>
          <w:sz w:val="22"/>
          <w:szCs w:val="22"/>
        </w:rPr>
        <w:t>Qinxin Shi</w:t>
      </w:r>
      <w:r w:rsidRPr="007F7444">
        <w:rPr>
          <w:rFonts w:ascii="Arial" w:hAnsi="Arial" w:cs="Arial"/>
          <w:color w:val="000000"/>
          <w:sz w:val="22"/>
          <w:szCs w:val="22"/>
          <w:vertAlign w:val="superscript"/>
        </w:rPr>
        <w:t>1</w:t>
      </w:r>
      <w:r w:rsidRPr="007F7444">
        <w:rPr>
          <w:rFonts w:ascii="Arial" w:hAnsi="Arial" w:cs="Arial"/>
          <w:color w:val="000000"/>
          <w:sz w:val="22"/>
          <w:szCs w:val="22"/>
        </w:rPr>
        <w:t>, Ph.D., Huilin “Linda” Sun</w:t>
      </w:r>
      <w:r w:rsidRPr="007F7444">
        <w:rPr>
          <w:rFonts w:ascii="Arial" w:hAnsi="Arial" w:cs="Arial"/>
          <w:color w:val="000000"/>
          <w:sz w:val="22"/>
          <w:szCs w:val="22"/>
          <w:vertAlign w:val="superscript"/>
        </w:rPr>
        <w:t>2</w:t>
      </w:r>
      <w:r w:rsidRPr="007F7444">
        <w:rPr>
          <w:rFonts w:ascii="Arial" w:hAnsi="Arial" w:cs="Arial"/>
          <w:color w:val="000000"/>
          <w:sz w:val="22"/>
          <w:szCs w:val="22"/>
        </w:rPr>
        <w:t>, Ph.D., Saeedeh Pazoki</w:t>
      </w:r>
      <w:r w:rsidRPr="007F7444">
        <w:rPr>
          <w:rFonts w:ascii="Arial" w:hAnsi="Arial" w:cs="Arial"/>
          <w:color w:val="000000"/>
          <w:sz w:val="22"/>
          <w:szCs w:val="22"/>
          <w:vertAlign w:val="superscript"/>
        </w:rPr>
        <w:t>3</w:t>
      </w:r>
      <w:r w:rsidRPr="007F7444">
        <w:rPr>
          <w:rFonts w:ascii="Arial" w:hAnsi="Arial" w:cs="Arial"/>
          <w:color w:val="000000"/>
          <w:sz w:val="22"/>
          <w:szCs w:val="22"/>
        </w:rPr>
        <w:t>, M.S., Steven Woltering</w:t>
      </w:r>
      <w:r w:rsidRPr="007F7444">
        <w:rPr>
          <w:rFonts w:ascii="Arial" w:hAnsi="Arial" w:cs="Arial"/>
          <w:color w:val="000000"/>
          <w:sz w:val="22"/>
          <w:szCs w:val="22"/>
          <w:vertAlign w:val="superscript"/>
        </w:rPr>
        <w:t>4</w:t>
      </w:r>
      <w:r w:rsidRPr="007F7444">
        <w:rPr>
          <w:rFonts w:ascii="Arial" w:hAnsi="Arial" w:cs="Arial"/>
          <w:color w:val="000000"/>
          <w:sz w:val="22"/>
          <w:szCs w:val="22"/>
        </w:rPr>
        <w:t>, Ph.D </w:t>
      </w:r>
    </w:p>
    <w:p w14:paraId="6E78BCB5" w14:textId="77777777"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color w:val="000000"/>
          <w:sz w:val="22"/>
          <w:szCs w:val="22"/>
          <w:vertAlign w:val="superscript"/>
        </w:rPr>
        <w:t>1</w:t>
      </w:r>
      <w:r w:rsidRPr="007F7444">
        <w:rPr>
          <w:rFonts w:ascii="Arial" w:hAnsi="Arial" w:cs="Arial"/>
          <w:color w:val="000000"/>
          <w:sz w:val="22"/>
          <w:szCs w:val="22"/>
        </w:rPr>
        <w:t>Department of Psychiatry and Behavioral Sciences, Children’s National Hospital, Washington, DC</w:t>
      </w:r>
    </w:p>
    <w:p w14:paraId="28EC5208" w14:textId="77777777" w:rsidR="0095444F" w:rsidRPr="007F7444" w:rsidRDefault="0095444F" w:rsidP="0095444F">
      <w:pPr>
        <w:pStyle w:val="NormalWeb"/>
        <w:spacing w:before="0" w:beforeAutospacing="0" w:after="0" w:afterAutospacing="0"/>
        <w:rPr>
          <w:rFonts w:ascii="Arial" w:hAnsi="Arial" w:cs="Arial"/>
          <w:sz w:val="22"/>
          <w:szCs w:val="22"/>
        </w:rPr>
      </w:pPr>
      <w:r w:rsidRPr="007F7444">
        <w:rPr>
          <w:rFonts w:ascii="Arial" w:hAnsi="Arial" w:cs="Arial"/>
          <w:color w:val="000000"/>
          <w:sz w:val="22"/>
          <w:szCs w:val="22"/>
          <w:vertAlign w:val="superscript"/>
        </w:rPr>
        <w:t>2</w:t>
      </w:r>
      <w:r w:rsidRPr="007F7444">
        <w:rPr>
          <w:rFonts w:ascii="Arial" w:hAnsi="Arial" w:cs="Arial"/>
          <w:color w:val="000000"/>
          <w:sz w:val="22"/>
          <w:szCs w:val="22"/>
        </w:rPr>
        <w:t>Department of Psychology, Syracuse University, USA</w:t>
      </w:r>
    </w:p>
    <w:p w14:paraId="0D13D480" w14:textId="77777777" w:rsidR="0095444F" w:rsidRPr="007F7444" w:rsidRDefault="0095444F" w:rsidP="0095444F">
      <w:pPr>
        <w:pStyle w:val="NormalWeb"/>
        <w:spacing w:before="0" w:beforeAutospacing="0" w:after="0" w:afterAutospacing="0"/>
        <w:rPr>
          <w:rFonts w:ascii="Arial" w:hAnsi="Arial" w:cs="Arial"/>
          <w:color w:val="000000"/>
          <w:sz w:val="22"/>
          <w:szCs w:val="22"/>
        </w:rPr>
      </w:pPr>
      <w:r w:rsidRPr="007F7444">
        <w:rPr>
          <w:rFonts w:ascii="Arial" w:hAnsi="Arial" w:cs="Arial"/>
          <w:color w:val="000000"/>
          <w:sz w:val="22"/>
          <w:szCs w:val="22"/>
          <w:vertAlign w:val="superscript"/>
        </w:rPr>
        <w:t>3</w:t>
      </w:r>
      <w:r w:rsidRPr="007F7444">
        <w:rPr>
          <w:rFonts w:ascii="Arial" w:hAnsi="Arial" w:cs="Arial"/>
          <w:color w:val="000000"/>
          <w:sz w:val="22"/>
          <w:szCs w:val="22"/>
        </w:rPr>
        <w:t>Department of Educational Psychology, Texas A&amp;M University, USA</w:t>
      </w:r>
    </w:p>
    <w:p w14:paraId="448AFE0B" w14:textId="77777777" w:rsidR="0095444F" w:rsidRPr="007F7444" w:rsidRDefault="0095444F" w:rsidP="0095444F">
      <w:pPr>
        <w:pStyle w:val="NormalWeb"/>
        <w:spacing w:before="0" w:beforeAutospacing="0" w:after="0" w:afterAutospacing="0"/>
        <w:rPr>
          <w:rFonts w:ascii="Arial" w:hAnsi="Arial" w:cs="Arial"/>
          <w:sz w:val="22"/>
          <w:szCs w:val="22"/>
        </w:rPr>
      </w:pPr>
    </w:p>
    <w:p w14:paraId="08B5DE36" w14:textId="13EAA33F" w:rsidR="002E2814" w:rsidRPr="008D2701" w:rsidRDefault="003D6244" w:rsidP="002E2814">
      <w:pPr>
        <w:pStyle w:val="NormalWeb"/>
        <w:spacing w:before="240" w:beforeAutospacing="0" w:after="240" w:afterAutospacing="0"/>
        <w:rPr>
          <w:rFonts w:ascii="Arial" w:hAnsi="Arial" w:cs="Arial"/>
          <w:color w:val="000000"/>
          <w:sz w:val="22"/>
          <w:szCs w:val="22"/>
        </w:rPr>
      </w:pPr>
      <w:r w:rsidRPr="007F7444">
        <w:rPr>
          <w:rFonts w:ascii="Arial" w:hAnsi="Arial" w:cs="Arial"/>
          <w:b/>
          <w:sz w:val="22"/>
          <w:szCs w:val="22"/>
        </w:rPr>
        <w:t>Introduction</w:t>
      </w:r>
      <w:r w:rsidRPr="007F7444">
        <w:rPr>
          <w:rFonts w:ascii="Arial" w:hAnsi="Arial" w:cs="Arial"/>
          <w:sz w:val="22"/>
          <w:szCs w:val="22"/>
        </w:rPr>
        <w:t xml:space="preserve">: </w:t>
      </w:r>
      <w:r w:rsidR="002E2814" w:rsidRPr="002E2814">
        <w:rPr>
          <w:rFonts w:ascii="Arial" w:hAnsi="Arial" w:cs="Arial"/>
          <w:color w:val="000000"/>
          <w:sz w:val="22"/>
          <w:szCs w:val="22"/>
        </w:rPr>
        <w:t>Emotion regulation is a critical skill for children’s social, emotional, and academic success (</w:t>
      </w:r>
      <w:r w:rsidR="002E2814" w:rsidRPr="002E2814">
        <w:rPr>
          <w:rFonts w:ascii="Arial" w:hAnsi="Arial" w:cs="Arial"/>
          <w:color w:val="222222"/>
          <w:sz w:val="22"/>
          <w:szCs w:val="22"/>
          <w:shd w:val="clear" w:color="auto" w:fill="FFFFFF"/>
        </w:rPr>
        <w:t>Graziano et al., 2007</w:t>
      </w:r>
      <w:r w:rsidR="002E2814" w:rsidRPr="002E2814">
        <w:rPr>
          <w:rFonts w:ascii="Arial" w:hAnsi="Arial" w:cs="Arial"/>
          <w:color w:val="000000"/>
          <w:sz w:val="22"/>
          <w:szCs w:val="22"/>
        </w:rPr>
        <w:t xml:space="preserve">). The question of what </w:t>
      </w:r>
      <w:r w:rsidR="002E2814" w:rsidRPr="002E2814">
        <w:rPr>
          <w:rFonts w:ascii="Arial" w:hAnsi="Arial" w:cs="Arial"/>
          <w:color w:val="333333"/>
          <w:sz w:val="22"/>
          <w:szCs w:val="22"/>
        </w:rPr>
        <w:t xml:space="preserve">environmental features </w:t>
      </w:r>
      <w:r w:rsidR="002E2814" w:rsidRPr="002E2814">
        <w:rPr>
          <w:rFonts w:ascii="Arial" w:hAnsi="Arial" w:cs="Arial"/>
          <w:color w:val="333333"/>
          <w:sz w:val="22"/>
          <w:szCs w:val="22"/>
        </w:rPr>
        <w:t>is</w:t>
      </w:r>
      <w:r w:rsidR="002E2814" w:rsidRPr="002E2814">
        <w:rPr>
          <w:rFonts w:ascii="Arial" w:hAnsi="Arial" w:cs="Arial"/>
          <w:color w:val="333333"/>
          <w:sz w:val="22"/>
          <w:szCs w:val="22"/>
        </w:rPr>
        <w:t xml:space="preserve"> associated</w:t>
      </w:r>
      <w:r w:rsidR="002E2814" w:rsidRPr="002E2814">
        <w:rPr>
          <w:rFonts w:ascii="Arial" w:hAnsi="Arial" w:cs="Arial"/>
          <w:color w:val="000000"/>
          <w:sz w:val="22"/>
          <w:szCs w:val="22"/>
        </w:rPr>
        <w:t xml:space="preserve"> </w:t>
      </w:r>
      <w:r w:rsidR="002E2814" w:rsidRPr="002E2814">
        <w:rPr>
          <w:rFonts w:ascii="Arial" w:hAnsi="Arial" w:cs="Arial"/>
          <w:color w:val="333333"/>
          <w:sz w:val="22"/>
          <w:szCs w:val="22"/>
        </w:rPr>
        <w:t>with children’s emotion regulation is always a question</w:t>
      </w:r>
      <w:r w:rsidR="002E2814" w:rsidRPr="002E2814">
        <w:rPr>
          <w:rFonts w:ascii="Arial" w:hAnsi="Arial" w:cs="Arial"/>
          <w:color w:val="333333"/>
          <w:sz w:val="22"/>
          <w:szCs w:val="22"/>
          <w:shd w:val="clear" w:color="auto" w:fill="FFFFFF"/>
        </w:rPr>
        <w:t xml:space="preserve">. </w:t>
      </w:r>
      <w:r w:rsidR="002E2814" w:rsidRPr="002E2814">
        <w:rPr>
          <w:rFonts w:ascii="Arial" w:hAnsi="Arial" w:cs="Arial"/>
          <w:color w:val="000000"/>
          <w:sz w:val="22"/>
          <w:szCs w:val="22"/>
        </w:rPr>
        <w:t>Household chaos as an indicator of the home environment, characterized by high noise levels, disorganization, and unpredictability, may negatively impact children's emotional regulation when they face demanding challenges and situations (</w:t>
      </w:r>
      <w:r w:rsidR="002E2814" w:rsidRPr="002E2814">
        <w:rPr>
          <w:rFonts w:ascii="Arial" w:hAnsi="Arial" w:cs="Arial"/>
          <w:color w:val="222222"/>
          <w:sz w:val="22"/>
          <w:szCs w:val="22"/>
          <w:shd w:val="clear" w:color="auto" w:fill="FFFFFF"/>
        </w:rPr>
        <w:t>Andrews et al., 2021</w:t>
      </w:r>
      <w:r w:rsidR="002E2814" w:rsidRPr="002E2814">
        <w:rPr>
          <w:rFonts w:ascii="Arial" w:hAnsi="Arial" w:cs="Arial"/>
          <w:color w:val="000000"/>
          <w:sz w:val="22"/>
          <w:szCs w:val="22"/>
        </w:rPr>
        <w:t xml:space="preserve">). </w:t>
      </w:r>
      <w:r w:rsidR="002E2814">
        <w:rPr>
          <w:rFonts w:ascii="Arial" w:hAnsi="Arial" w:cs="Arial"/>
          <w:color w:val="000000"/>
          <w:sz w:val="22"/>
          <w:szCs w:val="22"/>
        </w:rPr>
        <w:t>Currently, literature still lacks</w:t>
      </w:r>
      <w:r w:rsidR="002E2814" w:rsidRPr="002E2814">
        <w:rPr>
          <w:rFonts w:ascii="Arial" w:hAnsi="Arial" w:cs="Arial"/>
          <w:color w:val="000000"/>
          <w:sz w:val="22"/>
          <w:szCs w:val="22"/>
        </w:rPr>
        <w:t xml:space="preserve"> further exploration of how household chaos disrupts children's emotion regulation focusing on underlying neural mechanisms. Error-related negativity (ERN), a neural marker of error processing, may be associated with children's ability to regulate their emotions (Moser et al., 2013). This may be because the ERN reflects cognitive control and self-monitoring functions, which are critical for managing emotional responses and adjusting behavior in demanding situations (Meyer, 2017). ERN typically emerges when individuals engage in tasks that require quick decision-making or motor responses, resulting in an error</w:t>
      </w:r>
      <w:r w:rsidR="002E2814">
        <w:rPr>
          <w:rFonts w:ascii="Arial" w:hAnsi="Arial" w:cs="Arial"/>
          <w:color w:val="000000"/>
          <w:sz w:val="22"/>
          <w:szCs w:val="22"/>
        </w:rPr>
        <w:t xml:space="preserve"> (</w:t>
      </w:r>
      <w:r w:rsidR="002E2814" w:rsidRPr="002E2814">
        <w:rPr>
          <w:rFonts w:ascii="Arial" w:hAnsi="Arial" w:cs="Arial"/>
          <w:color w:val="000000"/>
          <w:sz w:val="22"/>
          <w:szCs w:val="22"/>
        </w:rPr>
        <w:t>Ibanez</w:t>
      </w:r>
      <w:r w:rsidR="002E2814" w:rsidRPr="002E2814">
        <w:rPr>
          <w:rFonts w:ascii="Arial" w:hAnsi="Arial" w:cs="Arial"/>
          <w:color w:val="000000"/>
          <w:sz w:val="22"/>
          <w:szCs w:val="22"/>
        </w:rPr>
        <w:t xml:space="preserve"> et al., 2012</w:t>
      </w:r>
      <w:r w:rsidR="002E2814">
        <w:rPr>
          <w:rFonts w:ascii="Arial" w:hAnsi="Arial" w:cs="Arial"/>
          <w:color w:val="000000"/>
          <w:sz w:val="22"/>
          <w:szCs w:val="22"/>
        </w:rPr>
        <w:t>)</w:t>
      </w:r>
      <w:r w:rsidR="002E2814" w:rsidRPr="002E2814">
        <w:rPr>
          <w:rFonts w:ascii="Arial" w:hAnsi="Arial" w:cs="Arial"/>
          <w:color w:val="000000"/>
          <w:sz w:val="22"/>
          <w:szCs w:val="22"/>
        </w:rPr>
        <w:t>. Children who live in chaotic home environments may interfere with their efficiency in error processing, which further impacts their emotion regulation skills. </w:t>
      </w:r>
      <w:r w:rsidR="002E2814">
        <w:rPr>
          <w:rFonts w:ascii="Arial" w:hAnsi="Arial" w:cs="Arial"/>
          <w:color w:val="000000"/>
          <w:sz w:val="22"/>
          <w:szCs w:val="22"/>
        </w:rPr>
        <w:t>Our</w:t>
      </w:r>
      <w:r w:rsidR="002E2814">
        <w:rPr>
          <w:rFonts w:ascii="Arial" w:hAnsi="Arial" w:cs="Arial"/>
          <w:color w:val="000000"/>
          <w:sz w:val="22"/>
          <w:szCs w:val="22"/>
        </w:rPr>
        <w:t xml:space="preserve"> study explores whether </w:t>
      </w:r>
      <w:r w:rsidR="002E2814" w:rsidRPr="002E2814">
        <w:rPr>
          <w:rFonts w:ascii="Arial" w:hAnsi="Arial" w:cs="Arial"/>
          <w:color w:val="000000"/>
          <w:sz w:val="22"/>
          <w:szCs w:val="22"/>
        </w:rPr>
        <w:t>ERN</w:t>
      </w:r>
      <w:r w:rsidR="002E2814">
        <w:rPr>
          <w:rFonts w:ascii="Arial" w:hAnsi="Arial" w:cs="Arial"/>
          <w:color w:val="000000"/>
          <w:sz w:val="22"/>
          <w:szCs w:val="22"/>
        </w:rPr>
        <w:t xml:space="preserve"> serves as a mediator in the relationship between </w:t>
      </w:r>
      <w:r w:rsidR="002E2814" w:rsidRPr="002E2814">
        <w:rPr>
          <w:rFonts w:ascii="Arial" w:hAnsi="Arial" w:cs="Arial"/>
          <w:color w:val="000000"/>
          <w:sz w:val="22"/>
          <w:szCs w:val="22"/>
        </w:rPr>
        <w:t>household chaos</w:t>
      </w:r>
      <w:r w:rsidR="002E2814">
        <w:rPr>
          <w:rFonts w:ascii="Arial" w:hAnsi="Arial" w:cs="Arial"/>
          <w:color w:val="000000"/>
          <w:sz w:val="22"/>
          <w:szCs w:val="22"/>
        </w:rPr>
        <w:t xml:space="preserve"> and </w:t>
      </w:r>
      <w:r w:rsidR="002E2814" w:rsidRPr="002E2814">
        <w:rPr>
          <w:rFonts w:ascii="Arial" w:hAnsi="Arial" w:cs="Arial"/>
          <w:color w:val="000000"/>
          <w:sz w:val="22"/>
          <w:szCs w:val="22"/>
        </w:rPr>
        <w:t>child emotional regulation</w:t>
      </w:r>
      <w:r w:rsidR="002E2814">
        <w:rPr>
          <w:rFonts w:ascii="Arial" w:hAnsi="Arial" w:cs="Arial"/>
          <w:color w:val="000000"/>
          <w:sz w:val="22"/>
          <w:szCs w:val="22"/>
        </w:rPr>
        <w:t xml:space="preserve">. We hypothesize that children from more chaotic home environments will exhibit poorer emotional </w:t>
      </w:r>
      <w:r w:rsidR="002E2814">
        <w:rPr>
          <w:rFonts w:ascii="Arial" w:hAnsi="Arial" w:cs="Arial"/>
          <w:color w:val="000000"/>
          <w:sz w:val="22"/>
          <w:szCs w:val="22"/>
        </w:rPr>
        <w:t>regulation,</w:t>
      </w:r>
      <w:r w:rsidR="002E2814">
        <w:rPr>
          <w:rFonts w:ascii="Arial" w:hAnsi="Arial" w:cs="Arial"/>
          <w:color w:val="000000"/>
          <w:sz w:val="22"/>
          <w:szCs w:val="22"/>
        </w:rPr>
        <w:t xml:space="preserve"> and that this relationship will be partially mediated by </w:t>
      </w:r>
      <w:r w:rsidR="002E2814" w:rsidRPr="002E2814">
        <w:rPr>
          <w:rFonts w:ascii="Arial" w:hAnsi="Arial" w:cs="Arial"/>
          <w:color w:val="000000"/>
          <w:sz w:val="22"/>
          <w:szCs w:val="22"/>
        </w:rPr>
        <w:t>ERN</w:t>
      </w:r>
      <w:r w:rsidR="002E2814">
        <w:rPr>
          <w:rFonts w:ascii="Arial" w:hAnsi="Arial" w:cs="Arial"/>
          <w:color w:val="000000"/>
          <w:sz w:val="22"/>
          <w:szCs w:val="22"/>
        </w:rPr>
        <w:t>. Specifically, a more chaotic environment is expected to dampen ERN responses, which in turn is associated with poorer emotional regulation.</w:t>
      </w:r>
    </w:p>
    <w:p w14:paraId="69ACE24B" w14:textId="56F3ECA3" w:rsidR="0095444F" w:rsidRPr="002E0A45" w:rsidRDefault="003D6244" w:rsidP="0095444F">
      <w:pPr>
        <w:pStyle w:val="NormalWeb"/>
        <w:spacing w:before="240" w:beforeAutospacing="0" w:after="240" w:afterAutospacing="0"/>
        <w:rPr>
          <w:rFonts w:ascii="Arial" w:hAnsi="Arial" w:cs="Arial"/>
          <w:color w:val="000000"/>
          <w:sz w:val="22"/>
          <w:szCs w:val="22"/>
        </w:rPr>
      </w:pPr>
      <w:r w:rsidRPr="007F7444">
        <w:rPr>
          <w:rFonts w:ascii="Arial" w:hAnsi="Arial" w:cs="Arial"/>
          <w:b/>
          <w:color w:val="000000"/>
          <w:sz w:val="22"/>
          <w:szCs w:val="22"/>
          <w:lang w:val="en-GB"/>
        </w:rPr>
        <w:t>Method</w:t>
      </w:r>
      <w:r w:rsidRPr="007F7444">
        <w:rPr>
          <w:rFonts w:ascii="Arial" w:hAnsi="Arial" w:cs="Arial"/>
          <w:color w:val="000000"/>
          <w:sz w:val="22"/>
          <w:szCs w:val="22"/>
          <w:lang w:val="en-GB"/>
        </w:rPr>
        <w:t xml:space="preserve">: </w:t>
      </w:r>
      <w:r w:rsidR="0095444F" w:rsidRPr="007F7444">
        <w:rPr>
          <w:rFonts w:ascii="Arial" w:hAnsi="Arial" w:cs="Arial"/>
          <w:color w:val="000000"/>
          <w:sz w:val="22"/>
          <w:szCs w:val="22"/>
        </w:rPr>
        <w:t xml:space="preserve">Fifty-two children participated (female = </w:t>
      </w:r>
      <w:r w:rsidR="002E2814">
        <w:rPr>
          <w:rFonts w:ascii="Arial" w:hAnsi="Arial" w:cs="Arial"/>
          <w:color w:val="000000"/>
          <w:sz w:val="22"/>
          <w:szCs w:val="22"/>
        </w:rPr>
        <w:t>22</w:t>
      </w:r>
      <w:r w:rsidR="0095444F" w:rsidRPr="007F7444">
        <w:rPr>
          <w:rFonts w:ascii="Arial" w:hAnsi="Arial" w:cs="Arial"/>
          <w:color w:val="000000"/>
          <w:sz w:val="22"/>
          <w:szCs w:val="22"/>
        </w:rPr>
        <w:t xml:space="preserve">, male = </w:t>
      </w:r>
      <w:r w:rsidR="002E2814">
        <w:rPr>
          <w:rFonts w:ascii="Arial" w:hAnsi="Arial" w:cs="Arial"/>
          <w:color w:val="000000"/>
          <w:sz w:val="22"/>
          <w:szCs w:val="22"/>
        </w:rPr>
        <w:t>30</w:t>
      </w:r>
      <w:r w:rsidR="0095444F" w:rsidRPr="007F7444">
        <w:rPr>
          <w:rFonts w:ascii="Arial" w:hAnsi="Arial" w:cs="Arial"/>
          <w:color w:val="000000"/>
          <w:sz w:val="22"/>
          <w:szCs w:val="22"/>
        </w:rPr>
        <w:t xml:space="preserve">; </w:t>
      </w:r>
      <w:r w:rsidR="0095444F" w:rsidRPr="007F7444">
        <w:rPr>
          <w:rFonts w:ascii="Arial" w:hAnsi="Arial" w:cs="Arial"/>
          <w:i/>
          <w:iCs/>
          <w:color w:val="000000"/>
          <w:sz w:val="22"/>
          <w:szCs w:val="22"/>
        </w:rPr>
        <w:t>M</w:t>
      </w:r>
      <w:r w:rsidR="0095444F" w:rsidRPr="007F7444">
        <w:rPr>
          <w:rFonts w:ascii="Arial" w:hAnsi="Arial" w:cs="Arial"/>
          <w:color w:val="000000"/>
          <w:sz w:val="22"/>
          <w:szCs w:val="22"/>
        </w:rPr>
        <w:t>age = 8.90 years, SD = 1.38)</w:t>
      </w:r>
      <w:r w:rsidR="002E2814">
        <w:rPr>
          <w:rFonts w:ascii="Arial" w:hAnsi="Arial" w:cs="Arial"/>
          <w:color w:val="000000"/>
          <w:sz w:val="22"/>
          <w:szCs w:val="22"/>
        </w:rPr>
        <w:t xml:space="preserve">. </w:t>
      </w:r>
      <w:r w:rsidR="002E0A45" w:rsidRPr="002E0A45">
        <w:rPr>
          <w:rFonts w:ascii="Arial" w:hAnsi="Arial" w:cs="Arial"/>
          <w:color w:val="000000"/>
          <w:sz w:val="22"/>
          <w:szCs w:val="22"/>
        </w:rPr>
        <w:t>Child emotion regulation</w:t>
      </w:r>
      <w:r w:rsidR="002E0A45">
        <w:rPr>
          <w:rFonts w:ascii="Arial" w:hAnsi="Arial" w:cs="Arial"/>
          <w:color w:val="000000"/>
          <w:sz w:val="22"/>
          <w:szCs w:val="22"/>
        </w:rPr>
        <w:t xml:space="preserve"> is assessed using the </w:t>
      </w:r>
      <w:r w:rsidR="002E0A45" w:rsidRPr="002E0A45">
        <w:rPr>
          <w:rFonts w:ascii="Arial" w:hAnsi="Arial" w:cs="Arial"/>
          <w:color w:val="000000"/>
          <w:sz w:val="22"/>
          <w:szCs w:val="22"/>
        </w:rPr>
        <w:t>Temperament in Middle Childhood Questionnaire (TMCQ)</w:t>
      </w:r>
      <w:r w:rsidR="002E0A45">
        <w:rPr>
          <w:rFonts w:ascii="Arial" w:hAnsi="Arial" w:cs="Arial"/>
          <w:color w:val="000000"/>
          <w:sz w:val="22"/>
          <w:szCs w:val="22"/>
        </w:rPr>
        <w:t>, focusing on emotional control abilities</w:t>
      </w:r>
      <w:r w:rsidR="002E0A45">
        <w:rPr>
          <w:rFonts w:ascii="Arial" w:hAnsi="Arial" w:cs="Arial"/>
          <w:color w:val="000000"/>
          <w:sz w:val="22"/>
          <w:szCs w:val="22"/>
        </w:rPr>
        <w:t xml:space="preserve"> (</w:t>
      </w:r>
      <w:r w:rsidR="002E0A45">
        <w:rPr>
          <w:rFonts w:ascii="Arial" w:hAnsi="Arial" w:cs="Arial"/>
          <w:color w:val="222222"/>
          <w:sz w:val="20"/>
          <w:szCs w:val="20"/>
          <w:shd w:val="clear" w:color="auto" w:fill="FFFFFF"/>
        </w:rPr>
        <w:t>Kozlowski</w:t>
      </w:r>
      <w:r w:rsidR="002E0A45">
        <w:rPr>
          <w:rFonts w:ascii="Arial" w:hAnsi="Arial" w:cs="Arial"/>
          <w:color w:val="222222"/>
          <w:sz w:val="20"/>
          <w:szCs w:val="20"/>
          <w:shd w:val="clear" w:color="auto" w:fill="FFFFFF"/>
        </w:rPr>
        <w:t xml:space="preserve"> et al., 2022</w:t>
      </w:r>
      <w:r w:rsidR="002E0A45">
        <w:rPr>
          <w:rFonts w:ascii="Arial" w:hAnsi="Arial" w:cs="Arial"/>
          <w:color w:val="000000"/>
          <w:sz w:val="22"/>
          <w:szCs w:val="22"/>
        </w:rPr>
        <w:t>)</w:t>
      </w:r>
      <w:r w:rsidR="002E0A45">
        <w:rPr>
          <w:rFonts w:ascii="Arial" w:hAnsi="Arial" w:cs="Arial"/>
          <w:color w:val="000000"/>
          <w:sz w:val="22"/>
          <w:szCs w:val="22"/>
        </w:rPr>
        <w:t xml:space="preserve">. </w:t>
      </w:r>
      <w:r w:rsidR="002E0A45" w:rsidRPr="002E0A45">
        <w:rPr>
          <w:rFonts w:ascii="Arial" w:hAnsi="Arial" w:cs="Arial"/>
          <w:color w:val="000000"/>
          <w:sz w:val="22"/>
          <w:szCs w:val="22"/>
        </w:rPr>
        <w:t>Household chaos</w:t>
      </w:r>
      <w:r w:rsidR="002E0A45">
        <w:rPr>
          <w:rFonts w:ascii="Arial" w:hAnsi="Arial" w:cs="Arial"/>
          <w:color w:val="000000"/>
          <w:sz w:val="22"/>
          <w:szCs w:val="22"/>
        </w:rPr>
        <w:t xml:space="preserve"> is measured using </w:t>
      </w:r>
      <w:r w:rsidR="002E0A45">
        <w:rPr>
          <w:rFonts w:ascii="Arial" w:hAnsi="Arial" w:cs="Arial"/>
          <w:color w:val="000000"/>
          <w:sz w:val="22"/>
          <w:szCs w:val="22"/>
        </w:rPr>
        <w:t>Chaos</w:t>
      </w:r>
      <w:r w:rsidR="002E0A45" w:rsidRPr="002E0A45">
        <w:rPr>
          <w:rFonts w:ascii="Arial" w:hAnsi="Arial" w:cs="Arial"/>
          <w:color w:val="000000"/>
          <w:sz w:val="22"/>
          <w:szCs w:val="22"/>
        </w:rPr>
        <w:t>, Hubbub, and Order Scale (CHAOS)</w:t>
      </w:r>
      <w:r w:rsidR="002E0A45">
        <w:rPr>
          <w:rFonts w:ascii="Arial" w:hAnsi="Arial" w:cs="Arial"/>
          <w:color w:val="000000"/>
          <w:sz w:val="22"/>
          <w:szCs w:val="22"/>
        </w:rPr>
        <w:t>, capturing the level of disorganization in the home</w:t>
      </w:r>
      <w:r w:rsidR="002E0A45">
        <w:rPr>
          <w:rFonts w:ascii="Arial" w:hAnsi="Arial" w:cs="Arial"/>
          <w:color w:val="000000"/>
          <w:sz w:val="22"/>
          <w:szCs w:val="22"/>
        </w:rPr>
        <w:t xml:space="preserve"> (</w:t>
      </w:r>
      <w:r w:rsidR="002E0A45">
        <w:rPr>
          <w:rFonts w:ascii="Arial" w:hAnsi="Arial" w:cs="Arial"/>
          <w:color w:val="222222"/>
          <w:sz w:val="20"/>
          <w:szCs w:val="20"/>
          <w:shd w:val="clear" w:color="auto" w:fill="FFFFFF"/>
        </w:rPr>
        <w:t>Matheny</w:t>
      </w:r>
      <w:r w:rsidR="002E0A45">
        <w:rPr>
          <w:rFonts w:ascii="Arial" w:hAnsi="Arial" w:cs="Arial"/>
          <w:color w:val="222222"/>
          <w:sz w:val="20"/>
          <w:szCs w:val="20"/>
          <w:shd w:val="clear" w:color="auto" w:fill="FFFFFF"/>
        </w:rPr>
        <w:t xml:space="preserve"> et al., 1995</w:t>
      </w:r>
      <w:r w:rsidR="002E0A45">
        <w:rPr>
          <w:rFonts w:ascii="Arial" w:hAnsi="Arial" w:cs="Arial"/>
          <w:color w:val="000000"/>
          <w:sz w:val="22"/>
          <w:szCs w:val="22"/>
        </w:rPr>
        <w:t>)</w:t>
      </w:r>
      <w:r w:rsidR="002E0A45">
        <w:rPr>
          <w:rFonts w:ascii="Arial" w:hAnsi="Arial" w:cs="Arial"/>
          <w:color w:val="000000"/>
          <w:sz w:val="22"/>
          <w:szCs w:val="22"/>
        </w:rPr>
        <w:t>.</w:t>
      </w:r>
      <w:r w:rsidR="002E0A45">
        <w:rPr>
          <w:rFonts w:ascii="Arial" w:hAnsi="Arial" w:cs="Arial"/>
          <w:color w:val="000000"/>
          <w:sz w:val="22"/>
          <w:szCs w:val="22"/>
        </w:rPr>
        <w:t xml:space="preserve"> ERN is measured using a computer-based Go/No-Go task. </w:t>
      </w:r>
      <w:r w:rsidR="0095444F" w:rsidRPr="007F7444">
        <w:rPr>
          <w:rFonts w:ascii="Arial" w:hAnsi="Arial" w:cs="Arial"/>
          <w:color w:val="000000"/>
          <w:sz w:val="22"/>
          <w:szCs w:val="22"/>
        </w:rPr>
        <w:t>The Go/No-Go task used animal pictures to represent Go and No-go conditions, with Emotional and Neutral conditions in a 2x2 design</w:t>
      </w:r>
      <w:r w:rsidR="007F7444" w:rsidRPr="007F7444">
        <w:rPr>
          <w:rFonts w:ascii="Arial" w:hAnsi="Arial" w:cs="Arial"/>
          <w:color w:val="000000"/>
          <w:sz w:val="22"/>
          <w:szCs w:val="22"/>
        </w:rPr>
        <w:t xml:space="preserve"> (Lamm et al., 2014)</w:t>
      </w:r>
      <w:r w:rsidR="0095444F" w:rsidRPr="007F7444">
        <w:rPr>
          <w:rFonts w:ascii="Arial" w:hAnsi="Arial" w:cs="Arial"/>
          <w:color w:val="000000"/>
          <w:sz w:val="22"/>
          <w:szCs w:val="22"/>
        </w:rPr>
        <w:t>. Children acted as zookeepers, pressing a button quickly to capture escaping animals (go trials), but not for monkeys, their helpers (no-go trials). There were 280 pictures across four blocks: Neutral (non-threatening) and Emotional (threatening and non-threatening). EEG was recorded continuously using a 128-electrode Geodesic Sensor net (EGI-Magstim) and processed offline with EEGLAB and ERPLAB.</w:t>
      </w:r>
    </w:p>
    <w:p w14:paraId="4373AF66" w14:textId="0958F511" w:rsidR="002E0A45" w:rsidRDefault="003D6244" w:rsidP="0095444F">
      <w:pPr>
        <w:pStyle w:val="NormalWeb"/>
        <w:spacing w:before="240" w:beforeAutospacing="0" w:after="240" w:afterAutospacing="0"/>
        <w:rPr>
          <w:rFonts w:ascii="Arial" w:hAnsi="Arial" w:cs="Arial"/>
          <w:color w:val="000000"/>
          <w:sz w:val="22"/>
          <w:szCs w:val="22"/>
        </w:rPr>
      </w:pPr>
      <w:r w:rsidRPr="007F7444">
        <w:rPr>
          <w:rFonts w:ascii="Arial" w:hAnsi="Arial" w:cs="Arial"/>
          <w:b/>
          <w:color w:val="000000"/>
          <w:sz w:val="22"/>
          <w:szCs w:val="22"/>
          <w:lang w:val="en-GB"/>
        </w:rPr>
        <w:t>Results</w:t>
      </w:r>
      <w:r w:rsidRPr="007F7444">
        <w:rPr>
          <w:rFonts w:ascii="Arial" w:hAnsi="Arial" w:cs="Arial"/>
          <w:color w:val="000000"/>
          <w:sz w:val="22"/>
          <w:szCs w:val="22"/>
          <w:lang w:val="en-GB"/>
        </w:rPr>
        <w:t xml:space="preserve">: </w:t>
      </w:r>
      <w:r w:rsidR="002E0A45">
        <w:rPr>
          <w:rFonts w:ascii="Arial" w:hAnsi="Arial" w:cs="Arial"/>
          <w:color w:val="000000"/>
          <w:sz w:val="22"/>
          <w:szCs w:val="22"/>
        </w:rPr>
        <w:t xml:space="preserve">We used a </w:t>
      </w:r>
      <w:r w:rsidR="002E0A45" w:rsidRPr="002E0A45">
        <w:rPr>
          <w:rFonts w:ascii="Arial" w:hAnsi="Arial" w:cs="Arial"/>
          <w:color w:val="000000"/>
          <w:sz w:val="22"/>
          <w:szCs w:val="22"/>
        </w:rPr>
        <w:t>mediation analysis</w:t>
      </w:r>
      <w:r w:rsidR="002E0A45">
        <w:rPr>
          <w:rFonts w:ascii="Arial" w:hAnsi="Arial" w:cs="Arial"/>
          <w:color w:val="000000"/>
          <w:sz w:val="22"/>
          <w:szCs w:val="22"/>
        </w:rPr>
        <w:t xml:space="preserve"> to examine how household chaos impacts emotional regulation, with </w:t>
      </w:r>
      <w:r w:rsidR="002E0A45" w:rsidRPr="002E0A45">
        <w:rPr>
          <w:rFonts w:ascii="Arial" w:hAnsi="Arial" w:cs="Arial"/>
          <w:color w:val="000000"/>
          <w:sz w:val="22"/>
          <w:szCs w:val="22"/>
        </w:rPr>
        <w:t>ERN</w:t>
      </w:r>
      <w:r w:rsidR="002E0A45">
        <w:rPr>
          <w:rFonts w:ascii="Arial" w:hAnsi="Arial" w:cs="Arial"/>
          <w:color w:val="000000"/>
          <w:sz w:val="22"/>
          <w:szCs w:val="22"/>
        </w:rPr>
        <w:t xml:space="preserve"> as the mediator. We also conducted </w:t>
      </w:r>
      <w:r w:rsidR="002E0A45" w:rsidRPr="002E0A45">
        <w:rPr>
          <w:rFonts w:ascii="Arial" w:hAnsi="Arial" w:cs="Arial"/>
          <w:color w:val="000000"/>
          <w:sz w:val="22"/>
          <w:szCs w:val="22"/>
        </w:rPr>
        <w:t>bootstrapping</w:t>
      </w:r>
      <w:r w:rsidR="002E0A45">
        <w:rPr>
          <w:rFonts w:ascii="Arial" w:hAnsi="Arial" w:cs="Arial"/>
          <w:color w:val="000000"/>
          <w:sz w:val="22"/>
          <w:szCs w:val="22"/>
        </w:rPr>
        <w:t xml:space="preserve"> to assess the stability of the indirect effect</w:t>
      </w:r>
      <w:r w:rsidR="002E0A45">
        <w:rPr>
          <w:rFonts w:ascii="Arial" w:hAnsi="Arial" w:cs="Arial"/>
          <w:color w:val="000000"/>
          <w:sz w:val="22"/>
          <w:szCs w:val="22"/>
        </w:rPr>
        <w:t xml:space="preserve">s. </w:t>
      </w:r>
      <w:r w:rsidR="002E0A45" w:rsidRPr="002E0A45">
        <w:rPr>
          <w:rFonts w:ascii="Arial" w:hAnsi="Arial" w:cs="Arial"/>
          <w:color w:val="000000"/>
          <w:sz w:val="22"/>
          <w:szCs w:val="22"/>
        </w:rPr>
        <w:t>The direct relationship between household chaos and emotional regulation was found to be significant (B = 0.030, p = 0.005). This finding indicates that children from more chaotic households exhibit poorer emotional regulation abilities. The association between household chaos and ERN was marginally significant (B = -0.172, p = 0.089), suggesting a trend where higher levels of chaos tend to reduce ERN responses, reflecting weaker neural sensitivity to errors. Additionally, the effect of ERN on emotional regulation was significant (B = -0.035, p = 0.022), indicating that lower ERN amplitudes (i.e., weaker neural responses to errors) are linked to poorer emotional regulation.</w:t>
      </w:r>
      <w:r w:rsidR="008D2701">
        <w:rPr>
          <w:rFonts w:ascii="Arial" w:hAnsi="Arial" w:cs="Arial"/>
          <w:color w:val="000000"/>
          <w:sz w:val="22"/>
          <w:szCs w:val="22"/>
        </w:rPr>
        <w:t xml:space="preserve"> </w:t>
      </w:r>
      <w:r w:rsidR="008D2701" w:rsidRPr="008D2701">
        <w:rPr>
          <w:rFonts w:ascii="Arial" w:hAnsi="Arial" w:cs="Arial"/>
          <w:color w:val="000000"/>
          <w:sz w:val="22"/>
          <w:szCs w:val="22"/>
        </w:rPr>
        <w:t>The indirect effect of household chaos on emotional regulation via ERN was marginally significant (z = 1.89, p = 0.058). The mediation coefficient of 0.006 suggests that ERN explains approximately 19.6% of the overall impact of household chaos on emotional regulation, although the effect size remains modest. These results indicate that while ERN mediates part of this relationship, its contribution is relatively small.</w:t>
      </w:r>
      <w:r w:rsidR="008D2701" w:rsidRPr="008D2701">
        <w:rPr>
          <w:rFonts w:ascii="Arial" w:hAnsi="Arial" w:cs="Arial"/>
          <w:color w:val="000000"/>
          <w:sz w:val="22"/>
          <w:szCs w:val="22"/>
        </w:rPr>
        <w:t xml:space="preserve"> </w:t>
      </w:r>
      <w:r w:rsidR="008D2701" w:rsidRPr="008D2701">
        <w:rPr>
          <w:rFonts w:ascii="Arial" w:hAnsi="Arial" w:cs="Arial"/>
          <w:color w:val="000000"/>
          <w:sz w:val="22"/>
          <w:szCs w:val="22"/>
        </w:rPr>
        <w:t xml:space="preserve">Bootstrapping analysis confirmed the </w:t>
      </w:r>
      <w:r w:rsidR="008D2701" w:rsidRPr="008D2701">
        <w:rPr>
          <w:rFonts w:ascii="Arial" w:hAnsi="Arial" w:cs="Arial"/>
          <w:color w:val="000000"/>
          <w:sz w:val="22"/>
          <w:szCs w:val="22"/>
        </w:rPr>
        <w:lastRenderedPageBreak/>
        <w:t xml:space="preserve">marginal significance of the indirect effect (p = 0.058), </w:t>
      </w:r>
      <w:r w:rsidR="008D2701">
        <w:rPr>
          <w:rFonts w:ascii="Arial" w:hAnsi="Arial" w:cs="Arial"/>
          <w:color w:val="000000"/>
          <w:sz w:val="22"/>
          <w:szCs w:val="22"/>
        </w:rPr>
        <w:t>suggesting</w:t>
      </w:r>
      <w:r w:rsidR="008D2701" w:rsidRPr="008D2701">
        <w:rPr>
          <w:rFonts w:ascii="Arial" w:hAnsi="Arial" w:cs="Arial"/>
          <w:color w:val="000000"/>
          <w:sz w:val="22"/>
          <w:szCs w:val="22"/>
        </w:rPr>
        <w:t xml:space="preserve"> that ERN partially mediates the link between household chaos and emotional regulation. </w:t>
      </w:r>
    </w:p>
    <w:p w14:paraId="02D3C3E0" w14:textId="6A36AEF9" w:rsidR="00117F9B" w:rsidRDefault="002E0A45" w:rsidP="00117F9B">
      <w:pPr>
        <w:pStyle w:val="NormalWeb"/>
        <w:spacing w:before="240" w:beforeAutospacing="0" w:after="240" w:afterAutospacing="0"/>
        <w:rPr>
          <w:rFonts w:ascii="Arial" w:hAnsi="Arial" w:cs="Arial"/>
          <w:color w:val="000000"/>
          <w:sz w:val="22"/>
          <w:szCs w:val="22"/>
        </w:rPr>
      </w:pPr>
      <w:r w:rsidRPr="002E0A45">
        <w:rPr>
          <w:rFonts w:ascii="Arial" w:hAnsi="Arial" w:cs="Arial"/>
          <w:b/>
          <w:color w:val="000000"/>
          <w:sz w:val="22"/>
          <w:szCs w:val="22"/>
          <w:lang w:val="en-GB"/>
        </w:rPr>
        <w:t>D</w:t>
      </w:r>
      <w:r w:rsidR="003D6244" w:rsidRPr="002E0A45">
        <w:rPr>
          <w:rFonts w:ascii="Arial" w:hAnsi="Arial" w:cs="Arial"/>
          <w:b/>
          <w:color w:val="000000"/>
          <w:sz w:val="22"/>
          <w:szCs w:val="22"/>
          <w:lang w:val="en-GB"/>
        </w:rPr>
        <w:t>iscussion:</w:t>
      </w:r>
      <w:r w:rsidR="003D6244" w:rsidRPr="007F7444">
        <w:rPr>
          <w:rFonts w:ascii="Arial" w:hAnsi="Arial" w:cs="Arial"/>
          <w:b/>
          <w:iCs/>
          <w:color w:val="000000"/>
          <w:sz w:val="22"/>
          <w:szCs w:val="22"/>
          <w:lang w:val="en-GB"/>
        </w:rPr>
        <w:t xml:space="preserve"> </w:t>
      </w:r>
      <w:r w:rsidR="00117F9B">
        <w:rPr>
          <w:rFonts w:ascii="Arial" w:hAnsi="Arial" w:cs="Arial"/>
          <w:color w:val="000000"/>
          <w:sz w:val="22"/>
          <w:szCs w:val="22"/>
        </w:rPr>
        <w:t>Our</w:t>
      </w:r>
      <w:r w:rsidR="00117F9B">
        <w:rPr>
          <w:rFonts w:ascii="Arial" w:hAnsi="Arial" w:cs="Arial"/>
          <w:color w:val="000000"/>
          <w:sz w:val="22"/>
          <w:szCs w:val="22"/>
        </w:rPr>
        <w:t xml:space="preserve"> study highlights that </w:t>
      </w:r>
      <w:r w:rsidR="00117F9B" w:rsidRPr="00117F9B">
        <w:rPr>
          <w:rFonts w:ascii="Arial" w:hAnsi="Arial" w:cs="Arial"/>
          <w:color w:val="000000"/>
          <w:sz w:val="22"/>
          <w:szCs w:val="22"/>
        </w:rPr>
        <w:t>household chaos</w:t>
      </w:r>
      <w:r w:rsidR="00117F9B">
        <w:rPr>
          <w:rFonts w:ascii="Arial" w:hAnsi="Arial" w:cs="Arial"/>
          <w:color w:val="000000"/>
          <w:sz w:val="22"/>
          <w:szCs w:val="22"/>
        </w:rPr>
        <w:t xml:space="preserve"> significantly undermines </w:t>
      </w:r>
      <w:r w:rsidR="00117F9B" w:rsidRPr="00117F9B">
        <w:rPr>
          <w:rFonts w:ascii="Arial" w:hAnsi="Arial" w:cs="Arial"/>
          <w:color w:val="000000"/>
          <w:sz w:val="22"/>
          <w:szCs w:val="22"/>
        </w:rPr>
        <w:t>child emotional regulation</w:t>
      </w:r>
      <w:r w:rsidR="00117F9B">
        <w:rPr>
          <w:rFonts w:ascii="Arial" w:hAnsi="Arial" w:cs="Arial"/>
          <w:color w:val="000000"/>
          <w:sz w:val="22"/>
          <w:szCs w:val="22"/>
        </w:rPr>
        <w:t xml:space="preserve">, and this relationship is </w:t>
      </w:r>
      <w:r w:rsidR="00117F9B" w:rsidRPr="00117F9B">
        <w:rPr>
          <w:rFonts w:ascii="Arial" w:hAnsi="Arial" w:cs="Arial"/>
          <w:color w:val="000000"/>
          <w:sz w:val="22"/>
          <w:szCs w:val="22"/>
        </w:rPr>
        <w:t>partially mediated by ERN</w:t>
      </w:r>
      <w:r w:rsidR="00117F9B">
        <w:rPr>
          <w:rFonts w:ascii="Arial" w:hAnsi="Arial" w:cs="Arial"/>
          <w:color w:val="000000"/>
          <w:sz w:val="22"/>
          <w:szCs w:val="22"/>
        </w:rPr>
        <w:t xml:space="preserve">, although the mediation effect is small. The findings suggest that chaotic environments reduce children’s neural sensitivity to errors, which in turn </w:t>
      </w:r>
      <w:r w:rsidR="00261B05">
        <w:rPr>
          <w:rFonts w:ascii="Arial" w:hAnsi="Arial" w:cs="Arial"/>
          <w:color w:val="000000"/>
          <w:sz w:val="22"/>
          <w:szCs w:val="22"/>
        </w:rPr>
        <w:t>negatively impact</w:t>
      </w:r>
      <w:r w:rsidR="00117F9B">
        <w:rPr>
          <w:rFonts w:ascii="Arial" w:hAnsi="Arial" w:cs="Arial"/>
          <w:color w:val="000000"/>
          <w:sz w:val="22"/>
          <w:szCs w:val="22"/>
        </w:rPr>
        <w:t xml:space="preserve"> their emotional regulation abilities. However, given the small indirect effect</w:t>
      </w:r>
      <w:r w:rsidR="00261B05">
        <w:rPr>
          <w:rFonts w:ascii="Arial" w:hAnsi="Arial" w:cs="Arial"/>
          <w:color w:val="000000"/>
          <w:sz w:val="22"/>
          <w:szCs w:val="22"/>
        </w:rPr>
        <w:t>s</w:t>
      </w:r>
      <w:r w:rsidR="00117F9B">
        <w:rPr>
          <w:rFonts w:ascii="Arial" w:hAnsi="Arial" w:cs="Arial"/>
          <w:color w:val="000000"/>
          <w:sz w:val="22"/>
          <w:szCs w:val="22"/>
        </w:rPr>
        <w:t xml:space="preserve">, further exploration of other potential mediators, such as parenting style or emotional support, is warranted to better </w:t>
      </w:r>
      <w:r w:rsidR="00117F9B" w:rsidRPr="008D2701">
        <w:rPr>
          <w:rFonts w:ascii="Arial" w:hAnsi="Arial" w:cs="Arial"/>
          <w:color w:val="000000"/>
          <w:sz w:val="22"/>
          <w:szCs w:val="22"/>
        </w:rPr>
        <w:t>explain the relationship between environmental chaos and emotional regulation in children.</w:t>
      </w:r>
    </w:p>
    <w:p w14:paraId="4A8B6509" w14:textId="110E0B6F" w:rsidR="00117F9B" w:rsidRPr="00117F9B" w:rsidRDefault="00117F9B" w:rsidP="00117F9B">
      <w:pPr>
        <w:pStyle w:val="NormalWeb"/>
        <w:spacing w:before="240" w:beforeAutospacing="0" w:after="240" w:afterAutospacing="0"/>
      </w:pPr>
    </w:p>
    <w:p w14:paraId="7AC50376" w14:textId="60AFF591" w:rsidR="003D6244" w:rsidRPr="007F7444" w:rsidRDefault="003D6244" w:rsidP="00117F9B">
      <w:pPr>
        <w:pStyle w:val="NormalWeb"/>
        <w:spacing w:before="240" w:beforeAutospacing="0" w:after="240" w:afterAutospacing="0"/>
        <w:rPr>
          <w:rFonts w:ascii="Arial" w:hAnsi="Arial" w:cs="Arial"/>
          <w:color w:val="000000"/>
          <w:lang w:val="en-GB"/>
        </w:rPr>
      </w:pPr>
      <w:r w:rsidRPr="007F7444">
        <w:rPr>
          <w:rFonts w:ascii="Arial" w:hAnsi="Arial" w:cs="Arial"/>
          <w:b/>
          <w:color w:val="000000"/>
          <w:lang w:val="en-GB"/>
        </w:rPr>
        <w:t xml:space="preserve">References: </w:t>
      </w:r>
    </w:p>
    <w:p w14:paraId="0E165D36" w14:textId="77777777" w:rsidR="002E2814" w:rsidRPr="00117F9B" w:rsidRDefault="003D6244" w:rsidP="002E2814">
      <w:pPr>
        <w:pStyle w:val="NormalWeb"/>
        <w:spacing w:before="240" w:beforeAutospacing="0" w:after="240" w:afterAutospacing="0"/>
        <w:rPr>
          <w:sz w:val="22"/>
          <w:szCs w:val="22"/>
        </w:rPr>
      </w:pPr>
      <w:r w:rsidRPr="00117F9B">
        <w:rPr>
          <w:rStyle w:val="FootnoteReference"/>
          <w:rFonts w:ascii="Arial" w:hAnsi="Arial" w:cs="Arial"/>
          <w:sz w:val="22"/>
          <w:szCs w:val="22"/>
        </w:rPr>
        <w:footnoteRef/>
      </w:r>
      <w:r w:rsidRPr="00117F9B">
        <w:rPr>
          <w:rFonts w:ascii="Arial" w:hAnsi="Arial" w:cs="Arial"/>
          <w:sz w:val="22"/>
          <w:szCs w:val="22"/>
        </w:rPr>
        <w:t xml:space="preserve"> </w:t>
      </w:r>
      <w:r w:rsidR="002E2814" w:rsidRPr="00117F9B">
        <w:rPr>
          <w:rFonts w:ascii="Arial" w:hAnsi="Arial" w:cs="Arial"/>
          <w:color w:val="222222"/>
          <w:sz w:val="22"/>
          <w:szCs w:val="22"/>
          <w:shd w:val="clear" w:color="auto" w:fill="FFFFFF"/>
        </w:rPr>
        <w:t xml:space="preserve">Graziano, P. A., Reavis, R. D., Keane, S. P., &amp; Calkins, S. D. (2007). The role of emotion regulation in children's early academic success. </w:t>
      </w:r>
      <w:r w:rsidR="002E2814" w:rsidRPr="00117F9B">
        <w:rPr>
          <w:rFonts w:ascii="Arial" w:hAnsi="Arial" w:cs="Arial"/>
          <w:i/>
          <w:iCs/>
          <w:color w:val="222222"/>
          <w:sz w:val="22"/>
          <w:szCs w:val="22"/>
          <w:shd w:val="clear" w:color="auto" w:fill="FFFFFF"/>
        </w:rPr>
        <w:t>Journal of school psychology</w:t>
      </w:r>
      <w:r w:rsidR="002E2814" w:rsidRPr="00117F9B">
        <w:rPr>
          <w:rFonts w:ascii="Arial" w:hAnsi="Arial" w:cs="Arial"/>
          <w:color w:val="222222"/>
          <w:sz w:val="22"/>
          <w:szCs w:val="22"/>
          <w:shd w:val="clear" w:color="auto" w:fill="FFFFFF"/>
        </w:rPr>
        <w:t xml:space="preserve">, </w:t>
      </w:r>
      <w:r w:rsidR="002E2814" w:rsidRPr="00117F9B">
        <w:rPr>
          <w:rFonts w:ascii="Arial" w:hAnsi="Arial" w:cs="Arial"/>
          <w:i/>
          <w:iCs/>
          <w:color w:val="222222"/>
          <w:sz w:val="22"/>
          <w:szCs w:val="22"/>
          <w:shd w:val="clear" w:color="auto" w:fill="FFFFFF"/>
        </w:rPr>
        <w:t>45</w:t>
      </w:r>
      <w:r w:rsidR="002E2814" w:rsidRPr="00117F9B">
        <w:rPr>
          <w:rFonts w:ascii="Arial" w:hAnsi="Arial" w:cs="Arial"/>
          <w:color w:val="222222"/>
          <w:sz w:val="22"/>
          <w:szCs w:val="22"/>
          <w:shd w:val="clear" w:color="auto" w:fill="FFFFFF"/>
        </w:rPr>
        <w:t>(1), 3-19.</w:t>
      </w:r>
    </w:p>
    <w:p w14:paraId="0B0292E6" w14:textId="519A0468" w:rsidR="002E2814" w:rsidRPr="00117F9B" w:rsidRDefault="002E2814" w:rsidP="002E2814">
      <w:pPr>
        <w:pStyle w:val="NormalWeb"/>
        <w:spacing w:before="240" w:beforeAutospacing="0" w:after="240" w:afterAutospacing="0"/>
        <w:rPr>
          <w:rFonts w:ascii="Arial" w:hAnsi="Arial" w:cs="Arial"/>
          <w:color w:val="222222"/>
          <w:sz w:val="22"/>
          <w:szCs w:val="22"/>
          <w:shd w:val="clear" w:color="auto" w:fill="FFFFFF"/>
        </w:rPr>
      </w:pPr>
      <w:r w:rsidRPr="00117F9B">
        <w:rPr>
          <w:rStyle w:val="FootnoteReference"/>
          <w:rFonts w:ascii="Arial" w:hAnsi="Arial" w:cs="Arial"/>
          <w:sz w:val="22"/>
          <w:szCs w:val="22"/>
        </w:rPr>
        <w:t>2</w:t>
      </w:r>
      <w:r w:rsidRPr="00117F9B">
        <w:rPr>
          <w:rFonts w:ascii="Arial" w:hAnsi="Arial" w:cs="Arial"/>
          <w:color w:val="222222"/>
          <w:sz w:val="22"/>
          <w:szCs w:val="22"/>
          <w:shd w:val="clear" w:color="auto" w:fill="FFFFFF"/>
        </w:rPr>
        <w:t xml:space="preserve">Andrews, K., Atkinson, L., Harris, M., &amp; Gonzalez, A. (2021). Examining the effects of household chaos on child executive functions: A meta-analysis. </w:t>
      </w:r>
      <w:r w:rsidRPr="00117F9B">
        <w:rPr>
          <w:rFonts w:ascii="Arial" w:hAnsi="Arial" w:cs="Arial"/>
          <w:i/>
          <w:iCs/>
          <w:color w:val="222222"/>
          <w:sz w:val="22"/>
          <w:szCs w:val="22"/>
          <w:shd w:val="clear" w:color="auto" w:fill="FFFFFF"/>
        </w:rPr>
        <w:t>Psychological Bulletin</w:t>
      </w:r>
      <w:r w:rsidRPr="00117F9B">
        <w:rPr>
          <w:rFonts w:ascii="Arial" w:hAnsi="Arial" w:cs="Arial"/>
          <w:color w:val="222222"/>
          <w:sz w:val="22"/>
          <w:szCs w:val="22"/>
          <w:shd w:val="clear" w:color="auto" w:fill="FFFFFF"/>
        </w:rPr>
        <w:t xml:space="preserve">, </w:t>
      </w:r>
      <w:r w:rsidRPr="00117F9B">
        <w:rPr>
          <w:rFonts w:ascii="Arial" w:hAnsi="Arial" w:cs="Arial"/>
          <w:i/>
          <w:iCs/>
          <w:color w:val="222222"/>
          <w:sz w:val="22"/>
          <w:szCs w:val="22"/>
          <w:shd w:val="clear" w:color="auto" w:fill="FFFFFF"/>
        </w:rPr>
        <w:t>147</w:t>
      </w:r>
      <w:r w:rsidRPr="00117F9B">
        <w:rPr>
          <w:rFonts w:ascii="Arial" w:hAnsi="Arial" w:cs="Arial"/>
          <w:color w:val="222222"/>
          <w:sz w:val="22"/>
          <w:szCs w:val="22"/>
          <w:shd w:val="clear" w:color="auto" w:fill="FFFFFF"/>
        </w:rPr>
        <w:t>(1), 16.</w:t>
      </w:r>
    </w:p>
    <w:p w14:paraId="6515F624" w14:textId="6C077830" w:rsidR="002E2814" w:rsidRPr="00117F9B" w:rsidRDefault="002E2814" w:rsidP="002E2814">
      <w:pPr>
        <w:pStyle w:val="NormalWeb"/>
        <w:spacing w:before="240" w:beforeAutospacing="0" w:after="240" w:afterAutospacing="0"/>
        <w:rPr>
          <w:rFonts w:ascii="Arial" w:hAnsi="Arial" w:cs="Arial"/>
          <w:color w:val="222222"/>
          <w:sz w:val="22"/>
          <w:szCs w:val="22"/>
          <w:shd w:val="clear" w:color="auto" w:fill="FFFFFF"/>
        </w:rPr>
      </w:pPr>
      <w:r w:rsidRPr="00117F9B">
        <w:rPr>
          <w:rStyle w:val="FootnoteReference"/>
          <w:rFonts w:ascii="Arial" w:hAnsi="Arial" w:cs="Arial"/>
          <w:sz w:val="22"/>
          <w:szCs w:val="22"/>
        </w:rPr>
        <w:t>3</w:t>
      </w:r>
      <w:r w:rsidRPr="00117F9B">
        <w:rPr>
          <w:rFonts w:ascii="Arial" w:hAnsi="Arial" w:cs="Arial"/>
          <w:color w:val="222222"/>
          <w:sz w:val="22"/>
          <w:szCs w:val="22"/>
          <w:shd w:val="clear" w:color="auto" w:fill="FFFFFF"/>
        </w:rPr>
        <w:t>Moser, J. S., Moran, T. P., Schroder, H. S., Donnellan, M. B., &amp; Yeung, N. (2013). On the relationship between anxiety and error monitoring: a meta-analysis and conceptual framework. </w:t>
      </w:r>
      <w:r w:rsidRPr="00117F9B">
        <w:rPr>
          <w:rFonts w:ascii="Arial" w:hAnsi="Arial" w:cs="Arial"/>
          <w:i/>
          <w:iCs/>
          <w:color w:val="222222"/>
          <w:sz w:val="22"/>
          <w:szCs w:val="22"/>
          <w:shd w:val="clear" w:color="auto" w:fill="FFFFFF"/>
        </w:rPr>
        <w:t>Frontiers in human neuroscience</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7</w:t>
      </w:r>
      <w:r w:rsidRPr="00117F9B">
        <w:rPr>
          <w:rFonts w:ascii="Arial" w:hAnsi="Arial" w:cs="Arial"/>
          <w:color w:val="222222"/>
          <w:sz w:val="22"/>
          <w:szCs w:val="22"/>
          <w:shd w:val="clear" w:color="auto" w:fill="FFFFFF"/>
        </w:rPr>
        <w:t>, 466.</w:t>
      </w:r>
    </w:p>
    <w:p w14:paraId="3F3C2C97" w14:textId="71CDBED1" w:rsidR="002E2814" w:rsidRPr="00117F9B" w:rsidRDefault="002E2814" w:rsidP="002E2814">
      <w:pPr>
        <w:pStyle w:val="NormalWeb"/>
        <w:spacing w:before="240" w:beforeAutospacing="0" w:after="240" w:afterAutospacing="0"/>
        <w:rPr>
          <w:rFonts w:ascii="Arial" w:hAnsi="Arial" w:cs="Arial"/>
          <w:color w:val="222222"/>
          <w:sz w:val="22"/>
          <w:szCs w:val="22"/>
          <w:shd w:val="clear" w:color="auto" w:fill="FFFFFF"/>
        </w:rPr>
      </w:pPr>
      <w:r w:rsidRPr="00117F9B">
        <w:rPr>
          <w:rStyle w:val="FootnoteReference"/>
          <w:rFonts w:ascii="Arial" w:hAnsi="Arial" w:cs="Arial"/>
          <w:sz w:val="22"/>
          <w:szCs w:val="22"/>
        </w:rPr>
        <w:t>4</w:t>
      </w:r>
      <w:r w:rsidRPr="00117F9B">
        <w:rPr>
          <w:rFonts w:ascii="Arial" w:hAnsi="Arial" w:cs="Arial"/>
          <w:color w:val="222222"/>
          <w:sz w:val="22"/>
          <w:szCs w:val="22"/>
          <w:shd w:val="clear" w:color="auto" w:fill="FFFFFF"/>
        </w:rPr>
        <w:t>Meyer, A. (2017). A biomarker of anxiety in children and adolescents: A review focusing on the error-related negativity (ERN) and anxiety across development. </w:t>
      </w:r>
      <w:r w:rsidRPr="00117F9B">
        <w:rPr>
          <w:rFonts w:ascii="Arial" w:hAnsi="Arial" w:cs="Arial"/>
          <w:i/>
          <w:iCs/>
          <w:color w:val="222222"/>
          <w:sz w:val="22"/>
          <w:szCs w:val="22"/>
          <w:shd w:val="clear" w:color="auto" w:fill="FFFFFF"/>
        </w:rPr>
        <w:t>Developmental cognitive neuroscience</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27</w:t>
      </w:r>
      <w:r w:rsidRPr="00117F9B">
        <w:rPr>
          <w:rFonts w:ascii="Arial" w:hAnsi="Arial" w:cs="Arial"/>
          <w:color w:val="222222"/>
          <w:sz w:val="22"/>
          <w:szCs w:val="22"/>
          <w:shd w:val="clear" w:color="auto" w:fill="FFFFFF"/>
        </w:rPr>
        <w:t>, 58-68.</w:t>
      </w:r>
    </w:p>
    <w:p w14:paraId="2111A278" w14:textId="75EB2125" w:rsidR="002E2814" w:rsidRPr="00117F9B" w:rsidRDefault="002E2814" w:rsidP="002E2814">
      <w:pPr>
        <w:pStyle w:val="NormalWeb"/>
        <w:spacing w:before="240" w:beforeAutospacing="0" w:after="240" w:afterAutospacing="0"/>
        <w:rPr>
          <w:sz w:val="22"/>
          <w:szCs w:val="22"/>
        </w:rPr>
      </w:pPr>
      <w:r w:rsidRPr="00117F9B">
        <w:rPr>
          <w:rStyle w:val="FootnoteReference"/>
          <w:rFonts w:ascii="Arial" w:hAnsi="Arial" w:cs="Arial"/>
          <w:sz w:val="22"/>
          <w:szCs w:val="22"/>
        </w:rPr>
        <w:t>5</w:t>
      </w:r>
      <w:r w:rsidRPr="00117F9B">
        <w:rPr>
          <w:rFonts w:ascii="Arial" w:hAnsi="Arial" w:cs="Arial"/>
          <w:color w:val="222222"/>
          <w:sz w:val="22"/>
          <w:szCs w:val="22"/>
          <w:shd w:val="clear" w:color="auto" w:fill="FFFFFF"/>
        </w:rPr>
        <w:t>Ibanez, A., Melloni, M., Huepe, D., Helgiu, E., Rivera-Rei, A., Canales-Johnson, A., ... &amp; Moya, A. (2012). What event-related potentials (ERPs) bring to social neuroscience?. </w:t>
      </w:r>
      <w:r w:rsidRPr="00117F9B">
        <w:rPr>
          <w:rFonts w:ascii="Arial" w:hAnsi="Arial" w:cs="Arial"/>
          <w:i/>
          <w:iCs/>
          <w:color w:val="222222"/>
          <w:sz w:val="22"/>
          <w:szCs w:val="22"/>
          <w:shd w:val="clear" w:color="auto" w:fill="FFFFFF"/>
        </w:rPr>
        <w:t>Social neuroscience</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7</w:t>
      </w:r>
      <w:r w:rsidRPr="00117F9B">
        <w:rPr>
          <w:rFonts w:ascii="Arial" w:hAnsi="Arial" w:cs="Arial"/>
          <w:color w:val="222222"/>
          <w:sz w:val="22"/>
          <w:szCs w:val="22"/>
          <w:shd w:val="clear" w:color="auto" w:fill="FFFFFF"/>
        </w:rPr>
        <w:t>(6), 632-649.</w:t>
      </w:r>
    </w:p>
    <w:p w14:paraId="28C5283A" w14:textId="1284E91D" w:rsidR="007F7444" w:rsidRPr="00117F9B" w:rsidRDefault="002E0A45" w:rsidP="002E2814">
      <w:pPr>
        <w:pStyle w:val="FootnoteText"/>
        <w:rPr>
          <w:rFonts w:ascii="Arial" w:hAnsi="Arial" w:cs="Arial"/>
          <w:color w:val="222222"/>
          <w:sz w:val="22"/>
          <w:szCs w:val="22"/>
          <w:shd w:val="clear" w:color="auto" w:fill="FFFFFF"/>
        </w:rPr>
      </w:pPr>
      <w:r w:rsidRPr="00117F9B">
        <w:rPr>
          <w:rStyle w:val="FootnoteReference"/>
          <w:rFonts w:ascii="Arial" w:hAnsi="Arial" w:cs="Arial"/>
          <w:sz w:val="22"/>
          <w:szCs w:val="22"/>
        </w:rPr>
        <w:t>6</w:t>
      </w:r>
      <w:r w:rsidRPr="00117F9B">
        <w:rPr>
          <w:rFonts w:ascii="Arial" w:hAnsi="Arial" w:cs="Arial"/>
          <w:color w:val="222222"/>
          <w:sz w:val="22"/>
          <w:szCs w:val="22"/>
          <w:shd w:val="clear" w:color="auto" w:fill="FFFFFF"/>
        </w:rPr>
        <w:t>Kozlowski, M. B., Antovich, D., Karalunas, S. L., &amp; Nigg, J. T. (2022). Temperament in middle childhood questionnaire: New data on factor structure and applicability in a child clinical sample. </w:t>
      </w:r>
      <w:r w:rsidRPr="00117F9B">
        <w:rPr>
          <w:rFonts w:ascii="Arial" w:hAnsi="Arial" w:cs="Arial"/>
          <w:i/>
          <w:iCs/>
          <w:color w:val="222222"/>
          <w:sz w:val="22"/>
          <w:szCs w:val="22"/>
          <w:shd w:val="clear" w:color="auto" w:fill="FFFFFF"/>
        </w:rPr>
        <w:t>Psychological assessment</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34</w:t>
      </w:r>
      <w:r w:rsidRPr="00117F9B">
        <w:rPr>
          <w:rFonts w:ascii="Arial" w:hAnsi="Arial" w:cs="Arial"/>
          <w:color w:val="222222"/>
          <w:sz w:val="22"/>
          <w:szCs w:val="22"/>
          <w:shd w:val="clear" w:color="auto" w:fill="FFFFFF"/>
        </w:rPr>
        <w:t>(12), 1081.</w:t>
      </w:r>
    </w:p>
    <w:p w14:paraId="5F3AF213" w14:textId="77777777" w:rsidR="002E0A45" w:rsidRPr="00117F9B" w:rsidRDefault="002E0A45" w:rsidP="002E2814">
      <w:pPr>
        <w:pStyle w:val="FootnoteText"/>
        <w:rPr>
          <w:rFonts w:ascii="Arial" w:hAnsi="Arial" w:cs="Arial"/>
          <w:color w:val="222222"/>
          <w:sz w:val="22"/>
          <w:szCs w:val="22"/>
          <w:shd w:val="clear" w:color="auto" w:fill="FFFFFF"/>
        </w:rPr>
      </w:pPr>
    </w:p>
    <w:p w14:paraId="053DF3B1" w14:textId="1270744F" w:rsidR="002E0A45" w:rsidRPr="00117F9B" w:rsidRDefault="002E0A45" w:rsidP="002E2814">
      <w:pPr>
        <w:pStyle w:val="FootnoteText"/>
        <w:rPr>
          <w:rFonts w:ascii="Arial" w:hAnsi="Arial" w:cs="Arial"/>
          <w:color w:val="222222"/>
          <w:sz w:val="22"/>
          <w:szCs w:val="22"/>
          <w:shd w:val="clear" w:color="auto" w:fill="FFFFFF"/>
        </w:rPr>
      </w:pPr>
      <w:r w:rsidRPr="00117F9B">
        <w:rPr>
          <w:rStyle w:val="FootnoteReference"/>
          <w:rFonts w:ascii="Arial" w:hAnsi="Arial" w:cs="Arial"/>
          <w:sz w:val="22"/>
          <w:szCs w:val="22"/>
        </w:rPr>
        <w:t>7</w:t>
      </w:r>
      <w:r w:rsidRPr="00117F9B">
        <w:rPr>
          <w:rFonts w:ascii="Arial" w:hAnsi="Arial" w:cs="Arial"/>
          <w:color w:val="222222"/>
          <w:sz w:val="22"/>
          <w:szCs w:val="22"/>
          <w:shd w:val="clear" w:color="auto" w:fill="FFFFFF"/>
        </w:rPr>
        <w:t>Matheny Jr, A. P., Wachs, T. D., Ludwig, J. L., &amp; Phillips, K. (1995). Bringing order out of chaos: Psychometric characteristics of the confusion, hubbub, and order scale. </w:t>
      </w:r>
      <w:r w:rsidRPr="00117F9B">
        <w:rPr>
          <w:rFonts w:ascii="Arial" w:hAnsi="Arial" w:cs="Arial"/>
          <w:i/>
          <w:iCs/>
          <w:color w:val="222222"/>
          <w:sz w:val="22"/>
          <w:szCs w:val="22"/>
          <w:shd w:val="clear" w:color="auto" w:fill="FFFFFF"/>
        </w:rPr>
        <w:t>Journal of applied developmental psychology</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16</w:t>
      </w:r>
      <w:r w:rsidRPr="00117F9B">
        <w:rPr>
          <w:rFonts w:ascii="Arial" w:hAnsi="Arial" w:cs="Arial"/>
          <w:color w:val="222222"/>
          <w:sz w:val="22"/>
          <w:szCs w:val="22"/>
          <w:shd w:val="clear" w:color="auto" w:fill="FFFFFF"/>
        </w:rPr>
        <w:t>(3), 429-444.</w:t>
      </w:r>
    </w:p>
    <w:p w14:paraId="01C31B1C" w14:textId="77777777" w:rsidR="002E0A45" w:rsidRPr="00117F9B" w:rsidRDefault="002E0A45" w:rsidP="002E2814">
      <w:pPr>
        <w:pStyle w:val="FootnoteText"/>
        <w:rPr>
          <w:rFonts w:ascii="Arial" w:hAnsi="Arial" w:cs="Arial"/>
          <w:color w:val="222222"/>
          <w:sz w:val="22"/>
          <w:szCs w:val="22"/>
          <w:shd w:val="clear" w:color="auto" w:fill="FFFFFF"/>
        </w:rPr>
      </w:pPr>
    </w:p>
    <w:p w14:paraId="283F9BFF" w14:textId="60C0A953" w:rsidR="002E0A45" w:rsidRPr="00117F9B" w:rsidRDefault="002E0A45" w:rsidP="002E2814">
      <w:pPr>
        <w:pStyle w:val="FootnoteText"/>
        <w:rPr>
          <w:rFonts w:ascii="Arial" w:hAnsi="Arial" w:cs="Arial"/>
          <w:sz w:val="22"/>
          <w:szCs w:val="22"/>
        </w:rPr>
      </w:pPr>
      <w:r w:rsidRPr="00117F9B">
        <w:rPr>
          <w:rStyle w:val="FootnoteReference"/>
          <w:rFonts w:ascii="Arial" w:hAnsi="Arial" w:cs="Arial"/>
          <w:sz w:val="22"/>
          <w:szCs w:val="22"/>
        </w:rPr>
        <w:t>8</w:t>
      </w:r>
      <w:r w:rsidRPr="00117F9B">
        <w:rPr>
          <w:rFonts w:ascii="Arial" w:hAnsi="Arial" w:cs="Arial"/>
          <w:color w:val="222222"/>
          <w:sz w:val="22"/>
          <w:szCs w:val="22"/>
          <w:shd w:val="clear" w:color="auto" w:fill="FFFFFF"/>
        </w:rPr>
        <w:t>Lamm, C., Walker, O. L., Degnan, K. A., Henderson, H. A., Pine, D. S., McDermott, J. M., &amp; Fox, N. A. (2014). Cognitive control moderates early childhood temperament in predicting social behavior in 7</w:t>
      </w:r>
      <w:r w:rsidRPr="00117F9B">
        <w:rPr>
          <w:rFonts w:ascii="Microsoft YaHei" w:eastAsia="Microsoft YaHei" w:hAnsi="Microsoft YaHei" w:cs="Microsoft YaHei" w:hint="eastAsia"/>
          <w:color w:val="222222"/>
          <w:sz w:val="22"/>
          <w:szCs w:val="22"/>
          <w:shd w:val="clear" w:color="auto" w:fill="FFFFFF"/>
        </w:rPr>
        <w:t>‐</w:t>
      </w:r>
      <w:r w:rsidRPr="00117F9B">
        <w:rPr>
          <w:rFonts w:ascii="Arial" w:hAnsi="Arial" w:cs="Arial"/>
          <w:color w:val="222222"/>
          <w:sz w:val="22"/>
          <w:szCs w:val="22"/>
          <w:shd w:val="clear" w:color="auto" w:fill="FFFFFF"/>
        </w:rPr>
        <w:t>year</w:t>
      </w:r>
      <w:r w:rsidRPr="00117F9B">
        <w:rPr>
          <w:rFonts w:ascii="Microsoft YaHei" w:eastAsia="Microsoft YaHei" w:hAnsi="Microsoft YaHei" w:cs="Microsoft YaHei" w:hint="eastAsia"/>
          <w:color w:val="222222"/>
          <w:sz w:val="22"/>
          <w:szCs w:val="22"/>
          <w:shd w:val="clear" w:color="auto" w:fill="FFFFFF"/>
        </w:rPr>
        <w:t>‐</w:t>
      </w:r>
      <w:r w:rsidRPr="00117F9B">
        <w:rPr>
          <w:rFonts w:ascii="Arial" w:hAnsi="Arial" w:cs="Arial"/>
          <w:color w:val="222222"/>
          <w:sz w:val="22"/>
          <w:szCs w:val="22"/>
          <w:shd w:val="clear" w:color="auto" w:fill="FFFFFF"/>
        </w:rPr>
        <w:t>old children: An ERP study. </w:t>
      </w:r>
      <w:r w:rsidRPr="00117F9B">
        <w:rPr>
          <w:rFonts w:ascii="Arial" w:hAnsi="Arial" w:cs="Arial"/>
          <w:i/>
          <w:iCs/>
          <w:color w:val="222222"/>
          <w:sz w:val="22"/>
          <w:szCs w:val="22"/>
          <w:shd w:val="clear" w:color="auto" w:fill="FFFFFF"/>
        </w:rPr>
        <w:t>Developmental science</w:t>
      </w:r>
      <w:r w:rsidRPr="00117F9B">
        <w:rPr>
          <w:rFonts w:ascii="Arial" w:hAnsi="Arial" w:cs="Arial"/>
          <w:color w:val="222222"/>
          <w:sz w:val="22"/>
          <w:szCs w:val="22"/>
          <w:shd w:val="clear" w:color="auto" w:fill="FFFFFF"/>
        </w:rPr>
        <w:t>, </w:t>
      </w:r>
      <w:r w:rsidRPr="00117F9B">
        <w:rPr>
          <w:rFonts w:ascii="Arial" w:hAnsi="Arial" w:cs="Arial"/>
          <w:i/>
          <w:iCs/>
          <w:color w:val="222222"/>
          <w:sz w:val="22"/>
          <w:szCs w:val="22"/>
          <w:shd w:val="clear" w:color="auto" w:fill="FFFFFF"/>
        </w:rPr>
        <w:t>17</w:t>
      </w:r>
      <w:r w:rsidRPr="00117F9B">
        <w:rPr>
          <w:rFonts w:ascii="Arial" w:hAnsi="Arial" w:cs="Arial"/>
          <w:color w:val="222222"/>
          <w:sz w:val="22"/>
          <w:szCs w:val="22"/>
          <w:shd w:val="clear" w:color="auto" w:fill="FFFFFF"/>
        </w:rPr>
        <w:t>(5), 667-681.</w:t>
      </w:r>
    </w:p>
    <w:sectPr w:rsidR="002E0A45" w:rsidRPr="00117F9B"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96059" w14:textId="77777777" w:rsidR="008F172F" w:rsidRDefault="008F172F" w:rsidP="00A16498">
      <w:pPr>
        <w:spacing w:after="0" w:line="240" w:lineRule="auto"/>
      </w:pPr>
      <w:r>
        <w:separator/>
      </w:r>
    </w:p>
  </w:endnote>
  <w:endnote w:type="continuationSeparator" w:id="0">
    <w:p w14:paraId="215F20B7" w14:textId="77777777" w:rsidR="008F172F" w:rsidRDefault="008F172F"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4A4B9" w14:textId="77777777" w:rsidR="008F172F" w:rsidRDefault="008F172F" w:rsidP="00A16498">
      <w:pPr>
        <w:spacing w:after="0" w:line="240" w:lineRule="auto"/>
      </w:pPr>
      <w:r>
        <w:separator/>
      </w:r>
    </w:p>
  </w:footnote>
  <w:footnote w:type="continuationSeparator" w:id="0">
    <w:p w14:paraId="3FDB454C" w14:textId="77777777" w:rsidR="008F172F" w:rsidRDefault="008F172F"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1C1CDB20" w:rsidR="00A16498" w:rsidRDefault="0095444F">
    <w:pPr>
      <w:pStyle w:val="Header"/>
    </w:pPr>
    <w:r>
      <w:rPr>
        <w:noProof/>
      </w:rPr>
      <mc:AlternateContent>
        <mc:Choice Requires="wps">
          <w:drawing>
            <wp:anchor distT="0" distB="0" distL="114300" distR="114300" simplePos="0" relativeHeight="251659264" behindDoc="0" locked="0" layoutInCell="1" allowOverlap="1" wp14:anchorId="1A0F0E8E" wp14:editId="75425CE7">
              <wp:simplePos x="0" y="0"/>
              <wp:positionH relativeFrom="column">
                <wp:posOffset>-21590</wp:posOffset>
              </wp:positionH>
              <wp:positionV relativeFrom="paragraph">
                <wp:posOffset>-225425</wp:posOffset>
              </wp:positionV>
              <wp:extent cx="5371689" cy="457200"/>
              <wp:effectExtent l="0" t="0" r="19685" b="19050"/>
              <wp:wrapNone/>
              <wp:docPr id="13712250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A0F0E8E"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0MDE3trA0tzCxNDRW0lEKTi0uzszPAykwqgUAbzStMywAAAA="/>
  </w:docVars>
  <w:rsids>
    <w:rsidRoot w:val="00A16498"/>
    <w:rsid w:val="000130DA"/>
    <w:rsid w:val="00047866"/>
    <w:rsid w:val="000D0162"/>
    <w:rsid w:val="00117F9B"/>
    <w:rsid w:val="001C735E"/>
    <w:rsid w:val="00226854"/>
    <w:rsid w:val="00244C29"/>
    <w:rsid w:val="00261B05"/>
    <w:rsid w:val="002872AA"/>
    <w:rsid w:val="002E0A45"/>
    <w:rsid w:val="002E2814"/>
    <w:rsid w:val="00300310"/>
    <w:rsid w:val="00312417"/>
    <w:rsid w:val="00316B3B"/>
    <w:rsid w:val="0032171F"/>
    <w:rsid w:val="00324E6F"/>
    <w:rsid w:val="0033415B"/>
    <w:rsid w:val="003459D5"/>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7F7444"/>
    <w:rsid w:val="00801D2A"/>
    <w:rsid w:val="00817FE3"/>
    <w:rsid w:val="0087492A"/>
    <w:rsid w:val="008938D8"/>
    <w:rsid w:val="008D2701"/>
    <w:rsid w:val="008F172F"/>
    <w:rsid w:val="009462E3"/>
    <w:rsid w:val="0095444F"/>
    <w:rsid w:val="009B1DAB"/>
    <w:rsid w:val="009E1B56"/>
    <w:rsid w:val="00A16498"/>
    <w:rsid w:val="00AB7B37"/>
    <w:rsid w:val="00AE4ADB"/>
    <w:rsid w:val="00B226B4"/>
    <w:rsid w:val="00B64B10"/>
    <w:rsid w:val="00B71AFF"/>
    <w:rsid w:val="00BA2D2D"/>
    <w:rsid w:val="00C6243D"/>
    <w:rsid w:val="00C80718"/>
    <w:rsid w:val="00C96740"/>
    <w:rsid w:val="00CF3CDF"/>
    <w:rsid w:val="00D46241"/>
    <w:rsid w:val="00D60D08"/>
    <w:rsid w:val="00DC15FA"/>
    <w:rsid w:val="00E15391"/>
    <w:rsid w:val="00E34365"/>
    <w:rsid w:val="00EC1345"/>
    <w:rsid w:val="00F023E6"/>
    <w:rsid w:val="00F2162A"/>
    <w:rsid w:val="00FA7C1C"/>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unhideWhenUsed/>
    <w:rsid w:val="0095444F"/>
    <w:pPr>
      <w:spacing w:before="100" w:beforeAutospacing="1" w:after="100" w:afterAutospacing="1" w:line="240" w:lineRule="auto"/>
    </w:pPr>
    <w:rPr>
      <w:rFonts w:ascii="SimSun" w:eastAsia="SimSun" w:hAnsi="SimSun" w:cs="SimSun"/>
      <w:sz w:val="24"/>
      <w:szCs w:val="24"/>
      <w:lang w:eastAsia="zh-CN"/>
    </w:rPr>
  </w:style>
  <w:style w:type="character" w:customStyle="1" w:styleId="author">
    <w:name w:val="author"/>
    <w:basedOn w:val="DefaultParagraphFont"/>
    <w:rsid w:val="007F7444"/>
  </w:style>
  <w:style w:type="character" w:customStyle="1" w:styleId="pubyear">
    <w:name w:val="pubyear"/>
    <w:basedOn w:val="DefaultParagraphFont"/>
    <w:rsid w:val="007F7444"/>
  </w:style>
  <w:style w:type="character" w:customStyle="1" w:styleId="booktitle">
    <w:name w:val="booktitle"/>
    <w:basedOn w:val="DefaultParagraphFont"/>
    <w:rsid w:val="007F7444"/>
  </w:style>
  <w:style w:type="character" w:customStyle="1" w:styleId="publisherlocation">
    <w:name w:val="publisherlocation"/>
    <w:basedOn w:val="DefaultParagraphFont"/>
    <w:rsid w:val="007F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433473">
      <w:bodyDiv w:val="1"/>
      <w:marLeft w:val="0"/>
      <w:marRight w:val="0"/>
      <w:marTop w:val="0"/>
      <w:marBottom w:val="0"/>
      <w:divBdr>
        <w:top w:val="none" w:sz="0" w:space="0" w:color="auto"/>
        <w:left w:val="none" w:sz="0" w:space="0" w:color="auto"/>
        <w:bottom w:val="none" w:sz="0" w:space="0" w:color="auto"/>
        <w:right w:val="none" w:sz="0" w:space="0" w:color="auto"/>
      </w:divBdr>
    </w:div>
    <w:div w:id="542408478">
      <w:bodyDiv w:val="1"/>
      <w:marLeft w:val="0"/>
      <w:marRight w:val="0"/>
      <w:marTop w:val="0"/>
      <w:marBottom w:val="0"/>
      <w:divBdr>
        <w:top w:val="none" w:sz="0" w:space="0" w:color="auto"/>
        <w:left w:val="none" w:sz="0" w:space="0" w:color="auto"/>
        <w:bottom w:val="none" w:sz="0" w:space="0" w:color="auto"/>
        <w:right w:val="none" w:sz="0" w:space="0" w:color="auto"/>
      </w:divBdr>
    </w:div>
    <w:div w:id="744886233">
      <w:bodyDiv w:val="1"/>
      <w:marLeft w:val="0"/>
      <w:marRight w:val="0"/>
      <w:marTop w:val="0"/>
      <w:marBottom w:val="0"/>
      <w:divBdr>
        <w:top w:val="none" w:sz="0" w:space="0" w:color="auto"/>
        <w:left w:val="none" w:sz="0" w:space="0" w:color="auto"/>
        <w:bottom w:val="none" w:sz="0" w:space="0" w:color="auto"/>
        <w:right w:val="none" w:sz="0" w:space="0" w:color="auto"/>
      </w:divBdr>
    </w:div>
    <w:div w:id="840705625">
      <w:bodyDiv w:val="1"/>
      <w:marLeft w:val="0"/>
      <w:marRight w:val="0"/>
      <w:marTop w:val="0"/>
      <w:marBottom w:val="0"/>
      <w:divBdr>
        <w:top w:val="none" w:sz="0" w:space="0" w:color="auto"/>
        <w:left w:val="none" w:sz="0" w:space="0" w:color="auto"/>
        <w:bottom w:val="none" w:sz="0" w:space="0" w:color="auto"/>
        <w:right w:val="none" w:sz="0" w:space="0" w:color="auto"/>
      </w:divBdr>
    </w:div>
    <w:div w:id="1414430322">
      <w:bodyDiv w:val="1"/>
      <w:marLeft w:val="0"/>
      <w:marRight w:val="0"/>
      <w:marTop w:val="0"/>
      <w:marBottom w:val="0"/>
      <w:divBdr>
        <w:top w:val="none" w:sz="0" w:space="0" w:color="auto"/>
        <w:left w:val="none" w:sz="0" w:space="0" w:color="auto"/>
        <w:bottom w:val="none" w:sz="0" w:space="0" w:color="auto"/>
        <w:right w:val="none" w:sz="0" w:space="0" w:color="auto"/>
      </w:divBdr>
    </w:div>
    <w:div w:id="1489712320">
      <w:bodyDiv w:val="1"/>
      <w:marLeft w:val="0"/>
      <w:marRight w:val="0"/>
      <w:marTop w:val="0"/>
      <w:marBottom w:val="0"/>
      <w:divBdr>
        <w:top w:val="none" w:sz="0" w:space="0" w:color="auto"/>
        <w:left w:val="none" w:sz="0" w:space="0" w:color="auto"/>
        <w:bottom w:val="none" w:sz="0" w:space="0" w:color="auto"/>
        <w:right w:val="none" w:sz="0" w:space="0" w:color="auto"/>
      </w:divBdr>
    </w:div>
    <w:div w:id="1493909360">
      <w:bodyDiv w:val="1"/>
      <w:marLeft w:val="0"/>
      <w:marRight w:val="0"/>
      <w:marTop w:val="0"/>
      <w:marBottom w:val="0"/>
      <w:divBdr>
        <w:top w:val="none" w:sz="0" w:space="0" w:color="auto"/>
        <w:left w:val="none" w:sz="0" w:space="0" w:color="auto"/>
        <w:bottom w:val="none" w:sz="0" w:space="0" w:color="auto"/>
        <w:right w:val="none" w:sz="0" w:space="0" w:color="auto"/>
      </w:divBdr>
    </w:div>
    <w:div w:id="1573856039">
      <w:bodyDiv w:val="1"/>
      <w:marLeft w:val="0"/>
      <w:marRight w:val="0"/>
      <w:marTop w:val="0"/>
      <w:marBottom w:val="0"/>
      <w:divBdr>
        <w:top w:val="none" w:sz="0" w:space="0" w:color="auto"/>
        <w:left w:val="none" w:sz="0" w:space="0" w:color="auto"/>
        <w:bottom w:val="none" w:sz="0" w:space="0" w:color="auto"/>
        <w:right w:val="none" w:sz="0" w:space="0" w:color="auto"/>
      </w:divBdr>
    </w:div>
    <w:div w:id="1850750744">
      <w:bodyDiv w:val="1"/>
      <w:marLeft w:val="0"/>
      <w:marRight w:val="0"/>
      <w:marTop w:val="0"/>
      <w:marBottom w:val="0"/>
      <w:divBdr>
        <w:top w:val="none" w:sz="0" w:space="0" w:color="auto"/>
        <w:left w:val="none" w:sz="0" w:space="0" w:color="auto"/>
        <w:bottom w:val="none" w:sz="0" w:space="0" w:color="auto"/>
        <w:right w:val="none" w:sz="0" w:space="0" w:color="auto"/>
      </w:divBdr>
    </w:div>
    <w:div w:id="1962687832">
      <w:bodyDiv w:val="1"/>
      <w:marLeft w:val="0"/>
      <w:marRight w:val="0"/>
      <w:marTop w:val="0"/>
      <w:marBottom w:val="0"/>
      <w:divBdr>
        <w:top w:val="none" w:sz="0" w:space="0" w:color="auto"/>
        <w:left w:val="none" w:sz="0" w:space="0" w:color="auto"/>
        <w:bottom w:val="none" w:sz="0" w:space="0" w:color="auto"/>
        <w:right w:val="none" w:sz="0" w:space="0" w:color="auto"/>
      </w:divBdr>
    </w:div>
    <w:div w:id="2124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Qxinxin Shi</cp:lastModifiedBy>
  <cp:revision>8</cp:revision>
  <dcterms:created xsi:type="dcterms:W3CDTF">2023-09-01T15:06:00Z</dcterms:created>
  <dcterms:modified xsi:type="dcterms:W3CDTF">2024-11-04T17:31:00Z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