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CCB96CC" w:rsidP="239C967B" w:rsidRDefault="2CCB96CC" w14:paraId="57659D11" w14:textId="76FD0F33">
      <w:pPr>
        <w:rPr>
          <w:rFonts w:ascii="Times New Roman" w:hAnsi="Times New Roman" w:eastAsia="Times New Roman" w:cs="Times New Roman"/>
        </w:rPr>
      </w:pPr>
      <w:r w:rsidRPr="54213238" w:rsidR="2CCB96CC">
        <w:rPr>
          <w:rFonts w:ascii="Times New Roman" w:hAnsi="Times New Roman" w:eastAsia="Times New Roman" w:cs="Times New Roman"/>
          <w:b w:val="1"/>
          <w:bCs w:val="1"/>
        </w:rPr>
        <w:t>Title</w:t>
      </w:r>
      <w:r w:rsidRPr="54213238" w:rsidR="2CCB96CC">
        <w:rPr>
          <w:rFonts w:ascii="Times New Roman" w:hAnsi="Times New Roman" w:eastAsia="Times New Roman" w:cs="Times New Roman"/>
        </w:rPr>
        <w:t xml:space="preserve">: </w:t>
      </w:r>
      <w:r w:rsidRPr="54213238" w:rsidR="4FD529D7">
        <w:rPr>
          <w:rFonts w:ascii="Times New Roman" w:hAnsi="Times New Roman" w:eastAsia="Times New Roman" w:cs="Times New Roman"/>
        </w:rPr>
        <w:t xml:space="preserve">Remote Cognitive Measurement via Self-Administered Smartphone Apps for Adults with Borderline Intellectual Functioning: </w:t>
      </w:r>
      <w:r w:rsidRPr="54213238" w:rsidR="008A740D">
        <w:rPr>
          <w:rFonts w:ascii="Times New Roman" w:hAnsi="Times New Roman" w:eastAsia="Times New Roman" w:cs="Times New Roman"/>
        </w:rPr>
        <w:t>Preliminary Evidence of the</w:t>
      </w:r>
      <w:r w:rsidRPr="54213238" w:rsidR="75876A9E">
        <w:rPr>
          <w:rFonts w:ascii="Times New Roman" w:hAnsi="Times New Roman" w:eastAsia="Times New Roman" w:cs="Times New Roman"/>
        </w:rPr>
        <w:t xml:space="preserve"> Reliability and Validity of the Mobile Toolbox </w:t>
      </w:r>
    </w:p>
    <w:p w:rsidR="2CCB96CC" w:rsidP="54213238" w:rsidRDefault="2CCB96CC" w14:paraId="6F5A5DFE" w14:textId="08D69AF6">
      <w:pPr>
        <w:pStyle w:val="Normal"/>
        <w:spacing w:after="200" w:line="276" w:lineRule="auto"/>
        <w:rPr>
          <w:rFonts w:ascii="Calibri" w:hAnsi="Calibri" w:eastAsia="Calibri" w:cs="Calibri"/>
          <w:color w:val="000000" w:themeColor="text1"/>
          <w:sz w:val="20"/>
          <w:szCs w:val="20"/>
        </w:rPr>
      </w:pPr>
      <w:r w:rsidRPr="54213238" w:rsidR="2CCB96CC">
        <w:rPr>
          <w:rFonts w:ascii="Times New Roman" w:hAnsi="Times New Roman" w:eastAsia="Times New Roman" w:cs="Times New Roman"/>
          <w:b w:val="1"/>
          <w:bCs w:val="1"/>
        </w:rPr>
        <w:t>Authors</w:t>
      </w:r>
      <w:r w:rsidRPr="54213238" w:rsidR="2CCB96CC">
        <w:rPr>
          <w:rFonts w:ascii="Times New Roman" w:hAnsi="Times New Roman" w:eastAsia="Times New Roman" w:cs="Times New Roman"/>
        </w:rPr>
        <w:t xml:space="preserve">: </w:t>
      </w:r>
      <w:r w:rsidRPr="54213238" w:rsidR="25FB2BA2">
        <w:rPr>
          <w:rFonts w:ascii="Times New Roman" w:hAnsi="Times New Roman" w:eastAsia="Times New Roman" w:cs="Times New Roman"/>
          <w:color w:val="000000" w:themeColor="text1" w:themeTint="FF" w:themeShade="FF"/>
        </w:rPr>
        <w:t>Stephanie R</w:t>
      </w:r>
      <w:r w:rsidRPr="54213238" w:rsidR="01F7C1D3">
        <w:rPr>
          <w:rFonts w:ascii="Times New Roman" w:hAnsi="Times New Roman" w:eastAsia="Times New Roman" w:cs="Times New Roman"/>
          <w:color w:val="000000" w:themeColor="text1" w:themeTint="FF" w:themeShade="FF"/>
        </w:rPr>
        <w:t>uth</w:t>
      </w:r>
      <w:r w:rsidRPr="54213238" w:rsidR="25FB2BA2">
        <w:rPr>
          <w:rFonts w:ascii="Times New Roman" w:hAnsi="Times New Roman" w:eastAsia="Times New Roman" w:cs="Times New Roman"/>
          <w:color w:val="000000" w:themeColor="text1" w:themeTint="FF" w:themeShade="FF"/>
        </w:rPr>
        <w:t xml:space="preserve"> Young</w:t>
      </w:r>
      <w:r w:rsidRPr="54213238" w:rsidR="25FB2BA2">
        <w:rPr>
          <w:rFonts w:ascii="Times New Roman" w:hAnsi="Times New Roman" w:eastAsia="Times New Roman" w:cs="Times New Roman"/>
          <w:color w:val="000000" w:themeColor="text1" w:themeTint="FF" w:themeShade="FF"/>
          <w:vertAlign w:val="superscript"/>
        </w:rPr>
        <w:t>1</w:t>
      </w:r>
      <w:r w:rsidRPr="54213238" w:rsidR="25FB2BA2">
        <w:rPr>
          <w:rFonts w:ascii="Times New Roman" w:hAnsi="Times New Roman" w:eastAsia="Times New Roman" w:cs="Times New Roman"/>
          <w:color w:val="000000" w:themeColor="text1" w:themeTint="FF" w:themeShade="FF"/>
        </w:rPr>
        <w:t>, Jiwon Kim</w:t>
      </w:r>
      <w:r w:rsidRPr="54213238" w:rsidR="25FB2BA2">
        <w:rPr>
          <w:rFonts w:ascii="Times New Roman" w:hAnsi="Times New Roman" w:eastAsia="Times New Roman" w:cs="Times New Roman"/>
          <w:color w:val="000000" w:themeColor="text1" w:themeTint="FF" w:themeShade="FF"/>
          <w:vertAlign w:val="superscript"/>
        </w:rPr>
        <w:t>1</w:t>
      </w:r>
      <w:r w:rsidRPr="54213238" w:rsidR="25FB2BA2">
        <w:rPr>
          <w:rFonts w:ascii="Times New Roman" w:hAnsi="Times New Roman" w:eastAsia="Times New Roman" w:cs="Times New Roman"/>
          <w:color w:val="000000" w:themeColor="text1" w:themeTint="FF" w:themeShade="FF"/>
        </w:rPr>
        <w:t xml:space="preserve">, </w:t>
      </w:r>
      <w:r w:rsidRPr="54213238" w:rsidR="62D8EF6E">
        <w:rPr>
          <w:rFonts w:ascii="Times New Roman" w:hAnsi="Times New Roman" w:eastAsia="Times New Roman" w:cs="Times New Roman"/>
          <w:color w:val="000000" w:themeColor="text1" w:themeTint="FF" w:themeShade="FF"/>
        </w:rPr>
        <w:t>Catherine</w:t>
      </w:r>
      <w:r w:rsidRPr="54213238" w:rsidR="62D8EF6E">
        <w:rPr>
          <w:rFonts w:ascii="Times New Roman" w:hAnsi="Times New Roman" w:eastAsia="Times New Roman" w:cs="Times New Roman"/>
          <w:color w:val="000000" w:themeColor="text1" w:themeTint="FF" w:themeShade="FF"/>
        </w:rPr>
        <w:t xml:space="preserve"> Han</w:t>
      </w:r>
      <w:r w:rsidRPr="54213238" w:rsidR="62D8EF6E">
        <w:rPr>
          <w:rFonts w:ascii="Times New Roman" w:hAnsi="Times New Roman" w:eastAsia="Times New Roman" w:cs="Times New Roman"/>
          <w:color w:val="000000" w:themeColor="text1" w:themeTint="FF" w:themeShade="FF"/>
          <w:vertAlign w:val="superscript"/>
        </w:rPr>
        <w:t>1</w:t>
      </w:r>
      <w:r w:rsidRPr="54213238" w:rsidR="62D8EF6E">
        <w:rPr>
          <w:rFonts w:ascii="Times New Roman" w:hAnsi="Times New Roman" w:eastAsia="Times New Roman" w:cs="Times New Roman"/>
          <w:color w:val="000000" w:themeColor="text1" w:themeTint="FF" w:themeShade="FF"/>
        </w:rPr>
        <w:t xml:space="preserve">, </w:t>
      </w:r>
      <w:r w:rsidRPr="54213238" w:rsidR="25FB2BA2">
        <w:rPr>
          <w:rFonts w:ascii="Times New Roman" w:hAnsi="Times New Roman" w:eastAsia="Times New Roman" w:cs="Times New Roman"/>
          <w:color w:val="000000" w:themeColor="text1" w:themeTint="FF" w:themeShade="FF"/>
        </w:rPr>
        <w:t>Elizabeth M. Dworak</w:t>
      </w:r>
      <w:r w:rsidRPr="54213238" w:rsidR="25FB2BA2">
        <w:rPr>
          <w:rFonts w:ascii="Times New Roman" w:hAnsi="Times New Roman" w:eastAsia="Times New Roman" w:cs="Times New Roman"/>
          <w:color w:val="000000" w:themeColor="text1" w:themeTint="FF" w:themeShade="FF"/>
          <w:vertAlign w:val="superscript"/>
        </w:rPr>
        <w:t>1</w:t>
      </w:r>
      <w:r w:rsidRPr="54213238" w:rsidR="25FB2BA2">
        <w:rPr>
          <w:rFonts w:ascii="Times New Roman" w:hAnsi="Times New Roman" w:eastAsia="Times New Roman" w:cs="Times New Roman"/>
          <w:color w:val="000000" w:themeColor="text1" w:themeTint="FF" w:themeShade="FF"/>
        </w:rPr>
        <w:t>, Aaron J. Kaat</w:t>
      </w:r>
      <w:r w:rsidRPr="54213238" w:rsidR="25FB2BA2">
        <w:rPr>
          <w:rFonts w:ascii="Times New Roman" w:hAnsi="Times New Roman" w:eastAsia="Times New Roman" w:cs="Times New Roman"/>
          <w:color w:val="000000" w:themeColor="text1" w:themeTint="FF" w:themeShade="FF"/>
          <w:vertAlign w:val="superscript"/>
        </w:rPr>
        <w:t>1</w:t>
      </w:r>
      <w:r w:rsidRPr="54213238" w:rsidR="25FB2BA2">
        <w:rPr>
          <w:rFonts w:ascii="Times New Roman" w:hAnsi="Times New Roman" w:eastAsia="Times New Roman" w:cs="Times New Roman"/>
          <w:color w:val="000000" w:themeColor="text1" w:themeTint="FF" w:themeShade="FF"/>
        </w:rPr>
        <w:t>, Richard C. Gershon</w:t>
      </w:r>
      <w:r w:rsidRPr="54213238" w:rsidR="25FB2BA2">
        <w:rPr>
          <w:rFonts w:ascii="Times New Roman" w:hAnsi="Times New Roman" w:eastAsia="Times New Roman" w:cs="Times New Roman"/>
          <w:color w:val="000000" w:themeColor="text1" w:themeTint="FF" w:themeShade="FF"/>
          <w:vertAlign w:val="superscript"/>
        </w:rPr>
        <w:t>1</w:t>
      </w:r>
    </w:p>
    <w:p w:rsidR="2CCB96CC" w:rsidP="54213238" w:rsidRDefault="2CCB96CC" w14:paraId="4FB770C0" w14:textId="5A339604">
      <w:pPr>
        <w:pStyle w:val="Normal"/>
        <w:rPr>
          <w:rFonts w:ascii="Times New Roman" w:hAnsi="Times New Roman" w:eastAsia="Times New Roman" w:cs="Times New Roman"/>
        </w:rPr>
      </w:pPr>
      <w:r w:rsidRPr="54213238" w:rsidR="2CCB96CC">
        <w:rPr>
          <w:rFonts w:ascii="Times New Roman" w:hAnsi="Times New Roman" w:eastAsia="Times New Roman" w:cs="Times New Roman"/>
          <w:b w:val="1"/>
          <w:bCs w:val="1"/>
        </w:rPr>
        <w:t>Introduction</w:t>
      </w:r>
      <w:r w:rsidRPr="54213238" w:rsidR="2CCB96CC">
        <w:rPr>
          <w:rFonts w:ascii="Times New Roman" w:hAnsi="Times New Roman" w:eastAsia="Times New Roman" w:cs="Times New Roman"/>
        </w:rPr>
        <w:t>: Adults with overall cognitive ability scores between one and two standard deviations below the mean, a range often described as “borderline intellectual functioning” (BIF</w:t>
      </w:r>
      <w:r w:rsidRPr="54213238" w:rsidR="28BC19A5">
        <w:rPr>
          <w:rFonts w:ascii="Times New Roman" w:hAnsi="Times New Roman" w:eastAsia="Times New Roman" w:cs="Times New Roman"/>
        </w:rPr>
        <w:t xml:space="preserve">; </w:t>
      </w:r>
      <w:r w:rsidRPr="54213238" w:rsidR="28BC19A5">
        <w:rPr>
          <w:rFonts w:ascii="Times New Roman" w:hAnsi="Times New Roman" w:eastAsia="Times New Roman" w:cs="Times New Roman"/>
        </w:rPr>
        <w:t>Peltopuro</w:t>
      </w:r>
      <w:r w:rsidRPr="54213238" w:rsidR="28BC19A5">
        <w:rPr>
          <w:rFonts w:ascii="Times New Roman" w:hAnsi="Times New Roman" w:eastAsia="Times New Roman" w:cs="Times New Roman"/>
        </w:rPr>
        <w:t xml:space="preserve"> et al., 2014</w:t>
      </w:r>
      <w:r w:rsidRPr="54213238" w:rsidR="2538879E">
        <w:rPr>
          <w:rFonts w:ascii="Times New Roman" w:hAnsi="Times New Roman" w:eastAsia="Times New Roman" w:cs="Times New Roman"/>
        </w:rPr>
        <w:t>; Greenspan, 2017</w:t>
      </w:r>
      <w:r w:rsidRPr="54213238" w:rsidR="2CCB96CC">
        <w:rPr>
          <w:rFonts w:ascii="Times New Roman" w:hAnsi="Times New Roman" w:eastAsia="Times New Roman" w:cs="Times New Roman"/>
        </w:rPr>
        <w:t>), are typically not diagnosed with intellectual disabilities, but often experience limitations in social, employment, and academic contexts</w:t>
      </w:r>
      <w:r w:rsidRPr="54213238" w:rsidR="008A740D">
        <w:rPr>
          <w:rFonts w:ascii="Times New Roman" w:hAnsi="Times New Roman" w:eastAsia="Times New Roman" w:cs="Times New Roman"/>
        </w:rPr>
        <w:t xml:space="preserve"> (</w:t>
      </w:r>
      <w:r w:rsidRPr="54213238" w:rsidR="48C7FA64">
        <w:rPr>
          <w:rFonts w:ascii="Times New Roman" w:hAnsi="Times New Roman" w:eastAsia="Times New Roman" w:cs="Times New Roman"/>
        </w:rPr>
        <w:t>Greenspan, 2017)</w:t>
      </w:r>
      <w:r w:rsidRPr="54213238" w:rsidR="2CCB96CC">
        <w:rPr>
          <w:rFonts w:ascii="Times New Roman" w:hAnsi="Times New Roman" w:eastAsia="Times New Roman" w:cs="Times New Roman"/>
        </w:rPr>
        <w:t xml:space="preserve">. </w:t>
      </w:r>
      <w:r w:rsidRPr="54213238" w:rsidR="468F235D">
        <w:rPr>
          <w:rFonts w:ascii="Times New Roman" w:hAnsi="Times New Roman" w:eastAsia="Times New Roman" w:cs="Times New Roman"/>
        </w:rPr>
        <w:t>In order to</w:t>
      </w:r>
      <w:r w:rsidRPr="54213238" w:rsidR="468F235D">
        <w:rPr>
          <w:rFonts w:ascii="Times New Roman" w:hAnsi="Times New Roman" w:eastAsia="Times New Roman" w:cs="Times New Roman"/>
        </w:rPr>
        <w:t xml:space="preserve"> better serve this </w:t>
      </w:r>
      <w:r w:rsidRPr="54213238" w:rsidR="3B1022AB">
        <w:rPr>
          <w:rFonts w:ascii="Times New Roman" w:hAnsi="Times New Roman" w:eastAsia="Times New Roman" w:cs="Times New Roman"/>
        </w:rPr>
        <w:t>population</w:t>
      </w:r>
      <w:r w:rsidRPr="54213238" w:rsidR="468F235D">
        <w:rPr>
          <w:rFonts w:ascii="Times New Roman" w:hAnsi="Times New Roman" w:eastAsia="Times New Roman" w:cs="Times New Roman"/>
        </w:rPr>
        <w:t>, r</w:t>
      </w:r>
      <w:r w:rsidRPr="54213238" w:rsidR="2CCB96CC">
        <w:rPr>
          <w:rFonts w:ascii="Times New Roman" w:hAnsi="Times New Roman" w:eastAsia="Times New Roman" w:cs="Times New Roman"/>
        </w:rPr>
        <w:t>esearchers</w:t>
      </w:r>
      <w:r w:rsidRPr="54213238" w:rsidR="79EA72E0">
        <w:rPr>
          <w:rFonts w:ascii="Times New Roman" w:hAnsi="Times New Roman" w:eastAsia="Times New Roman" w:cs="Times New Roman"/>
        </w:rPr>
        <w:t xml:space="preserve"> </w:t>
      </w:r>
      <w:r w:rsidRPr="54213238" w:rsidR="2CCB96CC">
        <w:rPr>
          <w:rFonts w:ascii="Times New Roman" w:hAnsi="Times New Roman" w:eastAsia="Times New Roman" w:cs="Times New Roman"/>
        </w:rPr>
        <w:t>need tools to col</w:t>
      </w:r>
      <w:r w:rsidRPr="54213238" w:rsidR="2CCB96CC">
        <w:rPr>
          <w:rFonts w:ascii="Times New Roman" w:hAnsi="Times New Roman" w:eastAsia="Times New Roman" w:cs="Times New Roman"/>
        </w:rPr>
        <w:t xml:space="preserve">lect </w:t>
      </w:r>
      <w:r w:rsidRPr="54213238" w:rsidR="2CCB96CC">
        <w:rPr>
          <w:rFonts w:ascii="Times New Roman" w:hAnsi="Times New Roman" w:eastAsia="Times New Roman" w:cs="Times New Roman"/>
        </w:rPr>
        <w:t>large amounts</w:t>
      </w:r>
      <w:r w:rsidRPr="54213238" w:rsidR="2CCB96CC">
        <w:rPr>
          <w:rFonts w:ascii="Times New Roman" w:hAnsi="Times New Roman" w:eastAsia="Times New Roman" w:cs="Times New Roman"/>
        </w:rPr>
        <w:t xml:space="preserve"> of data from diverse samples that are </w:t>
      </w:r>
      <w:r w:rsidRPr="54213238" w:rsidR="2CCB96CC">
        <w:rPr>
          <w:rFonts w:ascii="Times New Roman" w:hAnsi="Times New Roman" w:eastAsia="Times New Roman" w:cs="Times New Roman"/>
        </w:rPr>
        <w:t>validated</w:t>
      </w:r>
      <w:r w:rsidRPr="54213238" w:rsidR="2CCB96CC">
        <w:rPr>
          <w:rFonts w:ascii="Times New Roman" w:hAnsi="Times New Roman" w:eastAsia="Times New Roman" w:cs="Times New Roman"/>
        </w:rPr>
        <w:t xml:space="preserve"> for this population. The Mobile Toolbox offers a suite of </w:t>
      </w:r>
      <w:r w:rsidRPr="54213238" w:rsidR="13E72FA7">
        <w:rPr>
          <w:rFonts w:ascii="Times New Roman" w:hAnsi="Times New Roman" w:eastAsia="Times New Roman" w:cs="Times New Roman"/>
        </w:rPr>
        <w:t>cognitive</w:t>
      </w:r>
      <w:r w:rsidRPr="54213238" w:rsidR="2CCB96CC">
        <w:rPr>
          <w:rFonts w:ascii="Times New Roman" w:hAnsi="Times New Roman" w:eastAsia="Times New Roman" w:cs="Times New Roman"/>
        </w:rPr>
        <w:t xml:space="preserve"> assessment measures that can be self-administered remotely on a participant's own smartphone</w:t>
      </w:r>
      <w:r w:rsidRPr="54213238" w:rsidR="3AD6F597">
        <w:rPr>
          <w:rFonts w:ascii="Times New Roman" w:hAnsi="Times New Roman" w:eastAsia="Times New Roman" w:cs="Times New Roman"/>
        </w:rPr>
        <w:t xml:space="preserve"> (Gershon et al., 2022)</w:t>
      </w:r>
      <w:r w:rsidRPr="54213238" w:rsidR="2CCB96CC">
        <w:rPr>
          <w:rFonts w:ascii="Times New Roman" w:hAnsi="Times New Roman" w:eastAsia="Times New Roman" w:cs="Times New Roman"/>
        </w:rPr>
        <w:t xml:space="preserve">. </w:t>
      </w:r>
      <w:r w:rsidRPr="54213238" w:rsidR="008A740D">
        <w:rPr>
          <w:rFonts w:ascii="Times New Roman" w:hAnsi="Times New Roman" w:eastAsia="Times New Roman" w:cs="Times New Roman"/>
        </w:rPr>
        <w:t>We</w:t>
      </w:r>
      <w:r w:rsidRPr="54213238" w:rsidR="2CCB96CC">
        <w:rPr>
          <w:rFonts w:ascii="Times New Roman" w:hAnsi="Times New Roman" w:eastAsia="Times New Roman" w:cs="Times New Roman"/>
        </w:rPr>
        <w:t xml:space="preserve"> examine</w:t>
      </w:r>
      <w:r w:rsidRPr="54213238" w:rsidR="008A740D">
        <w:rPr>
          <w:rFonts w:ascii="Times New Roman" w:hAnsi="Times New Roman" w:eastAsia="Times New Roman" w:cs="Times New Roman"/>
        </w:rPr>
        <w:t>d</w:t>
      </w:r>
      <w:r w:rsidRPr="54213238" w:rsidR="2CCB96CC">
        <w:rPr>
          <w:rFonts w:ascii="Times New Roman" w:hAnsi="Times New Roman" w:eastAsia="Times New Roman" w:cs="Times New Roman"/>
        </w:rPr>
        <w:t xml:space="preserve"> th</w:t>
      </w:r>
      <w:r w:rsidRPr="54213238" w:rsidR="50DC0F5E">
        <w:rPr>
          <w:rFonts w:ascii="Times New Roman" w:hAnsi="Times New Roman" w:eastAsia="Times New Roman" w:cs="Times New Roman"/>
        </w:rPr>
        <w:t xml:space="preserve">e </w:t>
      </w:r>
      <w:r w:rsidRPr="54213238" w:rsidR="2CCB96CC">
        <w:rPr>
          <w:rFonts w:ascii="Times New Roman" w:hAnsi="Times New Roman" w:eastAsia="Times New Roman" w:cs="Times New Roman"/>
        </w:rPr>
        <w:t xml:space="preserve">reliability and validity of the Mobile </w:t>
      </w:r>
      <w:r w:rsidRPr="54213238" w:rsidR="5C65F3D7">
        <w:rPr>
          <w:rFonts w:ascii="Times New Roman" w:hAnsi="Times New Roman" w:eastAsia="Times New Roman" w:cs="Times New Roman"/>
        </w:rPr>
        <w:t>Toolbox</w:t>
      </w:r>
      <w:r w:rsidRPr="54213238" w:rsidR="2CCB96CC">
        <w:rPr>
          <w:rFonts w:ascii="Times New Roman" w:hAnsi="Times New Roman" w:eastAsia="Times New Roman" w:cs="Times New Roman"/>
        </w:rPr>
        <w:t xml:space="preserve"> </w:t>
      </w:r>
      <w:r w:rsidRPr="54213238" w:rsidR="008A740D">
        <w:rPr>
          <w:rFonts w:ascii="Times New Roman" w:hAnsi="Times New Roman" w:eastAsia="Times New Roman" w:cs="Times New Roman"/>
        </w:rPr>
        <w:t>in a small sample of</w:t>
      </w:r>
      <w:r w:rsidRPr="54213238" w:rsidR="2CCB96CC">
        <w:rPr>
          <w:rFonts w:ascii="Times New Roman" w:hAnsi="Times New Roman" w:eastAsia="Times New Roman" w:cs="Times New Roman"/>
        </w:rPr>
        <w:t xml:space="preserve"> adults with </w:t>
      </w:r>
      <w:r w:rsidRPr="54213238" w:rsidR="7685C970">
        <w:rPr>
          <w:rFonts w:ascii="Times New Roman" w:hAnsi="Times New Roman" w:eastAsia="Times New Roman" w:cs="Times New Roman"/>
        </w:rPr>
        <w:t>BIF</w:t>
      </w:r>
      <w:r w:rsidRPr="54213238" w:rsidR="008A740D">
        <w:rPr>
          <w:rFonts w:ascii="Times New Roman" w:hAnsi="Times New Roman" w:eastAsia="Times New Roman" w:cs="Times New Roman"/>
        </w:rPr>
        <w:t xml:space="preserve"> </w:t>
      </w:r>
      <w:r w:rsidRPr="54213238" w:rsidR="29464389">
        <w:rPr>
          <w:rFonts w:ascii="Times New Roman" w:hAnsi="Times New Roman" w:eastAsia="Times New Roman" w:cs="Times New Roman"/>
        </w:rPr>
        <w:t>who self-</w:t>
      </w:r>
      <w:r w:rsidRPr="54213238" w:rsidR="230E86C3">
        <w:rPr>
          <w:rFonts w:ascii="Times New Roman" w:hAnsi="Times New Roman" w:eastAsia="Times New Roman" w:cs="Times New Roman"/>
        </w:rPr>
        <w:t>administer</w:t>
      </w:r>
      <w:r w:rsidRPr="54213238" w:rsidR="7728C1BF">
        <w:rPr>
          <w:rFonts w:ascii="Times New Roman" w:hAnsi="Times New Roman" w:eastAsia="Times New Roman" w:cs="Times New Roman"/>
        </w:rPr>
        <w:t xml:space="preserve">ed </w:t>
      </w:r>
      <w:r w:rsidRPr="54213238" w:rsidR="29464389">
        <w:rPr>
          <w:rFonts w:ascii="Times New Roman" w:hAnsi="Times New Roman" w:eastAsia="Times New Roman" w:cs="Times New Roman"/>
        </w:rPr>
        <w:t xml:space="preserve">the cognitive </w:t>
      </w:r>
      <w:r w:rsidRPr="54213238" w:rsidR="407F7F8C">
        <w:rPr>
          <w:rFonts w:ascii="Times New Roman" w:hAnsi="Times New Roman" w:eastAsia="Times New Roman" w:cs="Times New Roman"/>
        </w:rPr>
        <w:t>measures</w:t>
      </w:r>
      <w:r w:rsidRPr="54213238" w:rsidR="29464389">
        <w:rPr>
          <w:rFonts w:ascii="Times New Roman" w:hAnsi="Times New Roman" w:eastAsia="Times New Roman" w:cs="Times New Roman"/>
        </w:rPr>
        <w:t xml:space="preserve"> remotely. </w:t>
      </w:r>
    </w:p>
    <w:p w:rsidR="2CCB96CC" w:rsidP="54213238" w:rsidRDefault="2CCB96CC" w14:paraId="294A0BE1" w14:textId="7FBDF215">
      <w:pPr>
        <w:pStyle w:val="Normal"/>
        <w:spacing w:after="200" w:line="276" w:lineRule="auto"/>
        <w:rPr>
          <w:rFonts w:ascii="Times New Roman" w:hAnsi="Times New Roman" w:eastAsia="Times New Roman" w:cs="Times New Roman"/>
          <w:color w:val="000000" w:themeColor="text1"/>
          <w:lang w:val="en-GB"/>
        </w:rPr>
      </w:pPr>
      <w:r w:rsidRPr="54213238" w:rsidR="2CCB96CC">
        <w:rPr>
          <w:rFonts w:ascii="Times New Roman" w:hAnsi="Times New Roman" w:eastAsia="Times New Roman" w:cs="Times New Roman"/>
          <w:b w:val="1"/>
          <w:bCs w:val="1"/>
          <w:color w:val="000000" w:themeColor="text1" w:themeTint="FF" w:themeShade="FF"/>
          <w:lang w:val="en-GB"/>
        </w:rPr>
        <w:t>Method</w:t>
      </w:r>
      <w:r w:rsidRPr="54213238" w:rsidR="2CCB96CC">
        <w:rPr>
          <w:rFonts w:ascii="Times New Roman" w:hAnsi="Times New Roman" w:eastAsia="Times New Roman" w:cs="Times New Roman"/>
          <w:color w:val="000000" w:themeColor="text1" w:themeTint="FF" w:themeShade="FF"/>
          <w:lang w:val="en-GB"/>
        </w:rPr>
        <w:t>:</w:t>
      </w:r>
      <w:r w:rsidRPr="54213238" w:rsidR="23B6974A">
        <w:rPr>
          <w:rFonts w:ascii="Times New Roman" w:hAnsi="Times New Roman" w:eastAsia="Times New Roman" w:cs="Times New Roman"/>
          <w:color w:val="000000" w:themeColor="text1" w:themeTint="FF" w:themeShade="FF"/>
          <w:lang w:val="en-GB"/>
        </w:rPr>
        <w:t xml:space="preserve"> We examine</w:t>
      </w:r>
      <w:r w:rsidRPr="54213238" w:rsidR="52A93782">
        <w:rPr>
          <w:rFonts w:ascii="Times New Roman" w:hAnsi="Times New Roman" w:eastAsia="Times New Roman" w:cs="Times New Roman"/>
          <w:color w:val="000000" w:themeColor="text1" w:themeTint="FF" w:themeShade="FF"/>
          <w:lang w:val="en-GB"/>
        </w:rPr>
        <w:t>d</w:t>
      </w:r>
      <w:r w:rsidRPr="54213238" w:rsidR="23B6974A">
        <w:rPr>
          <w:rFonts w:ascii="Times New Roman" w:hAnsi="Times New Roman" w:eastAsia="Times New Roman" w:cs="Times New Roman"/>
          <w:color w:val="000000" w:themeColor="text1" w:themeTint="FF" w:themeShade="FF"/>
          <w:lang w:val="en-GB"/>
        </w:rPr>
        <w:t xml:space="preserve"> a subsample of </w:t>
      </w:r>
      <w:r w:rsidRPr="54213238" w:rsidR="32096D10">
        <w:rPr>
          <w:rFonts w:ascii="Times New Roman" w:hAnsi="Times New Roman" w:eastAsia="Times New Roman" w:cs="Times New Roman"/>
          <w:color w:val="000000" w:themeColor="text1" w:themeTint="FF" w:themeShade="FF"/>
          <w:lang w:val="en-GB"/>
        </w:rPr>
        <w:t>80</w:t>
      </w:r>
      <w:r w:rsidRPr="54213238" w:rsidR="28AEEAC5">
        <w:rPr>
          <w:rFonts w:ascii="Times New Roman" w:hAnsi="Times New Roman" w:eastAsia="Times New Roman" w:cs="Times New Roman"/>
          <w:color w:val="000000" w:themeColor="text1" w:themeTint="FF" w:themeShade="FF"/>
          <w:lang w:val="en-GB"/>
        </w:rPr>
        <w:t xml:space="preserve"> </w:t>
      </w:r>
      <w:r w:rsidRPr="54213238" w:rsidR="3F44E391">
        <w:rPr>
          <w:rFonts w:ascii="Times New Roman" w:hAnsi="Times New Roman" w:eastAsia="Times New Roman" w:cs="Times New Roman"/>
          <w:color w:val="000000" w:themeColor="text1" w:themeTint="FF" w:themeShade="FF"/>
          <w:lang w:val="en-GB"/>
        </w:rPr>
        <w:t>participants from the Mobile Toolbox validation study</w:t>
      </w:r>
      <w:r w:rsidRPr="54213238" w:rsidR="2BF9D02C">
        <w:rPr>
          <w:rFonts w:ascii="Times New Roman" w:hAnsi="Times New Roman" w:eastAsia="Times New Roman" w:cs="Times New Roman"/>
          <w:color w:val="000000" w:themeColor="text1" w:themeTint="FF" w:themeShade="FF"/>
          <w:lang w:val="en-GB"/>
        </w:rPr>
        <w:t>,</w:t>
      </w:r>
      <w:r w:rsidRPr="54213238" w:rsidR="3F44E391">
        <w:rPr>
          <w:rFonts w:ascii="Times New Roman" w:hAnsi="Times New Roman" w:eastAsia="Times New Roman" w:cs="Times New Roman"/>
          <w:color w:val="000000" w:themeColor="text1" w:themeTint="FF" w:themeShade="FF"/>
          <w:lang w:val="en-GB"/>
        </w:rPr>
        <w:t xml:space="preserve"> who achieved a Total Cognition</w:t>
      </w:r>
      <w:r w:rsidRPr="54213238" w:rsidR="008A740D">
        <w:rPr>
          <w:rFonts w:ascii="Times New Roman" w:hAnsi="Times New Roman" w:eastAsia="Times New Roman" w:cs="Times New Roman"/>
          <w:color w:val="000000" w:themeColor="text1" w:themeTint="FF" w:themeShade="FF"/>
          <w:lang w:val="en-GB"/>
        </w:rPr>
        <w:t xml:space="preserve"> composite</w:t>
      </w:r>
      <w:r w:rsidRPr="54213238" w:rsidR="3F44E391">
        <w:rPr>
          <w:rFonts w:ascii="Times New Roman" w:hAnsi="Times New Roman" w:eastAsia="Times New Roman" w:cs="Times New Roman"/>
          <w:color w:val="000000" w:themeColor="text1" w:themeTint="FF" w:themeShade="FF"/>
          <w:lang w:val="en-GB"/>
        </w:rPr>
        <w:t xml:space="preserve"> </w:t>
      </w:r>
      <w:r w:rsidRPr="54213238" w:rsidR="008A740D">
        <w:rPr>
          <w:rFonts w:ascii="Times New Roman" w:hAnsi="Times New Roman" w:eastAsia="Times New Roman" w:cs="Times New Roman"/>
          <w:color w:val="000000" w:themeColor="text1" w:themeTint="FF" w:themeShade="FF"/>
          <w:lang w:val="en-GB"/>
        </w:rPr>
        <w:t xml:space="preserve">standard </w:t>
      </w:r>
      <w:r w:rsidRPr="54213238" w:rsidR="3F44E391">
        <w:rPr>
          <w:rFonts w:ascii="Times New Roman" w:hAnsi="Times New Roman" w:eastAsia="Times New Roman" w:cs="Times New Roman"/>
          <w:color w:val="000000" w:themeColor="text1" w:themeTint="FF" w:themeShade="FF"/>
          <w:lang w:val="en-GB"/>
        </w:rPr>
        <w:t>score between 70 and 8</w:t>
      </w:r>
      <w:r w:rsidRPr="54213238" w:rsidR="081BDF4E">
        <w:rPr>
          <w:rFonts w:ascii="Times New Roman" w:hAnsi="Times New Roman" w:eastAsia="Times New Roman" w:cs="Times New Roman"/>
          <w:color w:val="000000" w:themeColor="text1" w:themeTint="FF" w:themeShade="FF"/>
          <w:lang w:val="en-GB"/>
        </w:rPr>
        <w:t>5 on the NIH Toolbox</w:t>
      </w:r>
      <w:r w:rsidRPr="54213238" w:rsidR="008A740D">
        <w:rPr>
          <w:rFonts w:ascii="Times New Roman" w:hAnsi="Times New Roman" w:eastAsia="Times New Roman" w:cs="Times New Roman"/>
          <w:color w:val="000000" w:themeColor="text1" w:themeTint="FF" w:themeShade="FF"/>
          <w:lang w:val="en-GB"/>
        </w:rPr>
        <w:t xml:space="preserve"> Cognition Battery (NIHTB-CB)</w:t>
      </w:r>
      <w:r w:rsidRPr="54213238" w:rsidR="081BDF4E">
        <w:rPr>
          <w:rFonts w:ascii="Times New Roman" w:hAnsi="Times New Roman" w:eastAsia="Times New Roman" w:cs="Times New Roman"/>
          <w:color w:val="000000" w:themeColor="text1" w:themeTint="FF" w:themeShade="FF"/>
          <w:lang w:val="en-GB"/>
        </w:rPr>
        <w:t xml:space="preserve">. </w:t>
      </w:r>
      <w:r w:rsidRPr="54213238" w:rsidR="49FC83E8">
        <w:rPr>
          <w:rFonts w:ascii="Times New Roman" w:hAnsi="Times New Roman" w:eastAsia="Times New Roman" w:cs="Times New Roman"/>
          <w:color w:val="000000" w:themeColor="text1" w:themeTint="FF" w:themeShade="FF"/>
          <w:lang w:val="en-GB"/>
        </w:rPr>
        <w:t xml:space="preserve">Trained examiners </w:t>
      </w:r>
      <w:r w:rsidRPr="54213238" w:rsidR="115AC1C8">
        <w:rPr>
          <w:rFonts w:ascii="Times New Roman" w:hAnsi="Times New Roman" w:eastAsia="Times New Roman" w:cs="Times New Roman"/>
          <w:color w:val="000000" w:themeColor="text1" w:themeTint="FF" w:themeShade="FF"/>
          <w:lang w:val="en-GB"/>
        </w:rPr>
        <w:t>administered</w:t>
      </w:r>
      <w:r w:rsidRPr="54213238" w:rsidR="49FC83E8">
        <w:rPr>
          <w:rFonts w:ascii="Times New Roman" w:hAnsi="Times New Roman" w:eastAsia="Times New Roman" w:cs="Times New Roman"/>
          <w:color w:val="000000" w:themeColor="text1" w:themeTint="FF" w:themeShade="FF"/>
          <w:lang w:val="en-GB"/>
        </w:rPr>
        <w:t xml:space="preserve"> the NIH Toolbox</w:t>
      </w:r>
      <w:r w:rsidRPr="54213238" w:rsidR="226C272E">
        <w:rPr>
          <w:rFonts w:ascii="Times New Roman" w:hAnsi="Times New Roman" w:eastAsia="Times New Roman" w:cs="Times New Roman"/>
          <w:color w:val="000000" w:themeColor="text1" w:themeTint="FF" w:themeShade="FF"/>
          <w:lang w:val="en-GB"/>
        </w:rPr>
        <w:t xml:space="preserve"> to t</w:t>
      </w:r>
      <w:r w:rsidRPr="54213238" w:rsidR="226C272E">
        <w:rPr>
          <w:rFonts w:ascii="Times New Roman" w:hAnsi="Times New Roman" w:eastAsia="Times New Roman" w:cs="Times New Roman"/>
          <w:color w:val="000000" w:themeColor="text1" w:themeTint="FF" w:themeShade="FF"/>
          <w:lang w:val="en-GB"/>
        </w:rPr>
        <w:t>he</w:t>
      </w:r>
      <w:r w:rsidRPr="54213238" w:rsidR="226C272E">
        <w:rPr>
          <w:rFonts w:ascii="Times New Roman" w:hAnsi="Times New Roman" w:eastAsia="Times New Roman" w:cs="Times New Roman"/>
          <w:color w:val="000000" w:themeColor="text1" w:themeTint="FF" w:themeShade="FF"/>
          <w:lang w:val="en-GB"/>
        </w:rPr>
        <w:t xml:space="preserve"> participants</w:t>
      </w:r>
      <w:r w:rsidRPr="54213238" w:rsidR="49FC83E8">
        <w:rPr>
          <w:rFonts w:ascii="Times New Roman" w:hAnsi="Times New Roman" w:eastAsia="Times New Roman" w:cs="Times New Roman"/>
          <w:color w:val="000000" w:themeColor="text1" w:themeTint="FF" w:themeShade="FF"/>
          <w:lang w:val="en-GB"/>
        </w:rPr>
        <w:t xml:space="preserve"> in the lab and then participants</w:t>
      </w:r>
      <w:r w:rsidRPr="54213238" w:rsidR="008A740D">
        <w:rPr>
          <w:rFonts w:ascii="Times New Roman" w:hAnsi="Times New Roman" w:eastAsia="Times New Roman" w:cs="Times New Roman"/>
          <w:color w:val="000000" w:themeColor="text1" w:themeTint="FF" w:themeShade="FF"/>
          <w:lang w:val="en-GB"/>
        </w:rPr>
        <w:t xml:space="preserve"> self-administered</w:t>
      </w:r>
      <w:r w:rsidRPr="54213238" w:rsidR="49FC83E8">
        <w:rPr>
          <w:rFonts w:ascii="Times New Roman" w:hAnsi="Times New Roman" w:eastAsia="Times New Roman" w:cs="Times New Roman"/>
          <w:color w:val="000000" w:themeColor="text1" w:themeTint="FF" w:themeShade="FF"/>
          <w:lang w:val="en-GB"/>
        </w:rPr>
        <w:t xml:space="preserve"> eight Mobile Toolbox measures remotely on their own smartphones. </w:t>
      </w:r>
      <w:r w:rsidRPr="54213238" w:rsidR="092C8A5E">
        <w:rPr>
          <w:rFonts w:ascii="Times New Roman" w:hAnsi="Times New Roman" w:eastAsia="Times New Roman" w:cs="Times New Roman"/>
          <w:color w:val="000000" w:themeColor="text1" w:themeTint="FF" w:themeShade="FF"/>
          <w:lang w:val="en-GB"/>
        </w:rPr>
        <w:t>Reliability</w:t>
      </w:r>
      <w:r w:rsidRPr="54213238" w:rsidR="53883024">
        <w:rPr>
          <w:rFonts w:ascii="Times New Roman" w:hAnsi="Times New Roman" w:eastAsia="Times New Roman" w:cs="Times New Roman"/>
          <w:color w:val="000000" w:themeColor="text1" w:themeTint="FF" w:themeShade="FF"/>
          <w:lang w:val="en-GB"/>
        </w:rPr>
        <w:t xml:space="preserve"> was measured via </w:t>
      </w:r>
      <w:r w:rsidRPr="54213238" w:rsidR="008A740D">
        <w:rPr>
          <w:rFonts w:ascii="Times New Roman" w:hAnsi="Times New Roman" w:eastAsia="Times New Roman" w:cs="Times New Roman"/>
          <w:color w:val="000000" w:themeColor="text1" w:themeTint="FF" w:themeShade="FF"/>
          <w:lang w:val="en-GB"/>
        </w:rPr>
        <w:t>two</w:t>
      </w:r>
      <w:r w:rsidRPr="54213238" w:rsidR="0C78E2CA">
        <w:rPr>
          <w:rFonts w:ascii="Times New Roman" w:hAnsi="Times New Roman" w:eastAsia="Times New Roman" w:cs="Times New Roman"/>
          <w:color w:val="000000" w:themeColor="text1" w:themeTint="FF" w:themeShade="FF"/>
          <w:lang w:val="en-GB"/>
        </w:rPr>
        <w:t xml:space="preserve"> internal consistency</w:t>
      </w:r>
      <w:r w:rsidRPr="54213238" w:rsidR="53883024">
        <w:rPr>
          <w:rFonts w:ascii="Times New Roman" w:hAnsi="Times New Roman" w:eastAsia="Times New Roman" w:cs="Times New Roman"/>
          <w:color w:val="000000" w:themeColor="text1" w:themeTint="FF" w:themeShade="FF"/>
          <w:lang w:val="en-GB"/>
        </w:rPr>
        <w:t xml:space="preserve"> met</w:t>
      </w:r>
      <w:r w:rsidRPr="54213238" w:rsidR="05AA3BBF">
        <w:rPr>
          <w:rFonts w:ascii="Times New Roman" w:hAnsi="Times New Roman" w:eastAsia="Times New Roman" w:cs="Times New Roman"/>
          <w:color w:val="000000" w:themeColor="text1" w:themeTint="FF" w:themeShade="FF"/>
          <w:lang w:val="en-GB"/>
        </w:rPr>
        <w:t>rics</w:t>
      </w:r>
      <w:r w:rsidRPr="54213238" w:rsidR="53883024">
        <w:rPr>
          <w:rFonts w:ascii="Times New Roman" w:hAnsi="Times New Roman" w:eastAsia="Times New Roman" w:cs="Times New Roman"/>
          <w:color w:val="000000" w:themeColor="text1" w:themeTint="FF" w:themeShade="FF"/>
          <w:lang w:val="en-GB"/>
        </w:rPr>
        <w:t xml:space="preserve"> based on the measure paradigm</w:t>
      </w:r>
      <w:r w:rsidRPr="54213238" w:rsidR="008A740D">
        <w:rPr>
          <w:rFonts w:ascii="Times New Roman" w:hAnsi="Times New Roman" w:eastAsia="Times New Roman" w:cs="Times New Roman"/>
          <w:color w:val="000000" w:themeColor="text1" w:themeTint="FF" w:themeShade="FF"/>
          <w:lang w:val="en-GB"/>
        </w:rPr>
        <w:t>:</w:t>
      </w:r>
      <w:r w:rsidRPr="54213238" w:rsidR="53883024">
        <w:rPr>
          <w:rFonts w:ascii="Times New Roman" w:hAnsi="Times New Roman" w:eastAsia="Times New Roman" w:cs="Times New Roman"/>
          <w:color w:val="000000" w:themeColor="text1" w:themeTint="FF" w:themeShade="FF"/>
          <w:lang w:val="en-GB"/>
        </w:rPr>
        <w:t xml:space="preserve"> Spearman Brown split half correlations and empirical reliability.</w:t>
      </w:r>
      <w:r w:rsidRPr="54213238" w:rsidR="0E216B08">
        <w:rPr>
          <w:rFonts w:ascii="Times New Roman" w:hAnsi="Times New Roman" w:eastAsia="Times New Roman" w:cs="Times New Roman"/>
          <w:color w:val="000000" w:themeColor="text1" w:themeTint="FF" w:themeShade="FF"/>
          <w:lang w:val="en-GB"/>
        </w:rPr>
        <w:t xml:space="preserve"> Construct validity was examined through correlations with </w:t>
      </w:r>
      <w:r w:rsidRPr="54213238" w:rsidR="4E714AE4">
        <w:rPr>
          <w:rFonts w:ascii="Times New Roman" w:hAnsi="Times New Roman" w:eastAsia="Times New Roman" w:cs="Times New Roman"/>
          <w:color w:val="000000" w:themeColor="text1" w:themeTint="FF" w:themeShade="FF"/>
          <w:lang w:val="en-GB"/>
        </w:rPr>
        <w:t xml:space="preserve">measures of the same constructs on the </w:t>
      </w:r>
      <w:r w:rsidRPr="54213238" w:rsidR="008A740D">
        <w:rPr>
          <w:rFonts w:ascii="Times New Roman" w:hAnsi="Times New Roman" w:eastAsia="Times New Roman" w:cs="Times New Roman"/>
          <w:color w:val="000000" w:themeColor="text1" w:themeTint="FF" w:themeShade="FF"/>
          <w:lang w:val="en-GB"/>
        </w:rPr>
        <w:t>NIHTB-CB</w:t>
      </w:r>
      <w:r w:rsidRPr="54213238" w:rsidR="4E714AE4">
        <w:rPr>
          <w:rFonts w:ascii="Times New Roman" w:hAnsi="Times New Roman" w:eastAsia="Times New Roman" w:cs="Times New Roman"/>
          <w:color w:val="000000" w:themeColor="text1" w:themeTint="FF" w:themeShade="FF"/>
          <w:lang w:val="en-GB"/>
        </w:rPr>
        <w:t xml:space="preserve">. </w:t>
      </w:r>
    </w:p>
    <w:p w:rsidR="2CCB96CC" w:rsidP="239C967B" w:rsidRDefault="2CCB96CC" w14:paraId="0CC2003C" w14:textId="0D8D4007">
      <w:pPr>
        <w:spacing w:after="200" w:line="276" w:lineRule="auto"/>
        <w:rPr>
          <w:rFonts w:ascii="Times New Roman" w:hAnsi="Times New Roman" w:eastAsia="Times New Roman" w:cs="Times New Roman"/>
          <w:color w:val="000000" w:themeColor="text1"/>
        </w:rPr>
      </w:pPr>
      <w:r w:rsidRPr="239C967B">
        <w:rPr>
          <w:rFonts w:ascii="Times New Roman" w:hAnsi="Times New Roman" w:eastAsia="Times New Roman" w:cs="Times New Roman"/>
          <w:b/>
          <w:bCs/>
          <w:color w:val="000000" w:themeColor="text1"/>
          <w:lang w:val="en-GB"/>
        </w:rPr>
        <w:t>Results</w:t>
      </w:r>
      <w:r w:rsidRPr="239C967B">
        <w:rPr>
          <w:rFonts w:ascii="Times New Roman" w:hAnsi="Times New Roman" w:eastAsia="Times New Roman" w:cs="Times New Roman"/>
          <w:color w:val="000000" w:themeColor="text1"/>
          <w:lang w:val="en-GB"/>
        </w:rPr>
        <w:t xml:space="preserve">: </w:t>
      </w:r>
      <w:r w:rsidR="00F04E6B">
        <w:rPr>
          <w:rFonts w:ascii="Times New Roman" w:hAnsi="Times New Roman" w:eastAsia="Times New Roman" w:cs="Times New Roman"/>
          <w:color w:val="000000" w:themeColor="text1"/>
          <w:lang w:val="en-GB"/>
        </w:rPr>
        <w:t xml:space="preserve">All 80 participants were able to self-administer and complete the measures on their personal devices remotely without study support. Reliability estimates on each of the eight measures were above acceptable cut offs (empirical reliabilities of theta scores .71 to .84; Spearman Brown split half reliabilities .87 to .97). Respective </w:t>
      </w:r>
      <w:r w:rsidR="004C2B6F">
        <w:rPr>
          <w:rFonts w:ascii="Times New Roman" w:hAnsi="Times New Roman" w:eastAsia="Times New Roman" w:cs="Times New Roman"/>
          <w:color w:val="000000" w:themeColor="text1"/>
          <w:lang w:val="en-GB"/>
        </w:rPr>
        <w:t xml:space="preserve">restricted range-corrected </w:t>
      </w:r>
      <w:r w:rsidR="00F04E6B">
        <w:rPr>
          <w:rFonts w:ascii="Times New Roman" w:hAnsi="Times New Roman" w:eastAsia="Times New Roman" w:cs="Times New Roman"/>
          <w:color w:val="000000" w:themeColor="text1"/>
          <w:lang w:val="en-GB"/>
        </w:rPr>
        <w:t xml:space="preserve">correlations </w:t>
      </w:r>
      <w:r w:rsidR="008A740D">
        <w:rPr>
          <w:rFonts w:ascii="Times New Roman" w:hAnsi="Times New Roman" w:eastAsia="Times New Roman" w:cs="Times New Roman"/>
          <w:color w:val="000000" w:themeColor="text1"/>
          <w:lang w:val="en-GB"/>
        </w:rPr>
        <w:t xml:space="preserve">with NIHTB-CB </w:t>
      </w:r>
      <w:r w:rsidR="00F04E6B">
        <w:rPr>
          <w:rFonts w:ascii="Times New Roman" w:hAnsi="Times New Roman" w:eastAsia="Times New Roman" w:cs="Times New Roman"/>
          <w:color w:val="000000" w:themeColor="text1"/>
          <w:lang w:val="en-GB"/>
        </w:rPr>
        <w:t xml:space="preserve">measures of the same constructs were moderate to large (.28 to .52). These findings are comparable </w:t>
      </w:r>
      <w:r w:rsidR="008A740D">
        <w:rPr>
          <w:rFonts w:ascii="Times New Roman" w:hAnsi="Times New Roman" w:eastAsia="Times New Roman" w:cs="Times New Roman"/>
          <w:color w:val="000000" w:themeColor="text1"/>
          <w:lang w:val="en-GB"/>
        </w:rPr>
        <w:t xml:space="preserve">to </w:t>
      </w:r>
      <w:r w:rsidR="00F04E6B">
        <w:rPr>
          <w:rFonts w:ascii="Times New Roman" w:hAnsi="Times New Roman" w:eastAsia="Times New Roman" w:cs="Times New Roman"/>
          <w:color w:val="000000" w:themeColor="text1"/>
          <w:lang w:val="en-GB"/>
        </w:rPr>
        <w:t>t</w:t>
      </w:r>
      <w:r w:rsidR="004C2B6F">
        <w:rPr>
          <w:rFonts w:ascii="Times New Roman" w:hAnsi="Times New Roman" w:eastAsia="Times New Roman" w:cs="Times New Roman"/>
          <w:color w:val="000000" w:themeColor="text1"/>
          <w:lang w:val="en-GB"/>
        </w:rPr>
        <w:t xml:space="preserve">hose found in the </w:t>
      </w:r>
      <w:r w:rsidR="00F04E6B">
        <w:rPr>
          <w:rFonts w:ascii="Times New Roman" w:hAnsi="Times New Roman" w:eastAsia="Times New Roman" w:cs="Times New Roman"/>
          <w:color w:val="000000" w:themeColor="text1"/>
          <w:lang w:val="en-GB"/>
        </w:rPr>
        <w:t xml:space="preserve">general </w:t>
      </w:r>
      <w:r w:rsidR="004C2B6F">
        <w:rPr>
          <w:rFonts w:ascii="Times New Roman" w:hAnsi="Times New Roman" w:eastAsia="Times New Roman" w:cs="Times New Roman"/>
          <w:color w:val="000000" w:themeColor="text1"/>
          <w:lang w:val="en-GB"/>
        </w:rPr>
        <w:t xml:space="preserve">population </w:t>
      </w:r>
      <w:r w:rsidR="00F04E6B">
        <w:rPr>
          <w:rFonts w:ascii="Times New Roman" w:hAnsi="Times New Roman" w:eastAsia="Times New Roman" w:cs="Times New Roman"/>
          <w:color w:val="000000" w:themeColor="text1"/>
          <w:lang w:val="en-GB"/>
        </w:rPr>
        <w:t xml:space="preserve">sample. </w:t>
      </w:r>
    </w:p>
    <w:p w:rsidRPr="00F04E6B" w:rsidR="2CCB96CC" w:rsidP="239C967B" w:rsidRDefault="2CCB96CC" w14:paraId="4961D72B" w14:textId="2E5D2FE3">
      <w:pPr>
        <w:spacing w:after="200" w:line="276" w:lineRule="auto"/>
        <w:rPr>
          <w:rFonts w:ascii="Times New Roman" w:hAnsi="Times New Roman" w:eastAsia="Times New Roman" w:cs="Times New Roman"/>
          <w:color w:val="000000" w:themeColor="text1"/>
        </w:rPr>
      </w:pPr>
      <w:r w:rsidRPr="239C967B">
        <w:rPr>
          <w:rFonts w:ascii="Times New Roman" w:hAnsi="Times New Roman" w:eastAsia="Times New Roman" w:cs="Times New Roman"/>
          <w:b/>
          <w:bCs/>
          <w:color w:val="000000" w:themeColor="text1"/>
          <w:lang w:val="en-GB"/>
        </w:rPr>
        <w:t xml:space="preserve">Discussion: </w:t>
      </w:r>
      <w:r w:rsidRPr="00427F2E" w:rsidR="00F04E6B">
        <w:rPr>
          <w:rFonts w:ascii="Times New Roman" w:hAnsi="Times New Roman" w:eastAsia="Times New Roman" w:cs="Times New Roman"/>
          <w:color w:val="000000" w:themeColor="text1"/>
          <w:lang w:val="en-GB"/>
        </w:rPr>
        <w:t xml:space="preserve">A small sample of adults who earned </w:t>
      </w:r>
      <w:r w:rsidR="008A740D">
        <w:rPr>
          <w:rFonts w:ascii="Times New Roman" w:hAnsi="Times New Roman" w:eastAsia="Times New Roman" w:cs="Times New Roman"/>
          <w:color w:val="000000" w:themeColor="text1"/>
          <w:lang w:val="en-GB"/>
        </w:rPr>
        <w:t xml:space="preserve">overall cognitive </w:t>
      </w:r>
      <w:proofErr w:type="spellStart"/>
      <w:r w:rsidR="008A740D">
        <w:rPr>
          <w:rFonts w:ascii="Times New Roman" w:hAnsi="Times New Roman" w:eastAsia="Times New Roman" w:cs="Times New Roman"/>
          <w:color w:val="000000" w:themeColor="text1"/>
          <w:lang w:val="en-GB"/>
        </w:rPr>
        <w:t xml:space="preserve">ability </w:t>
      </w:r>
      <w:proofErr w:type="spellEnd"/>
      <w:r w:rsidRPr="00427F2E" w:rsidR="00F04E6B">
        <w:rPr>
          <w:rFonts w:ascii="Times New Roman" w:hAnsi="Times New Roman" w:eastAsia="Times New Roman" w:cs="Times New Roman"/>
          <w:color w:val="000000" w:themeColor="text1"/>
          <w:lang w:val="en-GB"/>
        </w:rPr>
        <w:t xml:space="preserve">scores in the borderline intellectual functioning range were able to reliably self-administer eight cognitive measures on their </w:t>
      </w:r>
      <w:r w:rsidRPr="00427F2E" w:rsidR="00427F2E">
        <w:rPr>
          <w:rFonts w:ascii="Times New Roman" w:hAnsi="Times New Roman" w:eastAsia="Times New Roman" w:cs="Times New Roman"/>
          <w:color w:val="000000" w:themeColor="text1"/>
          <w:lang w:val="en-GB"/>
        </w:rPr>
        <w:t>personal smartphones remotely. Scores on these measures correlated as expected with scores on</w:t>
      </w:r>
      <w:r w:rsidR="008A740D">
        <w:rPr>
          <w:rFonts w:ascii="Times New Roman" w:hAnsi="Times New Roman" w:eastAsia="Times New Roman" w:cs="Times New Roman"/>
          <w:color w:val="000000" w:themeColor="text1"/>
          <w:lang w:val="en-GB"/>
        </w:rPr>
        <w:t xml:space="preserve"> well</w:t>
      </w:r>
      <w:r w:rsidRPr="00427F2E" w:rsidR="00427F2E">
        <w:rPr>
          <w:rFonts w:ascii="Times New Roman" w:hAnsi="Times New Roman" w:eastAsia="Times New Roman" w:cs="Times New Roman"/>
          <w:color w:val="000000" w:themeColor="text1"/>
          <w:lang w:val="en-GB"/>
        </w:rPr>
        <w:t xml:space="preserve"> </w:t>
      </w:r>
      <w:r w:rsidR="008A740D">
        <w:rPr>
          <w:rFonts w:ascii="Times New Roman" w:hAnsi="Times New Roman" w:eastAsia="Times New Roman" w:cs="Times New Roman"/>
          <w:color w:val="000000" w:themeColor="text1"/>
          <w:lang w:val="en-GB"/>
        </w:rPr>
        <w:t>established, examiner-administered measures of similar cognitive constructs</w:t>
      </w:r>
      <w:r w:rsidRPr="00427F2E" w:rsidR="00427F2E">
        <w:rPr>
          <w:rFonts w:ascii="Times New Roman" w:hAnsi="Times New Roman" w:eastAsia="Times New Roman" w:cs="Times New Roman"/>
          <w:color w:val="000000" w:themeColor="text1"/>
          <w:lang w:val="en-GB"/>
        </w:rPr>
        <w:t xml:space="preserve">, providing evidence of construct validity in this population. </w:t>
      </w:r>
      <w:r w:rsidR="008A740D">
        <w:rPr>
          <w:rFonts w:ascii="Times New Roman" w:hAnsi="Times New Roman" w:eastAsia="Times New Roman" w:cs="Times New Roman"/>
          <w:color w:val="000000" w:themeColor="text1"/>
          <w:lang w:val="en-GB"/>
        </w:rPr>
        <w:t>We used</w:t>
      </w:r>
      <w:r w:rsidRPr="00427F2E" w:rsidR="00427F2E">
        <w:rPr>
          <w:rFonts w:ascii="Times New Roman" w:hAnsi="Times New Roman" w:eastAsia="Times New Roman" w:cs="Times New Roman"/>
          <w:color w:val="000000" w:themeColor="text1"/>
          <w:lang w:val="en-GB"/>
        </w:rPr>
        <w:t xml:space="preserve"> a small convenience sample of volunteer participants, and as such, </w:t>
      </w:r>
      <w:r w:rsidR="008A740D">
        <w:rPr>
          <w:rFonts w:ascii="Times New Roman" w:hAnsi="Times New Roman" w:eastAsia="Times New Roman" w:cs="Times New Roman"/>
          <w:color w:val="000000" w:themeColor="text1"/>
          <w:lang w:val="en-GB"/>
        </w:rPr>
        <w:t>participants</w:t>
      </w:r>
      <w:r w:rsidRPr="00427F2E" w:rsidR="00427F2E">
        <w:rPr>
          <w:rFonts w:ascii="Times New Roman" w:hAnsi="Times New Roman" w:eastAsia="Times New Roman" w:cs="Times New Roman"/>
          <w:color w:val="000000" w:themeColor="text1"/>
          <w:lang w:val="en-GB"/>
        </w:rPr>
        <w:t xml:space="preserve"> may </w:t>
      </w:r>
      <w:r w:rsidR="008A740D">
        <w:rPr>
          <w:rFonts w:ascii="Times New Roman" w:hAnsi="Times New Roman" w:eastAsia="Times New Roman" w:cs="Times New Roman"/>
          <w:color w:val="000000" w:themeColor="text1"/>
          <w:lang w:val="en-GB"/>
        </w:rPr>
        <w:t>have been</w:t>
      </w:r>
      <w:r w:rsidRPr="00427F2E" w:rsidR="00427F2E">
        <w:rPr>
          <w:rFonts w:ascii="Times New Roman" w:hAnsi="Times New Roman" w:eastAsia="Times New Roman" w:cs="Times New Roman"/>
          <w:color w:val="000000" w:themeColor="text1"/>
          <w:lang w:val="en-GB"/>
        </w:rPr>
        <w:t xml:space="preserve"> higher functioning than the general population of adults with borderline intellectual functioning. Our preliminary findings provide </w:t>
      </w:r>
      <w:r w:rsidR="008A740D">
        <w:rPr>
          <w:rFonts w:ascii="Times New Roman" w:hAnsi="Times New Roman" w:eastAsia="Times New Roman" w:cs="Times New Roman"/>
          <w:color w:val="000000" w:themeColor="text1"/>
          <w:lang w:val="en-GB"/>
        </w:rPr>
        <w:t xml:space="preserve">the first evidence </w:t>
      </w:r>
      <w:proofErr w:type="spellStart"/>
      <w:r w:rsidRPr="00427F2E" w:rsidR="00427F2E">
        <w:rPr>
          <w:rFonts w:ascii="Times New Roman" w:hAnsi="Times New Roman" w:eastAsia="Times New Roman" w:cs="Times New Roman"/>
          <w:color w:val="000000" w:themeColor="text1"/>
          <w:lang w:val="en-GB"/>
        </w:rPr>
        <w:t xml:space="preserve">that </w:t>
      </w:r>
      <w:proofErr w:type="spellEnd"/>
      <w:r w:rsidRPr="00427F2E" w:rsidR="00427F2E">
        <w:rPr>
          <w:rFonts w:ascii="Times New Roman" w:hAnsi="Times New Roman" w:eastAsia="Times New Roman" w:cs="Times New Roman"/>
          <w:color w:val="000000" w:themeColor="text1"/>
          <w:lang w:val="en-GB"/>
        </w:rPr>
        <w:t xml:space="preserve">the Mobile Toolbox may be a useful tool to </w:t>
      </w:r>
      <w:r w:rsidRPr="00427F2E" w:rsidR="00427F2E">
        <w:rPr>
          <w:rFonts w:ascii="Times New Roman" w:hAnsi="Times New Roman" w:eastAsia="Times New Roman" w:cs="Times New Roman"/>
          <w:color w:val="000000" w:themeColor="text1"/>
          <w:lang w:val="en-GB"/>
        </w:rPr>
        <w:lastRenderedPageBreak/>
        <w:t>collect data from adults with lower cognitive functioning, and further validation studies in larger samples are warranted.</w:t>
      </w:r>
      <w:r w:rsidR="00427F2E">
        <w:rPr>
          <w:rFonts w:ascii="Times New Roman" w:hAnsi="Times New Roman" w:eastAsia="Times New Roman" w:cs="Times New Roman"/>
          <w:b/>
          <w:bCs/>
          <w:color w:val="000000" w:themeColor="text1"/>
          <w:lang w:val="en-GB"/>
        </w:rPr>
        <w:t xml:space="preserve"> </w:t>
      </w:r>
    </w:p>
    <w:p w:rsidR="2CCB96CC" w:rsidP="239C967B" w:rsidRDefault="2CCB96CC" w14:paraId="0713B32A" w14:textId="2C727FED">
      <w:pPr>
        <w:spacing w:after="200" w:line="276" w:lineRule="auto"/>
        <w:rPr>
          <w:rFonts w:ascii="Times New Roman" w:hAnsi="Times New Roman" w:eastAsia="Times New Roman" w:cs="Times New Roman"/>
          <w:color w:val="000000" w:themeColor="text1"/>
        </w:rPr>
      </w:pPr>
      <w:r w:rsidRPr="239C967B">
        <w:rPr>
          <w:rFonts w:ascii="Times New Roman" w:hAnsi="Times New Roman" w:eastAsia="Times New Roman" w:cs="Times New Roman"/>
          <w:b/>
          <w:bCs/>
          <w:color w:val="000000" w:themeColor="text1"/>
          <w:lang w:val="en-GB"/>
        </w:rPr>
        <w:t xml:space="preserve">References: </w:t>
      </w:r>
    </w:p>
    <w:p w:rsidR="059106EE" w:rsidP="239C967B" w:rsidRDefault="059106EE" w14:paraId="6EC2B4A3" w14:textId="011E2F5C">
      <w:pPr>
        <w:pStyle w:val="ListParagraph"/>
        <w:numPr>
          <w:ilvl w:val="0"/>
          <w:numId w:val="1"/>
        </w:numPr>
        <w:spacing w:after="200" w:line="276" w:lineRule="auto"/>
        <w:rPr>
          <w:rFonts w:ascii="Times New Roman" w:hAnsi="Times New Roman" w:eastAsia="Times New Roman" w:cs="Times New Roman"/>
          <w:color w:val="000000" w:themeColor="text1"/>
          <w:lang w:val="en-GB"/>
        </w:rPr>
      </w:pPr>
      <w:proofErr w:type="spellStart"/>
      <w:r w:rsidRPr="239C967B">
        <w:rPr>
          <w:rFonts w:ascii="Times New Roman" w:hAnsi="Times New Roman" w:eastAsia="Times New Roman" w:cs="Times New Roman"/>
          <w:color w:val="000000" w:themeColor="text1"/>
          <w:lang w:val="en-GB"/>
        </w:rPr>
        <w:t>Peltopuro</w:t>
      </w:r>
      <w:proofErr w:type="spellEnd"/>
      <w:r w:rsidRPr="239C967B">
        <w:rPr>
          <w:rFonts w:ascii="Times New Roman" w:hAnsi="Times New Roman" w:eastAsia="Times New Roman" w:cs="Times New Roman"/>
          <w:color w:val="000000" w:themeColor="text1"/>
          <w:lang w:val="en-GB"/>
        </w:rPr>
        <w:t xml:space="preserve">, M., </w:t>
      </w:r>
      <w:proofErr w:type="spellStart"/>
      <w:r w:rsidRPr="239C967B">
        <w:rPr>
          <w:rFonts w:ascii="Times New Roman" w:hAnsi="Times New Roman" w:eastAsia="Times New Roman" w:cs="Times New Roman"/>
          <w:color w:val="000000" w:themeColor="text1"/>
          <w:lang w:val="en-GB"/>
        </w:rPr>
        <w:t>Ahonen</w:t>
      </w:r>
      <w:proofErr w:type="spellEnd"/>
      <w:r w:rsidRPr="239C967B">
        <w:rPr>
          <w:rFonts w:ascii="Times New Roman" w:hAnsi="Times New Roman" w:eastAsia="Times New Roman" w:cs="Times New Roman"/>
          <w:color w:val="000000" w:themeColor="text1"/>
          <w:lang w:val="en-GB"/>
        </w:rPr>
        <w:t xml:space="preserve">, T., </w:t>
      </w:r>
      <w:proofErr w:type="spellStart"/>
      <w:r w:rsidRPr="239C967B">
        <w:rPr>
          <w:rFonts w:ascii="Times New Roman" w:hAnsi="Times New Roman" w:eastAsia="Times New Roman" w:cs="Times New Roman"/>
          <w:color w:val="000000" w:themeColor="text1"/>
          <w:lang w:val="en-GB"/>
        </w:rPr>
        <w:t>Kaartinen</w:t>
      </w:r>
      <w:proofErr w:type="spellEnd"/>
      <w:r w:rsidRPr="239C967B">
        <w:rPr>
          <w:rFonts w:ascii="Times New Roman" w:hAnsi="Times New Roman" w:eastAsia="Times New Roman" w:cs="Times New Roman"/>
          <w:color w:val="000000" w:themeColor="text1"/>
          <w:lang w:val="en-GB"/>
        </w:rPr>
        <w:t xml:space="preserve">, J., </w:t>
      </w:r>
      <w:proofErr w:type="spellStart"/>
      <w:r w:rsidRPr="239C967B">
        <w:rPr>
          <w:rFonts w:ascii="Times New Roman" w:hAnsi="Times New Roman" w:eastAsia="Times New Roman" w:cs="Times New Roman"/>
          <w:color w:val="000000" w:themeColor="text1"/>
          <w:lang w:val="en-GB"/>
        </w:rPr>
        <w:t>Seppälä</w:t>
      </w:r>
      <w:proofErr w:type="spellEnd"/>
      <w:r w:rsidRPr="239C967B">
        <w:rPr>
          <w:rFonts w:ascii="Times New Roman" w:hAnsi="Times New Roman" w:eastAsia="Times New Roman" w:cs="Times New Roman"/>
          <w:color w:val="000000" w:themeColor="text1"/>
          <w:lang w:val="en-GB"/>
        </w:rPr>
        <w:t xml:space="preserve">, H., &amp; </w:t>
      </w:r>
      <w:proofErr w:type="spellStart"/>
      <w:r w:rsidRPr="239C967B">
        <w:rPr>
          <w:rFonts w:ascii="Times New Roman" w:hAnsi="Times New Roman" w:eastAsia="Times New Roman" w:cs="Times New Roman"/>
          <w:color w:val="000000" w:themeColor="text1"/>
          <w:lang w:val="en-GB"/>
        </w:rPr>
        <w:t>Närhi</w:t>
      </w:r>
      <w:proofErr w:type="spellEnd"/>
      <w:r w:rsidRPr="239C967B">
        <w:rPr>
          <w:rFonts w:ascii="Times New Roman" w:hAnsi="Times New Roman" w:eastAsia="Times New Roman" w:cs="Times New Roman"/>
          <w:color w:val="000000" w:themeColor="text1"/>
          <w:lang w:val="en-GB"/>
        </w:rPr>
        <w:t>, V. (2014). Borderline intellectual functioning: a systematic literature review. Intellectual and developmental disabilities, 52(6), 419-443.</w:t>
      </w:r>
    </w:p>
    <w:p w:rsidR="4F35B458" w:rsidP="239C967B" w:rsidRDefault="4F35B458" w14:paraId="73EF3444" w14:textId="6D1240B7">
      <w:pPr>
        <w:pStyle w:val="ListParagraph"/>
        <w:numPr>
          <w:ilvl w:val="0"/>
          <w:numId w:val="1"/>
        </w:numPr>
        <w:spacing w:after="200" w:line="276" w:lineRule="auto"/>
        <w:rPr>
          <w:rFonts w:ascii="Times New Roman" w:hAnsi="Times New Roman" w:eastAsia="Times New Roman" w:cs="Times New Roman"/>
          <w:color w:val="000000" w:themeColor="text1"/>
          <w:lang w:val="en-GB"/>
        </w:rPr>
      </w:pPr>
      <w:r w:rsidRPr="239C967B">
        <w:rPr>
          <w:rFonts w:ascii="Times New Roman" w:hAnsi="Times New Roman" w:eastAsia="Times New Roman" w:cs="Times New Roman"/>
          <w:color w:val="000000" w:themeColor="text1"/>
          <w:lang w:val="en-GB"/>
        </w:rPr>
        <w:t>Greenspan, S. (2017). Borderline intellectual functioning: an update. Current opinion in psychiatry, 30(2), 113-122.</w:t>
      </w:r>
    </w:p>
    <w:p w:rsidR="55C10327" w:rsidP="239C967B" w:rsidRDefault="55C10327" w14:paraId="66BABA7E" w14:textId="4291C509">
      <w:pPr>
        <w:pStyle w:val="ListParagraph"/>
        <w:numPr>
          <w:ilvl w:val="0"/>
          <w:numId w:val="1"/>
        </w:numPr>
        <w:spacing w:after="200" w:line="276" w:lineRule="auto"/>
        <w:rPr>
          <w:rFonts w:ascii="Times New Roman" w:hAnsi="Times New Roman" w:eastAsia="Times New Roman" w:cs="Times New Roman"/>
          <w:color w:val="000000" w:themeColor="text1"/>
          <w:lang w:val="en-GB"/>
        </w:rPr>
      </w:pPr>
      <w:r w:rsidRPr="239C967B">
        <w:rPr>
          <w:rFonts w:ascii="Times New Roman" w:hAnsi="Times New Roman" w:eastAsia="Times New Roman" w:cs="Times New Roman"/>
          <w:color w:val="000000" w:themeColor="text1"/>
          <w:lang w:val="en-GB"/>
        </w:rPr>
        <w:t xml:space="preserve">Gershon, R. C., </w:t>
      </w:r>
      <w:proofErr w:type="spellStart"/>
      <w:r w:rsidRPr="239C967B">
        <w:rPr>
          <w:rFonts w:ascii="Times New Roman" w:hAnsi="Times New Roman" w:eastAsia="Times New Roman" w:cs="Times New Roman"/>
          <w:color w:val="000000" w:themeColor="text1"/>
          <w:lang w:val="en-GB"/>
        </w:rPr>
        <w:t>Sliwinski</w:t>
      </w:r>
      <w:proofErr w:type="spellEnd"/>
      <w:r w:rsidRPr="239C967B">
        <w:rPr>
          <w:rFonts w:ascii="Times New Roman" w:hAnsi="Times New Roman" w:eastAsia="Times New Roman" w:cs="Times New Roman"/>
          <w:color w:val="000000" w:themeColor="text1"/>
          <w:lang w:val="en-GB"/>
        </w:rPr>
        <w:t xml:space="preserve">, M. J., </w:t>
      </w:r>
      <w:proofErr w:type="spellStart"/>
      <w:r w:rsidRPr="239C967B">
        <w:rPr>
          <w:rFonts w:ascii="Times New Roman" w:hAnsi="Times New Roman" w:eastAsia="Times New Roman" w:cs="Times New Roman"/>
          <w:color w:val="000000" w:themeColor="text1"/>
          <w:lang w:val="en-GB"/>
        </w:rPr>
        <w:t>Mangravite</w:t>
      </w:r>
      <w:proofErr w:type="spellEnd"/>
      <w:r w:rsidRPr="239C967B">
        <w:rPr>
          <w:rFonts w:ascii="Times New Roman" w:hAnsi="Times New Roman" w:eastAsia="Times New Roman" w:cs="Times New Roman"/>
          <w:color w:val="000000" w:themeColor="text1"/>
          <w:lang w:val="en-GB"/>
        </w:rPr>
        <w:t xml:space="preserve">, L., King, J. W., Kaat, A. J., Weiner, M. W., &amp; </w:t>
      </w:r>
      <w:proofErr w:type="spellStart"/>
      <w:r w:rsidRPr="239C967B">
        <w:rPr>
          <w:rFonts w:ascii="Times New Roman" w:hAnsi="Times New Roman" w:eastAsia="Times New Roman" w:cs="Times New Roman"/>
          <w:color w:val="000000" w:themeColor="text1"/>
          <w:lang w:val="en-GB"/>
        </w:rPr>
        <w:t>MRentz</w:t>
      </w:r>
      <w:proofErr w:type="spellEnd"/>
      <w:r w:rsidRPr="239C967B">
        <w:rPr>
          <w:rFonts w:ascii="Times New Roman" w:hAnsi="Times New Roman" w:eastAsia="Times New Roman" w:cs="Times New Roman"/>
          <w:color w:val="000000" w:themeColor="text1"/>
          <w:lang w:val="en-GB"/>
        </w:rPr>
        <w:t>, D. (2022). The Mobile Toolbox for monitoring cognitive function. The Lancet. Neurology, 21(7), 589.</w:t>
      </w:r>
    </w:p>
    <w:p w:rsidR="2CCB96CC" w:rsidP="239C967B" w:rsidRDefault="2CCB96CC" w14:paraId="4BF28BEB" w14:textId="7877905D">
      <w:pPr>
        <w:spacing w:after="0"/>
        <w:rPr>
          <w:rFonts w:ascii="Times New Roman" w:hAnsi="Times New Roman" w:eastAsia="Times New Roman" w:cs="Times New Roman"/>
          <w:lang w:val="en-CA"/>
        </w:rPr>
      </w:pPr>
      <w:r w:rsidRPr="239C967B">
        <w:rPr>
          <w:rFonts w:ascii="Times New Roman" w:hAnsi="Times New Roman" w:eastAsia="Times New Roman" w:cs="Times New Roman"/>
          <w:vertAlign w:val="superscript"/>
        </w:rPr>
        <w:t>1</w:t>
      </w:r>
      <w:r w:rsidRPr="239C967B" w:rsidR="44704F5E">
        <w:rPr>
          <w:rFonts w:ascii="Times New Roman" w:hAnsi="Times New Roman" w:eastAsia="Times New Roman" w:cs="Times New Roman"/>
          <w:vertAlign w:val="superscript"/>
        </w:rPr>
        <w:t xml:space="preserve"> </w:t>
      </w:r>
      <w:r w:rsidRPr="239C967B" w:rsidR="44704F5E">
        <w:rPr>
          <w:rFonts w:ascii="Times New Roman" w:hAnsi="Times New Roman" w:eastAsia="Times New Roman" w:cs="Times New Roman"/>
          <w:lang w:val="en-CA"/>
        </w:rPr>
        <w:t>Northwestern University</w:t>
      </w:r>
    </w:p>
    <w:p w:rsidR="239C967B" w:rsidP="239C967B" w:rsidRDefault="239C967B" w14:paraId="226204BD" w14:textId="39A6B023">
      <w:pPr>
        <w:spacing w:after="200" w:line="276" w:lineRule="auto"/>
        <w:rPr>
          <w:rFonts w:ascii="Times New Roman" w:hAnsi="Times New Roman" w:eastAsia="Times New Roman" w:cs="Times New Roman"/>
        </w:rPr>
      </w:pPr>
    </w:p>
    <w:p w:rsidR="239C967B" w:rsidP="239C967B" w:rsidRDefault="239C967B" w14:paraId="6B623D61" w14:textId="4354B761">
      <w:pPr>
        <w:rPr>
          <w:rFonts w:ascii="Times New Roman" w:hAnsi="Times New Roman" w:eastAsia="Times New Roman" w:cs="Times New Roman"/>
        </w:rPr>
      </w:pPr>
    </w:p>
    <w:sectPr w:rsidR="239C96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117E1"/>
    <w:multiLevelType w:val="hybridMultilevel"/>
    <w:tmpl w:val="223CAB64"/>
    <w:lvl w:ilvl="0" w:tplc="9648D8E6">
      <w:start w:val="1"/>
      <w:numFmt w:val="decimal"/>
      <w:lvlText w:val="%1."/>
      <w:lvlJc w:val="left"/>
      <w:pPr>
        <w:ind w:left="720" w:hanging="360"/>
      </w:pPr>
    </w:lvl>
    <w:lvl w:ilvl="1" w:tplc="AC106BA8">
      <w:start w:val="1"/>
      <w:numFmt w:val="lowerLetter"/>
      <w:lvlText w:val="%2."/>
      <w:lvlJc w:val="left"/>
      <w:pPr>
        <w:ind w:left="1440" w:hanging="360"/>
      </w:pPr>
    </w:lvl>
    <w:lvl w:ilvl="2" w:tplc="81D8E38C">
      <w:start w:val="1"/>
      <w:numFmt w:val="lowerRoman"/>
      <w:lvlText w:val="%3."/>
      <w:lvlJc w:val="right"/>
      <w:pPr>
        <w:ind w:left="2160" w:hanging="180"/>
      </w:pPr>
    </w:lvl>
    <w:lvl w:ilvl="3" w:tplc="15D27D18">
      <w:start w:val="1"/>
      <w:numFmt w:val="decimal"/>
      <w:lvlText w:val="%4."/>
      <w:lvlJc w:val="left"/>
      <w:pPr>
        <w:ind w:left="2880" w:hanging="360"/>
      </w:pPr>
    </w:lvl>
    <w:lvl w:ilvl="4" w:tplc="98C088FC">
      <w:start w:val="1"/>
      <w:numFmt w:val="lowerLetter"/>
      <w:lvlText w:val="%5."/>
      <w:lvlJc w:val="left"/>
      <w:pPr>
        <w:ind w:left="3600" w:hanging="360"/>
      </w:pPr>
    </w:lvl>
    <w:lvl w:ilvl="5" w:tplc="936C0B68">
      <w:start w:val="1"/>
      <w:numFmt w:val="lowerRoman"/>
      <w:lvlText w:val="%6."/>
      <w:lvlJc w:val="right"/>
      <w:pPr>
        <w:ind w:left="4320" w:hanging="180"/>
      </w:pPr>
    </w:lvl>
    <w:lvl w:ilvl="6" w:tplc="17D21694">
      <w:start w:val="1"/>
      <w:numFmt w:val="decimal"/>
      <w:lvlText w:val="%7."/>
      <w:lvlJc w:val="left"/>
      <w:pPr>
        <w:ind w:left="5040" w:hanging="360"/>
      </w:pPr>
    </w:lvl>
    <w:lvl w:ilvl="7" w:tplc="8F12313E">
      <w:start w:val="1"/>
      <w:numFmt w:val="lowerLetter"/>
      <w:lvlText w:val="%8."/>
      <w:lvlJc w:val="left"/>
      <w:pPr>
        <w:ind w:left="5760" w:hanging="360"/>
      </w:pPr>
    </w:lvl>
    <w:lvl w:ilvl="8" w:tplc="83921AF8">
      <w:start w:val="1"/>
      <w:numFmt w:val="lowerRoman"/>
      <w:lvlText w:val="%9."/>
      <w:lvlJc w:val="right"/>
      <w:pPr>
        <w:ind w:left="6480" w:hanging="180"/>
      </w:pPr>
    </w:lvl>
  </w:abstractNum>
  <w:num w:numId="1" w16cid:durableId="94315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049C6"/>
    <w:rsid w:val="00427F2E"/>
    <w:rsid w:val="004C2B6F"/>
    <w:rsid w:val="008A740D"/>
    <w:rsid w:val="00C666F0"/>
    <w:rsid w:val="00D35DAB"/>
    <w:rsid w:val="00F04E6B"/>
    <w:rsid w:val="01F7C1D3"/>
    <w:rsid w:val="04C3E89C"/>
    <w:rsid w:val="059106EE"/>
    <w:rsid w:val="05AA3BBF"/>
    <w:rsid w:val="067BB606"/>
    <w:rsid w:val="081BDF4E"/>
    <w:rsid w:val="092C8A5E"/>
    <w:rsid w:val="0C78E2CA"/>
    <w:rsid w:val="0E216B08"/>
    <w:rsid w:val="115AC1C8"/>
    <w:rsid w:val="12EDD2FA"/>
    <w:rsid w:val="13E72FA7"/>
    <w:rsid w:val="1A9D7614"/>
    <w:rsid w:val="1D97009C"/>
    <w:rsid w:val="226C272E"/>
    <w:rsid w:val="230E86C3"/>
    <w:rsid w:val="239C967B"/>
    <w:rsid w:val="23B6974A"/>
    <w:rsid w:val="2538879E"/>
    <w:rsid w:val="2543B6BB"/>
    <w:rsid w:val="25FB2BA2"/>
    <w:rsid w:val="28AEEAC5"/>
    <w:rsid w:val="28BC19A5"/>
    <w:rsid w:val="29464389"/>
    <w:rsid w:val="29FE2D6A"/>
    <w:rsid w:val="2ABC082D"/>
    <w:rsid w:val="2BF9D02C"/>
    <w:rsid w:val="2CCB96CC"/>
    <w:rsid w:val="310BA524"/>
    <w:rsid w:val="32096D10"/>
    <w:rsid w:val="33E58A4B"/>
    <w:rsid w:val="34EC3AA2"/>
    <w:rsid w:val="36AE06C5"/>
    <w:rsid w:val="37EFE12B"/>
    <w:rsid w:val="38E9315E"/>
    <w:rsid w:val="3AD6F597"/>
    <w:rsid w:val="3B1022AB"/>
    <w:rsid w:val="3B1049C6"/>
    <w:rsid w:val="3F398255"/>
    <w:rsid w:val="3F44E391"/>
    <w:rsid w:val="407F7F8C"/>
    <w:rsid w:val="4396EAFD"/>
    <w:rsid w:val="44704F5E"/>
    <w:rsid w:val="453E2AA7"/>
    <w:rsid w:val="468F235D"/>
    <w:rsid w:val="48C7FA64"/>
    <w:rsid w:val="49FC83E8"/>
    <w:rsid w:val="4B13E4E1"/>
    <w:rsid w:val="4BB56070"/>
    <w:rsid w:val="4C5C8FC4"/>
    <w:rsid w:val="4E29004C"/>
    <w:rsid w:val="4E714AE4"/>
    <w:rsid w:val="4F35B458"/>
    <w:rsid w:val="4FD529D7"/>
    <w:rsid w:val="50DC0F5E"/>
    <w:rsid w:val="5145D34A"/>
    <w:rsid w:val="51BD92D8"/>
    <w:rsid w:val="52A93782"/>
    <w:rsid w:val="53883024"/>
    <w:rsid w:val="54213238"/>
    <w:rsid w:val="55C10327"/>
    <w:rsid w:val="5C65F3D7"/>
    <w:rsid w:val="5EEB89AD"/>
    <w:rsid w:val="5F1E2412"/>
    <w:rsid w:val="5F9868D9"/>
    <w:rsid w:val="6210CBC2"/>
    <w:rsid w:val="62731D03"/>
    <w:rsid w:val="62D8EF6E"/>
    <w:rsid w:val="64AAE771"/>
    <w:rsid w:val="672ADF56"/>
    <w:rsid w:val="69D57F4D"/>
    <w:rsid w:val="6B857C35"/>
    <w:rsid w:val="6DCA539E"/>
    <w:rsid w:val="75876A9E"/>
    <w:rsid w:val="7685C970"/>
    <w:rsid w:val="7728C1BF"/>
    <w:rsid w:val="795F73CE"/>
    <w:rsid w:val="79EA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49C6"/>
  <w15:chartTrackingRefBased/>
  <w15:docId w15:val="{5FB68CBE-2A2B-44F7-985B-1F294544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39C9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8EF9999373499BDDACEAAEA29E09" ma:contentTypeVersion="15" ma:contentTypeDescription="Create a new document." ma:contentTypeScope="" ma:versionID="671d0c5471ec230096dbbaacc5709ac2">
  <xsd:schema xmlns:xsd="http://www.w3.org/2001/XMLSchema" xmlns:xs="http://www.w3.org/2001/XMLSchema" xmlns:p="http://schemas.microsoft.com/office/2006/metadata/properties" xmlns:ns2="a8835c4a-f532-43de-807f-d5a1e967ac19" xmlns:ns3="80329377-1c7f-4aa4-8a88-846651c26b03" targetNamespace="http://schemas.microsoft.com/office/2006/metadata/properties" ma:root="true" ma:fieldsID="cfca0bd7ed287b106420facc4d6986ec" ns2:_="" ns3:_="">
    <xsd:import namespace="a8835c4a-f532-43de-807f-d5a1e967ac19"/>
    <xsd:import namespace="80329377-1c7f-4aa4-8a88-846651c26b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35c4a-f532-43de-807f-d5a1e967ac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4202ce-3407-4584-8902-2cca1b94e50c}" ma:internalName="TaxCatchAll" ma:showField="CatchAllData" ma:web="a8835c4a-f532-43de-807f-d5a1e967a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329377-1c7f-4aa4-8a88-846651c26b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835c4a-f532-43de-807f-d5a1e967ac19" xsi:nil="true"/>
    <lcf76f155ced4ddcb4097134ff3c332f xmlns="80329377-1c7f-4aa4-8a88-846651c26b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0806C-4098-4A9D-B006-290DFBBD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35c4a-f532-43de-807f-d5a1e967ac19"/>
    <ds:schemaRef ds:uri="80329377-1c7f-4aa4-8a88-846651c26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E842C-E0AD-4DBF-8814-9B03768411E9}">
  <ds:schemaRefs>
    <ds:schemaRef ds:uri="http://schemas.microsoft.com/sharepoint/v3/contenttype/forms"/>
  </ds:schemaRefs>
</ds:datastoreItem>
</file>

<file path=customXml/itemProps3.xml><?xml version="1.0" encoding="utf-8"?>
<ds:datastoreItem xmlns:ds="http://schemas.openxmlformats.org/officeDocument/2006/customXml" ds:itemID="{9283D454-AD08-4F91-AAF8-89F3830AC62D}">
  <ds:schemaRefs>
    <ds:schemaRef ds:uri="http://schemas.microsoft.com/office/2006/metadata/properties"/>
    <ds:schemaRef ds:uri="http://schemas.microsoft.com/office/infopath/2007/PartnerControls"/>
    <ds:schemaRef ds:uri="a8835c4a-f532-43de-807f-d5a1e967ac19"/>
    <ds:schemaRef ds:uri="80329377-1c7f-4aa4-8a88-846651c26b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Ruth Young</dc:creator>
  <keywords/>
  <dc:description/>
  <lastModifiedBy>Stephanie Ruth Young</lastModifiedBy>
  <revision>5</revision>
  <dcterms:created xsi:type="dcterms:W3CDTF">2024-11-01T20:39:00.0000000Z</dcterms:created>
  <dcterms:modified xsi:type="dcterms:W3CDTF">2024-11-03T20:49:38.7149968Z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0x010100E3A08EF9999373499BDDACEAAEA29E09</vt:lpwstr>
  </property>
  <property fmtid="{D5CDD505-2E9C-101B-9397-08002B2CF9AE}" pid="3" name="MediaServiceImageTags">
    <vt:lpwstr/>
  </property>
</Properties>
</file>