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D1697" w14:textId="5F43BF89" w:rsidR="0074006C" w:rsidRPr="00764A48" w:rsidRDefault="0074006C">
      <w:pPr>
        <w:rPr>
          <w:rFonts w:ascii="Times New Roman" w:hAnsi="Times New Roman" w:cs="Times New Roman"/>
        </w:rPr>
      </w:pPr>
      <w:r w:rsidRPr="002A117C">
        <w:rPr>
          <w:rFonts w:ascii="Times New Roman" w:hAnsi="Times New Roman" w:cs="Times New Roman"/>
          <w:b/>
          <w:bCs/>
        </w:rPr>
        <w:t>Title</w:t>
      </w:r>
      <w:r w:rsidRPr="0074006C">
        <w:rPr>
          <w:rFonts w:ascii="Times New Roman" w:hAnsi="Times New Roman" w:cs="Times New Roman"/>
          <w:b/>
          <w:bCs/>
        </w:rPr>
        <w:t xml:space="preserve">: </w:t>
      </w:r>
      <w:r w:rsidR="00451370" w:rsidRPr="00764A48">
        <w:rPr>
          <w:rFonts w:ascii="Times New Roman" w:hAnsi="Times New Roman" w:cs="Times New Roman"/>
        </w:rPr>
        <w:t xml:space="preserve">Social Communication, Satisfaction, and Loneliness in </w:t>
      </w:r>
      <w:r w:rsidR="00451370" w:rsidRPr="00087AB9">
        <w:rPr>
          <w:rFonts w:ascii="Times New Roman" w:hAnsi="Times New Roman" w:cs="Times New Roman"/>
          <w:i/>
          <w:iCs/>
        </w:rPr>
        <w:t>FMR1</w:t>
      </w:r>
      <w:r w:rsidR="00451370" w:rsidRPr="00764A48">
        <w:rPr>
          <w:rFonts w:ascii="Times New Roman" w:hAnsi="Times New Roman" w:cs="Times New Roman"/>
        </w:rPr>
        <w:t xml:space="preserve"> Premutation Carriers: </w:t>
      </w:r>
      <w:r w:rsidR="00902E3F">
        <w:rPr>
          <w:rFonts w:ascii="Times New Roman" w:hAnsi="Times New Roman" w:cs="Times New Roman"/>
        </w:rPr>
        <w:t>Relationship</w:t>
      </w:r>
      <w:r w:rsidR="00451370" w:rsidRPr="00764A48">
        <w:rPr>
          <w:rFonts w:ascii="Times New Roman" w:hAnsi="Times New Roman" w:cs="Times New Roman"/>
        </w:rPr>
        <w:t xml:space="preserve">s and </w:t>
      </w:r>
      <w:r w:rsidR="00D25E7D">
        <w:rPr>
          <w:rFonts w:ascii="Times New Roman" w:hAnsi="Times New Roman" w:cs="Times New Roman"/>
        </w:rPr>
        <w:t>Sex-Based</w:t>
      </w:r>
      <w:r w:rsidR="00451370" w:rsidRPr="00764A48">
        <w:rPr>
          <w:rFonts w:ascii="Times New Roman" w:hAnsi="Times New Roman" w:cs="Times New Roman"/>
        </w:rPr>
        <w:t xml:space="preserve"> Implications</w:t>
      </w:r>
    </w:p>
    <w:p w14:paraId="0EA6EA2F" w14:textId="230A85C3" w:rsidR="0074006C" w:rsidRPr="0074006C" w:rsidRDefault="0074006C">
      <w:pPr>
        <w:rPr>
          <w:rFonts w:ascii="Times New Roman" w:hAnsi="Times New Roman" w:cs="Times New Roman"/>
          <w:b/>
          <w:bCs/>
        </w:rPr>
      </w:pPr>
      <w:r w:rsidRPr="0074006C">
        <w:rPr>
          <w:rFonts w:ascii="Times New Roman" w:hAnsi="Times New Roman" w:cs="Times New Roman"/>
          <w:b/>
          <w:bCs/>
        </w:rPr>
        <w:t xml:space="preserve">Authors: </w:t>
      </w:r>
      <w:r w:rsidRPr="0074006C">
        <w:rPr>
          <w:rFonts w:ascii="Times New Roman" w:hAnsi="Times New Roman" w:cs="Times New Roman"/>
        </w:rPr>
        <w:t>Mohima Ali, Nell Maltman</w:t>
      </w:r>
    </w:p>
    <w:p w14:paraId="39192CB2" w14:textId="2641FC4F" w:rsidR="0074006C" w:rsidRPr="0074006C" w:rsidRDefault="0074006C">
      <w:pPr>
        <w:rPr>
          <w:rFonts w:ascii="Times New Roman" w:hAnsi="Times New Roman" w:cs="Times New Roman"/>
          <w:b/>
          <w:bCs/>
        </w:rPr>
      </w:pPr>
      <w:r w:rsidRPr="0074006C">
        <w:rPr>
          <w:rFonts w:ascii="Times New Roman" w:hAnsi="Times New Roman" w:cs="Times New Roman"/>
          <w:b/>
          <w:bCs/>
        </w:rPr>
        <w:t xml:space="preserve">Affiliation: </w:t>
      </w:r>
      <w:r w:rsidRPr="0074006C">
        <w:rPr>
          <w:rFonts w:ascii="Times New Roman" w:hAnsi="Times New Roman" w:cs="Times New Roman"/>
        </w:rPr>
        <w:t>University of Arizona Department of Speech, Language, and Hearing Sciences</w:t>
      </w:r>
    </w:p>
    <w:p w14:paraId="5E5FB67B" w14:textId="570CDE99" w:rsidR="0074006C" w:rsidRDefault="0074006C">
      <w:pPr>
        <w:rPr>
          <w:rFonts w:ascii="Times New Roman" w:hAnsi="Times New Roman" w:cs="Times New Roman"/>
          <w:b/>
          <w:bCs/>
        </w:rPr>
      </w:pPr>
      <w:r w:rsidRPr="0074006C">
        <w:rPr>
          <w:rFonts w:ascii="Times New Roman" w:hAnsi="Times New Roman" w:cs="Times New Roman"/>
          <w:b/>
          <w:bCs/>
        </w:rPr>
        <w:t>Background</w:t>
      </w:r>
    </w:p>
    <w:p w14:paraId="7371960F" w14:textId="179897A0" w:rsidR="00080A24" w:rsidRPr="001B3E36" w:rsidRDefault="00080A24">
      <w:pPr>
        <w:rPr>
          <w:rFonts w:ascii="Times New Roman" w:hAnsi="Times New Roman" w:cs="Times New Roman"/>
        </w:rPr>
      </w:pPr>
      <w:r w:rsidRPr="00080A24">
        <w:rPr>
          <w:rFonts w:ascii="Times New Roman" w:hAnsi="Times New Roman" w:cs="Times New Roman"/>
        </w:rPr>
        <w:t xml:space="preserve">Studies have shown that individuals with the </w:t>
      </w:r>
      <w:r w:rsidRPr="004F3CB1">
        <w:rPr>
          <w:rFonts w:ascii="Times New Roman" w:hAnsi="Times New Roman" w:cs="Times New Roman"/>
          <w:i/>
          <w:iCs/>
        </w:rPr>
        <w:t>FMR1</w:t>
      </w:r>
      <w:r w:rsidRPr="00080A24">
        <w:rPr>
          <w:rFonts w:ascii="Times New Roman" w:hAnsi="Times New Roman" w:cs="Times New Roman"/>
        </w:rPr>
        <w:t xml:space="preserve"> premutation experience social communication difficulties that may increase their vulnerability to loneliness</w:t>
      </w:r>
      <w:r w:rsidR="00D85BF6">
        <w:rPr>
          <w:rFonts w:ascii="Times New Roman" w:hAnsi="Times New Roman" w:cs="Times New Roman"/>
        </w:rPr>
        <w:t xml:space="preserve"> </w:t>
      </w:r>
      <w:r w:rsidR="00D85BF6">
        <w:rPr>
          <w:rFonts w:ascii="Times New Roman" w:hAnsi="Times New Roman" w:cs="Times New Roman"/>
        </w:rPr>
        <w:fldChar w:fldCharType="begin"/>
      </w:r>
      <w:r w:rsidR="00D85BF6">
        <w:rPr>
          <w:rFonts w:ascii="Times New Roman" w:hAnsi="Times New Roman" w:cs="Times New Roman"/>
        </w:rPr>
        <w:instrText xml:space="preserve"> ADDIN ZOTERO_ITEM CSL_CITATION {"citationID":"qoZZloL5","properties":{"formattedCitation":"(Klusek et al., 2021)","plainCitation":"(Klusek et al., 2021)","noteIndex":0},"citationItems":[{"id":1708,"uris":["http://zotero.org/users/11850811/items/CWHKDMQE"],"itemData":{"id":1708,"type":"article-journal","abstract":"Broader phenotypes associated with genetic liability, including mild difficulties with pragmatic language skills, have been documented in mothers of children with autism spectrum disorder (ASD) and mothers of children with fragile X syndrome (FXS). This study investigated the relationship between pragmatic difficulties and indicators of maternal well-being and family functioning. Pragmatic difficulty was associated with loneliness in mothers of children with ASD or FXS, and with depression, decreased life satisfaction, and poorer family relationship quality in mothers of children with FXS only. Results inform subtle maternal pragmatic language difficulties as a risk factor that that may contribute to reduced health and well-being, informing tailored support services to better meet the unique needs of families of children with ASD or FXS.","archive_location":"33813684","container-title":"J Autism Dev Disord","DOI":"10.1007/s10803-021-04980-3","ISSN":"1573-3432","language":"eng","note":"edition: 2021/04/04","title":"Maternal pragmatic language difficulties in the FMR1 premutation and the broad autism phenotype: Associations with individual and family outcomes","URL":"https://www.ncbi.nlm.nih.gov/pubmed/33813684","author":[{"family":"Klusek","given":"J."},{"family":"Thurman","given":"A. J."},{"family":"Abbeduto","given":"L."}],"issued":{"date-parts":[["2021",4]]}}}],"schema":"https://github.com/citation-style-language/schema/raw/master/csl-citation.json"} </w:instrText>
      </w:r>
      <w:r w:rsidR="00D85BF6">
        <w:rPr>
          <w:rFonts w:ascii="Times New Roman" w:hAnsi="Times New Roman" w:cs="Times New Roman"/>
        </w:rPr>
        <w:fldChar w:fldCharType="separate"/>
      </w:r>
      <w:r w:rsidR="00D85BF6">
        <w:rPr>
          <w:rFonts w:ascii="Times New Roman" w:hAnsi="Times New Roman" w:cs="Times New Roman"/>
          <w:noProof/>
        </w:rPr>
        <w:t>(Klusek et al., 2021)</w:t>
      </w:r>
      <w:r w:rsidR="00D85BF6">
        <w:rPr>
          <w:rFonts w:ascii="Times New Roman" w:hAnsi="Times New Roman" w:cs="Times New Roman"/>
        </w:rPr>
        <w:fldChar w:fldCharType="end"/>
      </w:r>
      <w:r w:rsidRPr="00080A24">
        <w:rPr>
          <w:rFonts w:ascii="Times New Roman" w:hAnsi="Times New Roman" w:cs="Times New Roman"/>
        </w:rPr>
        <w:t>. Social isolation</w:t>
      </w:r>
      <w:r w:rsidR="00D85BF6">
        <w:rPr>
          <w:rFonts w:ascii="Times New Roman" w:hAnsi="Times New Roman" w:cs="Times New Roman"/>
        </w:rPr>
        <w:t xml:space="preserve"> and loneliness</w:t>
      </w:r>
      <w:r w:rsidRPr="00080A24">
        <w:rPr>
          <w:rFonts w:ascii="Times New Roman" w:hAnsi="Times New Roman" w:cs="Times New Roman"/>
        </w:rPr>
        <w:t xml:space="preserve">, particularly when it persists, can </w:t>
      </w:r>
      <w:r w:rsidR="00D85BF6">
        <w:rPr>
          <w:rFonts w:ascii="Times New Roman" w:hAnsi="Times New Roman" w:cs="Times New Roman"/>
        </w:rPr>
        <w:t>impact</w:t>
      </w:r>
      <w:r w:rsidRPr="00080A24">
        <w:rPr>
          <w:rFonts w:ascii="Times New Roman" w:hAnsi="Times New Roman" w:cs="Times New Roman"/>
        </w:rPr>
        <w:t xml:space="preserve"> mental health outcomes</w:t>
      </w:r>
      <w:r w:rsidR="00D85BF6">
        <w:rPr>
          <w:rFonts w:ascii="Times New Roman" w:hAnsi="Times New Roman" w:cs="Times New Roman"/>
        </w:rPr>
        <w:t xml:space="preserve"> </w:t>
      </w:r>
      <w:r w:rsidR="00D85BF6">
        <w:rPr>
          <w:rFonts w:ascii="Times New Roman" w:hAnsi="Times New Roman" w:cs="Times New Roman"/>
        </w:rPr>
        <w:fldChar w:fldCharType="begin"/>
      </w:r>
      <w:r w:rsidR="00D85BF6">
        <w:rPr>
          <w:rFonts w:ascii="Times New Roman" w:hAnsi="Times New Roman" w:cs="Times New Roman"/>
        </w:rPr>
        <w:instrText xml:space="preserve"> ADDIN ZOTERO_ITEM CSL_CITATION {"citationID":"aw1MZB51","properties":{"formattedCitation":"(Mann et al., 2022)","plainCitation":"(Mann et al., 2022)","noteIndex":0},"citationItems":[{"id":15033,"uris":["http://zotero.org/users/11850811/items/J6SQB5PR"],"itemData":{"id":15033,"type":"article-journal","abstract":"Loneliness is a public mental health issue. There is growing evidence it is associated with the onset of depression and other common mental health problems. Future studies should explore its impact across the age range and in more diverse populations, look beyond depression, and explore the mechanis …","container-title":"Social psychiatry and psychiatric epidemiology","DOI":"10.1007/s00127-022-02261-7","ISSN":"1433-9285","issue":"11","language":"en","note":"publisher: Soc Psychiatry Psychiatr Epidemiol\nPMID: 35583561","source":"pubmed.ncbi.nlm.nih.gov","title":"Loneliness and the onset of new mental health problems in the general population","URL":"https://pubmed.ncbi.nlm.nih.gov/35583561/","volume":"57","author":[{"family":"Mann","given":"F"},{"family":"Wang","given":"J"},{"family":"Pearce","given":"E"},{"family":"Ma","given":"R"},{"family":"Schlief","given":"M"},{"family":"Lloyd-Evans","given":"B"},{"family":"Ikhtabi","given":"S"},{"family":"Johnson","given":"S"}],"accessed":{"date-parts":[["2024",11,1]]},"issued":{"date-parts":[["2022",11]]}}}],"schema":"https://github.com/citation-style-language/schema/raw/master/csl-citation.json"} </w:instrText>
      </w:r>
      <w:r w:rsidR="00D85BF6">
        <w:rPr>
          <w:rFonts w:ascii="Times New Roman" w:hAnsi="Times New Roman" w:cs="Times New Roman"/>
        </w:rPr>
        <w:fldChar w:fldCharType="separate"/>
      </w:r>
      <w:r w:rsidR="00D85BF6">
        <w:rPr>
          <w:rFonts w:ascii="Times New Roman" w:hAnsi="Times New Roman" w:cs="Times New Roman"/>
          <w:noProof/>
        </w:rPr>
        <w:t>(Mann et al., 2022)</w:t>
      </w:r>
      <w:r w:rsidR="00D85BF6">
        <w:rPr>
          <w:rFonts w:ascii="Times New Roman" w:hAnsi="Times New Roman" w:cs="Times New Roman"/>
        </w:rPr>
        <w:fldChar w:fldCharType="end"/>
      </w:r>
      <w:r w:rsidRPr="00080A24">
        <w:rPr>
          <w:rFonts w:ascii="Times New Roman" w:hAnsi="Times New Roman" w:cs="Times New Roman"/>
        </w:rPr>
        <w:t xml:space="preserve">. Understanding these dynamics </w:t>
      </w:r>
      <w:r w:rsidR="00D85BF6">
        <w:rPr>
          <w:rFonts w:ascii="Times New Roman" w:hAnsi="Times New Roman" w:cs="Times New Roman"/>
        </w:rPr>
        <w:t>among individuals with the</w:t>
      </w:r>
      <w:r w:rsidRPr="00080A24">
        <w:rPr>
          <w:rFonts w:ascii="Times New Roman" w:hAnsi="Times New Roman" w:cs="Times New Roman"/>
        </w:rPr>
        <w:t xml:space="preserve"> </w:t>
      </w:r>
      <w:r w:rsidRPr="001D27D0">
        <w:rPr>
          <w:rFonts w:ascii="Times New Roman" w:hAnsi="Times New Roman" w:cs="Times New Roman"/>
          <w:i/>
          <w:iCs/>
        </w:rPr>
        <w:t xml:space="preserve">FMR1 </w:t>
      </w:r>
      <w:r w:rsidR="00D85BF6">
        <w:rPr>
          <w:rFonts w:ascii="Times New Roman" w:hAnsi="Times New Roman" w:cs="Times New Roman"/>
        </w:rPr>
        <w:t>premutation</w:t>
      </w:r>
      <w:r w:rsidRPr="00080A24">
        <w:rPr>
          <w:rFonts w:ascii="Times New Roman" w:hAnsi="Times New Roman" w:cs="Times New Roman"/>
        </w:rPr>
        <w:t xml:space="preserve"> is essential, as it </w:t>
      </w:r>
      <w:r w:rsidR="00D85BF6">
        <w:rPr>
          <w:rFonts w:ascii="Times New Roman" w:hAnsi="Times New Roman" w:cs="Times New Roman"/>
        </w:rPr>
        <w:t xml:space="preserve">may </w:t>
      </w:r>
      <w:r w:rsidRPr="00080A24">
        <w:rPr>
          <w:rFonts w:ascii="Times New Roman" w:hAnsi="Times New Roman" w:cs="Times New Roman"/>
        </w:rPr>
        <w:t xml:space="preserve">offer insights into the broader emotional and psychological needs of these individuals. This </w:t>
      </w:r>
      <w:r w:rsidR="00D85BF6">
        <w:rPr>
          <w:rFonts w:ascii="Times New Roman" w:hAnsi="Times New Roman" w:cs="Times New Roman"/>
        </w:rPr>
        <w:t>study</w:t>
      </w:r>
      <w:r w:rsidRPr="00080A24">
        <w:rPr>
          <w:rFonts w:ascii="Times New Roman" w:hAnsi="Times New Roman" w:cs="Times New Roman"/>
        </w:rPr>
        <w:t xml:space="preserve"> aims to shed light on</w:t>
      </w:r>
      <w:r w:rsidR="00D41B76">
        <w:rPr>
          <w:rFonts w:ascii="Times New Roman" w:hAnsi="Times New Roman" w:cs="Times New Roman"/>
        </w:rPr>
        <w:t xml:space="preserve"> (1) the extent to which </w:t>
      </w:r>
      <w:r w:rsidR="00D85BF6">
        <w:rPr>
          <w:rFonts w:ascii="Times New Roman" w:hAnsi="Times New Roman" w:cs="Times New Roman"/>
        </w:rPr>
        <w:t xml:space="preserve">males and females with the </w:t>
      </w:r>
      <w:r w:rsidR="00D41B76" w:rsidRPr="00D41B76">
        <w:rPr>
          <w:rFonts w:ascii="Times New Roman" w:hAnsi="Times New Roman" w:cs="Times New Roman"/>
          <w:i/>
          <w:iCs/>
        </w:rPr>
        <w:t>FMR1</w:t>
      </w:r>
      <w:r w:rsidR="00D41B76">
        <w:rPr>
          <w:rFonts w:ascii="Times New Roman" w:hAnsi="Times New Roman" w:cs="Times New Roman"/>
        </w:rPr>
        <w:t xml:space="preserve"> premutation differ from controls </w:t>
      </w:r>
      <w:r w:rsidR="00D15AF1">
        <w:rPr>
          <w:rFonts w:ascii="Times New Roman" w:hAnsi="Times New Roman" w:cs="Times New Roman"/>
        </w:rPr>
        <w:t>in</w:t>
      </w:r>
      <w:r w:rsidR="00D41B76">
        <w:rPr>
          <w:rFonts w:ascii="Times New Roman" w:hAnsi="Times New Roman" w:cs="Times New Roman"/>
        </w:rPr>
        <w:t xml:space="preserve"> loneliness</w:t>
      </w:r>
      <w:r w:rsidR="00D15AF1">
        <w:rPr>
          <w:rFonts w:ascii="Times New Roman" w:hAnsi="Times New Roman" w:cs="Times New Roman"/>
        </w:rPr>
        <w:t>, social satisfaction</w:t>
      </w:r>
      <w:r w:rsidR="00D41B76">
        <w:rPr>
          <w:rFonts w:ascii="Times New Roman" w:hAnsi="Times New Roman" w:cs="Times New Roman"/>
        </w:rPr>
        <w:t xml:space="preserve"> and social communication</w:t>
      </w:r>
      <w:r w:rsidR="00BD7547">
        <w:rPr>
          <w:rFonts w:ascii="Times New Roman" w:hAnsi="Times New Roman" w:cs="Times New Roman"/>
        </w:rPr>
        <w:t xml:space="preserve">, </w:t>
      </w:r>
      <w:r w:rsidR="00D41B76">
        <w:rPr>
          <w:rFonts w:ascii="Times New Roman" w:hAnsi="Times New Roman" w:cs="Times New Roman"/>
        </w:rPr>
        <w:t>and (2)</w:t>
      </w:r>
      <w:r w:rsidR="007B06B3">
        <w:rPr>
          <w:rFonts w:ascii="Times New Roman" w:hAnsi="Times New Roman" w:cs="Times New Roman"/>
        </w:rPr>
        <w:t xml:space="preserve"> </w:t>
      </w:r>
      <w:r w:rsidRPr="00080A24">
        <w:rPr>
          <w:rFonts w:ascii="Times New Roman" w:hAnsi="Times New Roman" w:cs="Times New Roman"/>
        </w:rPr>
        <w:t xml:space="preserve">the interplay between social communication </w:t>
      </w:r>
      <w:r w:rsidR="00D85BF6">
        <w:rPr>
          <w:rFonts w:ascii="Times New Roman" w:hAnsi="Times New Roman" w:cs="Times New Roman"/>
        </w:rPr>
        <w:t>differences</w:t>
      </w:r>
      <w:r w:rsidR="00D15AF1">
        <w:rPr>
          <w:rFonts w:ascii="Times New Roman" w:hAnsi="Times New Roman" w:cs="Times New Roman"/>
        </w:rPr>
        <w:t>, social satisfaction</w:t>
      </w:r>
      <w:r w:rsidR="00D85BF6">
        <w:rPr>
          <w:rFonts w:ascii="Times New Roman" w:hAnsi="Times New Roman" w:cs="Times New Roman"/>
        </w:rPr>
        <w:t>,</w:t>
      </w:r>
      <w:r w:rsidRPr="00080A24">
        <w:rPr>
          <w:rFonts w:ascii="Times New Roman" w:hAnsi="Times New Roman" w:cs="Times New Roman"/>
        </w:rPr>
        <w:t xml:space="preserve"> and loneliness</w:t>
      </w:r>
      <w:r w:rsidR="00D85BF6">
        <w:rPr>
          <w:rFonts w:ascii="Times New Roman" w:hAnsi="Times New Roman" w:cs="Times New Roman"/>
        </w:rPr>
        <w:t xml:space="preserve">. </w:t>
      </w:r>
    </w:p>
    <w:p w14:paraId="6F8E9FD9" w14:textId="4C7923D0" w:rsidR="002A5302" w:rsidRPr="0074006C" w:rsidRDefault="002A5302">
      <w:pPr>
        <w:rPr>
          <w:rFonts w:ascii="Times New Roman" w:hAnsi="Times New Roman" w:cs="Times New Roman"/>
          <w:b/>
          <w:bCs/>
        </w:rPr>
      </w:pPr>
      <w:r w:rsidRPr="0074006C">
        <w:rPr>
          <w:rFonts w:ascii="Times New Roman" w:hAnsi="Times New Roman" w:cs="Times New Roman"/>
          <w:b/>
          <w:bCs/>
        </w:rPr>
        <w:t>Methods</w:t>
      </w:r>
    </w:p>
    <w:p w14:paraId="58D6D5D8" w14:textId="5AD57F26" w:rsidR="002A5302" w:rsidRPr="0074006C" w:rsidRDefault="002A5302">
      <w:pPr>
        <w:rPr>
          <w:rFonts w:ascii="Times New Roman" w:hAnsi="Times New Roman" w:cs="Times New Roman"/>
        </w:rPr>
      </w:pPr>
      <w:r w:rsidRPr="0074006C">
        <w:rPr>
          <w:rFonts w:ascii="Times New Roman" w:hAnsi="Times New Roman" w:cs="Times New Roman"/>
        </w:rPr>
        <w:t xml:space="preserve">Participants included 34 females with the </w:t>
      </w:r>
      <w:r w:rsidRPr="0074006C">
        <w:rPr>
          <w:rFonts w:ascii="Times New Roman" w:hAnsi="Times New Roman" w:cs="Times New Roman"/>
          <w:i/>
          <w:iCs/>
        </w:rPr>
        <w:t>FMR1</w:t>
      </w:r>
      <w:r w:rsidRPr="0074006C">
        <w:rPr>
          <w:rFonts w:ascii="Times New Roman" w:hAnsi="Times New Roman" w:cs="Times New Roman"/>
        </w:rPr>
        <w:t xml:space="preserve"> premutation, 21 female controls, 11 males with the </w:t>
      </w:r>
      <w:r w:rsidRPr="0074006C">
        <w:rPr>
          <w:rFonts w:ascii="Times New Roman" w:hAnsi="Times New Roman" w:cs="Times New Roman"/>
          <w:i/>
          <w:iCs/>
        </w:rPr>
        <w:t>FMR1</w:t>
      </w:r>
      <w:r w:rsidRPr="0074006C">
        <w:rPr>
          <w:rFonts w:ascii="Times New Roman" w:hAnsi="Times New Roman" w:cs="Times New Roman"/>
        </w:rPr>
        <w:t xml:space="preserve"> premutation, and 17 male controls. We anticipate having approximately 20 males with the premutation at the time of the conference. Participants completed a virtual testing battery for 1-2 hours, including time for questionnaires. Social communication was characterized using a self-report measure (La</w:t>
      </w:r>
      <w:r w:rsidR="0074006C">
        <w:rPr>
          <w:rFonts w:ascii="Times New Roman" w:hAnsi="Times New Roman" w:cs="Times New Roman"/>
        </w:rPr>
        <w:t xml:space="preserve"> </w:t>
      </w:r>
      <w:r w:rsidRPr="0074006C">
        <w:rPr>
          <w:rFonts w:ascii="Times New Roman" w:hAnsi="Times New Roman" w:cs="Times New Roman"/>
        </w:rPr>
        <w:t>Trobe Communication Questionnaire</w:t>
      </w:r>
      <w:r w:rsidR="00F8050D">
        <w:rPr>
          <w:rFonts w:ascii="Times New Roman" w:hAnsi="Times New Roman" w:cs="Times New Roman"/>
        </w:rPr>
        <w:t xml:space="preserve"> </w:t>
      </w:r>
      <w:r w:rsidR="00271EB2">
        <w:rPr>
          <w:rFonts w:ascii="Times New Roman" w:hAnsi="Times New Roman" w:cs="Times New Roman"/>
        </w:rPr>
        <w:fldChar w:fldCharType="begin"/>
      </w:r>
      <w:r w:rsidR="00D85BF6">
        <w:rPr>
          <w:rFonts w:ascii="Times New Roman" w:hAnsi="Times New Roman" w:cs="Times New Roman"/>
        </w:rPr>
        <w:instrText xml:space="preserve"> ADDIN ZOTERO_ITEM CSL_CITATION {"citationID":"UZ1XwcgW","properties":{"formattedCitation":"(Douglas et al., 2000; Struchen et al., 2008)","plainCitation":"(Douglas et al., 2000; Struchen et al., 2008)","noteIndex":0},"citationItems":[{"id":15026,"uris":["http://zotero.org/users/11850811/items/5Z5PSFDN"],"itemData":{"id":15026,"type":"article-journal","abstract":"The La Trobe communication questionnaire (LCQ) was designed to measure perceived communicative ability. It was developed to enable collection of information from various sources including the self-perceptions of individuals as well as the perceptions of close others. In this paper we report the development of the questionnaire, its psychometric properties and normative data for the perceptions of young adults and the comparative perceptions of their close others. Participants in the study were 256 adults comprising 147 primary subjects and 109 close others. Primary subjects ranged in age from 16-39 years with a mean age of 20.6 years. The 30 item questionnaire was structured using a modified Likert-type scale with four possible levels of response: (1) never or rarely; (2) sometimes; (3) often; and (4) usually or always. Internal consistency was high (Cronbach's alpha = 0.8596) and good stability over time for self-report was demonstrated (r = 0.7558). There was a significant difference (p &lt; 0.0001) between the perceptions of primary subjects and close others with primary subjects perceiving themselves to have more frequent communication difficulties, than did their close others. Overall, our findings suggest that the LCQ is a promising means of measuring perceived communicative ability in young adults.","container-title":"Aphasiology","DOI":"10.1080/026870300401469","ISSN":"0268-7038","issue":"3","note":"publisher: Routledge\n_eprint: https://doi.org/10.1080/026870300401469","page":"251-268","source":"Taylor and Francis+NEJM","title":"Measuring perception of communicative ability: the development and evaluation of the La Trobe communication questionnaire","title-short":"Measuring perception of communicative ability","volume":"14","author":[{"family":"Douglas","given":"Jacinta M."},{"family":"O'Flaherty","given":"Christine A."},{"family":"Snow","given":"Pamela C."}],"issued":{"date-parts":[["2000",3,1]]}}},{"id":15027,"uris":["http://zotero.org/users/11850811/items/IITC9W73"],"itemData":{"id":15027,"type":"article-journal","abstract":"PRIMARY OBJECTIVE: To further evaluate the construct validity of the La Trobe Communication Questionnaire (LCQ) and to investigate the extent to which self-ratings of adults with traumatic brain injury compared to ratings made by close others and self-ratings made by non-injured matched controls.\nRESEARCH DESIGN: Prospective cohort study.\nMETHODS AND PROCEDURES: Two hundred and seventy-six adults with TBI (121 of which are &gt;1-year post-injury and previously enrolled in TBI Model Systems and 155 of which were consecutively admitted to a Level 1 trauma centre and were at least 6-months post-injury) completed the La Trobe Communication Questionnaire. In addition, for the TBI Model systems sample, 88 friends/family members and 80 non-injured matched controls participated.\nMAIN OUTCOMES AND RESULTS: Principle components analysis with varimax rotation yielded four factors: Initiation/Conversational Flow, Disinhibition/Impulsivity, Conversational Effectiveness and Partner Sensitivity, which were found to have adequate internal consistency. Adequate discriminative validity was obtained in comparing adults with TBI to non-injured matched controls, while no significant differences were found between self-ratings of communication abilities by adults with TBI and those made by close others.\nCONCLUSIONS: Additional support for the LCQ as a useful measure of perceived social communication abilities was obtained. Confirmatory factor analysis with a larger sample of adults with TBI will be a useful step in further development of this tool.","container-title":"Brain Injury","DOI":"10.1080/02699050802425410","ISSN":"1362-301X","issue":"12","journalAbbreviation":"Brain Inj","language":"eng","note":"PMID: 19005886","page":"940-951","source":"PubMed","title":"Perceptions of communication abilities for persons with traumatic brain injury: validity of the La Trobe Communication Questionnaire","title-short":"Perceptions of communication abilities for persons with traumatic brain injury","volume":"22","author":[{"family":"Struchen","given":"Margaret A."},{"family":"Pappadis","given":"Monique R."},{"family":"Mazzei","given":"Diana K."},{"family":"Clark","given":"Allison N."},{"family":"Davis","given":"Lynne C."},{"family":"Sander","given":"Angelle M."}],"issued":{"date-parts":[["2008",11]]}}}],"schema":"https://github.com/citation-style-language/schema/raw/master/csl-citation.json"} </w:instrText>
      </w:r>
      <w:r w:rsidR="00271EB2">
        <w:rPr>
          <w:rFonts w:ascii="Times New Roman" w:hAnsi="Times New Roman" w:cs="Times New Roman"/>
        </w:rPr>
        <w:fldChar w:fldCharType="separate"/>
      </w:r>
      <w:r w:rsidR="00787D94">
        <w:rPr>
          <w:rFonts w:ascii="Times New Roman" w:hAnsi="Times New Roman" w:cs="Times New Roman"/>
          <w:noProof/>
        </w:rPr>
        <w:t>(Douglas et al., 2000; Struchen et al., 2008)</w:t>
      </w:r>
      <w:r w:rsidR="00271EB2">
        <w:rPr>
          <w:rFonts w:ascii="Times New Roman" w:hAnsi="Times New Roman" w:cs="Times New Roman"/>
        </w:rPr>
        <w:fldChar w:fldCharType="end"/>
      </w:r>
      <w:r w:rsidRPr="0074006C">
        <w:rPr>
          <w:rFonts w:ascii="Times New Roman" w:hAnsi="Times New Roman" w:cs="Times New Roman"/>
        </w:rPr>
        <w:t>) and direct assessment (Pragmatic Rating Scale</w:t>
      </w:r>
      <w:r w:rsidR="00787D94">
        <w:rPr>
          <w:rFonts w:ascii="Times New Roman" w:hAnsi="Times New Roman" w:cs="Times New Roman"/>
        </w:rPr>
        <w:t xml:space="preserve"> </w:t>
      </w:r>
      <w:r w:rsidR="00787D94">
        <w:rPr>
          <w:rFonts w:ascii="Times New Roman" w:hAnsi="Times New Roman" w:cs="Times New Roman"/>
        </w:rPr>
        <w:fldChar w:fldCharType="begin"/>
      </w:r>
      <w:r w:rsidR="00D85BF6">
        <w:rPr>
          <w:rFonts w:ascii="Times New Roman" w:hAnsi="Times New Roman" w:cs="Times New Roman"/>
        </w:rPr>
        <w:instrText xml:space="preserve"> ADDIN ZOTERO_ITEM CSL_CITATION {"citationID":"0XIOiszd","properties":{"formattedCitation":"(Landa et al., 1992)","plainCitation":"(Landa et al., 1992)","noteIndex":0},"citationItems":[{"id":6145,"uris":["http://zotero.org/users/11850811/items/G495IXE4"],"itemData":{"id":6145,"type":"article-journal","abstract":"SYNOPSIS\n            Social language use (pragmatics) in parents of autistic individuals and controls was compared. Autism parents displayed atypical pragmatic behaviours more often than controls. Preliminary factor analysis suggested three parsimonious groupings of pragmatic abnormalities: Disinhibited Social Communication, Awkward/Inadequate Expression, and Odd Verbal Interaction. The pragmatic features observed in some autism parents are milder but conceptually similar to the social language deficits of autism. Possible reasons for familial aggregation of pragmatic language deficits are discussed.","container-title":"Psychological Medicine","DOI":"10.1017/S0033291700032918","ISSN":"0033-2917, 1469-8978","issue":"1","journalAbbreviation":"Psychol. Med.","language":"en","page":"245-254","source":"DOI.org (Crossref)","title":"Social language use in parents of autistic individuals","volume":"22","author":[{"family":"Landa","given":"R."},{"family":"Piven","given":"J."},{"family":"Wzorek","given":"M. M."},{"family":"Gayle","given":"J. O."},{"family":"Chase","given":"G. A."},{"family":"Folstein","given":"S. E."}],"issued":{"date-parts":[["1992",2]]}}}],"schema":"https://github.com/citation-style-language/schema/raw/master/csl-citation.json"} </w:instrText>
      </w:r>
      <w:r w:rsidR="00787D94">
        <w:rPr>
          <w:rFonts w:ascii="Times New Roman" w:hAnsi="Times New Roman" w:cs="Times New Roman"/>
        </w:rPr>
        <w:fldChar w:fldCharType="separate"/>
      </w:r>
      <w:r w:rsidR="00787D94">
        <w:rPr>
          <w:rFonts w:ascii="Times New Roman" w:hAnsi="Times New Roman" w:cs="Times New Roman"/>
          <w:noProof/>
        </w:rPr>
        <w:t>(Landa et al., 1992)</w:t>
      </w:r>
      <w:r w:rsidR="00787D94">
        <w:rPr>
          <w:rFonts w:ascii="Times New Roman" w:hAnsi="Times New Roman" w:cs="Times New Roman"/>
        </w:rPr>
        <w:fldChar w:fldCharType="end"/>
      </w:r>
      <w:r w:rsidRPr="0074006C">
        <w:rPr>
          <w:rFonts w:ascii="Times New Roman" w:hAnsi="Times New Roman" w:cs="Times New Roman"/>
        </w:rPr>
        <w:t xml:space="preserve">). Higher scores are indicative of greater difficulty with social communication. Loneliness was measured via the self-report UCLA </w:t>
      </w:r>
      <w:r w:rsidR="0074006C">
        <w:rPr>
          <w:rFonts w:ascii="Times New Roman" w:hAnsi="Times New Roman" w:cs="Times New Roman"/>
        </w:rPr>
        <w:t>L</w:t>
      </w:r>
      <w:r w:rsidRPr="0074006C">
        <w:rPr>
          <w:rFonts w:ascii="Times New Roman" w:hAnsi="Times New Roman" w:cs="Times New Roman"/>
        </w:rPr>
        <w:t>oneliness</w:t>
      </w:r>
      <w:r w:rsidR="0074006C">
        <w:rPr>
          <w:rFonts w:ascii="Times New Roman" w:hAnsi="Times New Roman" w:cs="Times New Roman"/>
        </w:rPr>
        <w:t xml:space="preserve"> Scale-3 </w:t>
      </w:r>
      <w:r w:rsidR="0074006C">
        <w:rPr>
          <w:rFonts w:ascii="Times New Roman" w:hAnsi="Times New Roman" w:cs="Times New Roman"/>
        </w:rPr>
        <w:fldChar w:fldCharType="begin"/>
      </w:r>
      <w:r w:rsidR="00D85BF6">
        <w:rPr>
          <w:rFonts w:ascii="Times New Roman" w:hAnsi="Times New Roman" w:cs="Times New Roman"/>
        </w:rPr>
        <w:instrText xml:space="preserve"> ADDIN ZOTERO_ITEM CSL_CITATION {"citationID":"sN30JGFX","properties":{"formattedCitation":"(Russell, 1996)","plainCitation":"(Russell, 1996)","noteIndex":0},"citationItems":[{"id":15029,"uris":["http://zotero.org/users/11850811/items/AFTTPNWZ"],"itemData":{"id":15029,"type":"article-journal","container-title":"Journal of Personality Assessment","issue":"1","page":"20-40","title":"UCLA Loneliness Scale (version 3): Reliability, validity, and factor structure","volume":"66","author":[{"family":"Russell","given":"D.W."}],"issued":{"date-parts":[["1996"]]}}}],"schema":"https://github.com/citation-style-language/schema/raw/master/csl-citation.json"} </w:instrText>
      </w:r>
      <w:r w:rsidR="0074006C">
        <w:rPr>
          <w:rFonts w:ascii="Times New Roman" w:hAnsi="Times New Roman" w:cs="Times New Roman"/>
        </w:rPr>
        <w:fldChar w:fldCharType="separate"/>
      </w:r>
      <w:r w:rsidR="0074006C">
        <w:rPr>
          <w:rFonts w:ascii="Times New Roman" w:hAnsi="Times New Roman" w:cs="Times New Roman"/>
          <w:noProof/>
        </w:rPr>
        <w:t>(Russell, 1996)</w:t>
      </w:r>
      <w:r w:rsidR="0074006C">
        <w:rPr>
          <w:rFonts w:ascii="Times New Roman" w:hAnsi="Times New Roman" w:cs="Times New Roman"/>
        </w:rPr>
        <w:fldChar w:fldCharType="end"/>
      </w:r>
      <w:r w:rsidR="00A8125D">
        <w:rPr>
          <w:rFonts w:ascii="Times New Roman" w:hAnsi="Times New Roman" w:cs="Times New Roman"/>
        </w:rPr>
        <w:t xml:space="preserve"> and social satisfaction was measured via self-report on the Neuro</w:t>
      </w:r>
      <w:r w:rsidR="00425EAA">
        <w:rPr>
          <w:rFonts w:ascii="Times New Roman" w:hAnsi="Times New Roman" w:cs="Times New Roman"/>
        </w:rPr>
        <w:t>-</w:t>
      </w:r>
      <w:r w:rsidR="00A8125D">
        <w:rPr>
          <w:rFonts w:ascii="Times New Roman" w:hAnsi="Times New Roman" w:cs="Times New Roman"/>
        </w:rPr>
        <w:t>QoL</w:t>
      </w:r>
      <w:r w:rsidR="00425EAA">
        <w:rPr>
          <w:rFonts w:ascii="Times New Roman" w:hAnsi="Times New Roman" w:cs="Times New Roman"/>
        </w:rPr>
        <w:t xml:space="preserve"> </w:t>
      </w:r>
      <w:r w:rsidR="00D85BF6">
        <w:rPr>
          <w:rFonts w:ascii="Times New Roman" w:hAnsi="Times New Roman" w:cs="Times New Roman"/>
        </w:rPr>
        <w:fldChar w:fldCharType="begin"/>
      </w:r>
      <w:r w:rsidR="00425EAA">
        <w:rPr>
          <w:rFonts w:ascii="Times New Roman" w:hAnsi="Times New Roman" w:cs="Times New Roman"/>
        </w:rPr>
        <w:instrText xml:space="preserve"> ADDIN ZOTERO_ITEM CSL_CITATION {"citationID":"gWVBkeoP","properties":{"formattedCitation":"(Cella et al., 2012)","plainCitation":"(Cella et al., 2012)","noteIndex":0},"citationItems":[{"id":2620,"uris":["http://zotero.org/users/11850811/items/35KUQWJF"],"itemData":{"id":2620,"type":"article-journal","abstract":"OBJECTIVE: To address the need for brief, reliable, valid, and standardized quality of life (QOL) assessment applicable across neurologic conditions. METHODS: Drawing from larger calibrated item banks, we developed short measures (8-9 items each) of 13 different QOL domains across physical, mental, and social health and evaluated their validity and reliability. Three samples were utilized during short form development: general population (Internet-based, n = 2,113); clinical panel (Internet-based, n = 553); and clinical outpatient (clinic-based, n = 581). All short forms are expressed as T scores with a mean of 50 and SD of 10. RESULTS: Internal consistency (Cronbach alpha) of the 13 short forms ranged from 0.85 to 0.97. Correlations between short form and full-length item bank scores ranged from 0.88 to 0.99 (0.82-0.96 after removing common items from banks). Online respondents were asked whether they had any of 19 different chronic health conditions, and whether or not those reported conditions interfered with ability to function normally. All short forms, across physical, mental, and social health, were able to separate people who reported no health condition from those who reported 1-2 or 3 or more. In addition, scores on all 13 domains were worse for people who acknowledged being limited by the health conditions they reported, compared to those who reported conditions but were not limited by them. CONCLUSION: These 13 brief measures of self-reported QOL are reliable and show preliminary evidence of concurrent validity inasmuch as they differentiate people based upon number of reported health conditions and whether those reported conditions impede normal function.","archive_location":"22573626","container-title":"Neurology","DOI":"10.1212/WNL.0b013e318258f744","ISSN":"1526-632X (ELECTRONIC) 0028-3878 (LINKING)","issue":"23","note":"number: 23\nedition: 2012/05/11","page":"1860-7","title":"Neuro-QOL: brief measures of health-related quality of life for clinical research in neurology","volume":"78","author":[{"family":"Cella","given":"D."},{"family":"Lai","given":"J. S."},{"family":"Nowinski","given":"C. J."},{"family":"Victorson","given":"D."},{"family":"Peterman","given":"A."},{"family":"Miller","given":"D."},{"family":"Bethoux","given":"F."},{"family":"Heinemann","given":"A."},{"family":"Rubin","given":"S."},{"family":"Cavazos","given":"J. E."},{"family":"Reder","given":"A. T."},{"family":"Sufit","given":"R."},{"family":"Simuni","given":"T."},{"family":"Holmes","given":"G. L."},{"family":"Siderowf","given":"A."},{"family":"Wojna","given":"V."},{"family":"Bode","given":"R."},{"family":"McKinney","given":"N."},{"family":"Podrabsky","given":"T."},{"family":"Wortman","given":"K."},{"family":"Choi","given":"S."},{"family":"Gershon","given":"R."},{"family":"Rothrock","given":"N."},{"family":"Moy","given":"C."}],"issued":{"date-parts":[["2012",6,5]]}}}],"schema":"https://github.com/citation-style-language/schema/raw/master/csl-citation.json"} </w:instrText>
      </w:r>
      <w:r w:rsidR="00D85BF6">
        <w:rPr>
          <w:rFonts w:ascii="Times New Roman" w:hAnsi="Times New Roman" w:cs="Times New Roman"/>
        </w:rPr>
        <w:fldChar w:fldCharType="separate"/>
      </w:r>
      <w:r w:rsidR="00425EAA">
        <w:rPr>
          <w:rFonts w:ascii="Times New Roman" w:hAnsi="Times New Roman" w:cs="Times New Roman"/>
          <w:noProof/>
        </w:rPr>
        <w:t>(Cella et al., 2012)</w:t>
      </w:r>
      <w:r w:rsidR="00D85BF6">
        <w:rPr>
          <w:rFonts w:ascii="Times New Roman" w:hAnsi="Times New Roman" w:cs="Times New Roman"/>
        </w:rPr>
        <w:fldChar w:fldCharType="end"/>
      </w:r>
      <w:r w:rsidR="0074006C">
        <w:rPr>
          <w:rFonts w:ascii="Times New Roman" w:hAnsi="Times New Roman" w:cs="Times New Roman"/>
        </w:rPr>
        <w:t xml:space="preserve">. </w:t>
      </w:r>
      <w:r w:rsidR="00787D94">
        <w:rPr>
          <w:rFonts w:ascii="Times New Roman" w:hAnsi="Times New Roman" w:cs="Times New Roman"/>
        </w:rPr>
        <w:t>Group differences in social communication</w:t>
      </w:r>
      <w:r w:rsidR="00A8125D">
        <w:rPr>
          <w:rFonts w:ascii="Times New Roman" w:hAnsi="Times New Roman" w:cs="Times New Roman"/>
        </w:rPr>
        <w:t>, social satisfaction,</w:t>
      </w:r>
      <w:r w:rsidR="00787D94">
        <w:rPr>
          <w:rFonts w:ascii="Times New Roman" w:hAnsi="Times New Roman" w:cs="Times New Roman"/>
        </w:rPr>
        <w:t xml:space="preserve"> and loneliness were evaluated with one-way ANOVAs. Pearson correlations were used to examine links between these domains. </w:t>
      </w:r>
      <w:r w:rsidRPr="0074006C">
        <w:rPr>
          <w:rFonts w:ascii="Times New Roman" w:hAnsi="Times New Roman" w:cs="Times New Roman"/>
        </w:rPr>
        <w:t xml:space="preserve"> </w:t>
      </w:r>
    </w:p>
    <w:p w14:paraId="561CCA77" w14:textId="4F29A7A0" w:rsidR="002A5302" w:rsidRDefault="002A5302">
      <w:pPr>
        <w:rPr>
          <w:rFonts w:ascii="Times New Roman" w:hAnsi="Times New Roman" w:cs="Times New Roman"/>
          <w:b/>
          <w:bCs/>
        </w:rPr>
      </w:pPr>
      <w:r w:rsidRPr="0074006C">
        <w:rPr>
          <w:rFonts w:ascii="Times New Roman" w:hAnsi="Times New Roman" w:cs="Times New Roman"/>
          <w:b/>
          <w:bCs/>
        </w:rPr>
        <w:t>Results</w:t>
      </w:r>
    </w:p>
    <w:p w14:paraId="555FBA69" w14:textId="395B3443" w:rsidR="0074006C" w:rsidRPr="002B52B3" w:rsidRDefault="002B52B3">
      <w:pPr>
        <w:rPr>
          <w:rFonts w:ascii="Times New Roman" w:hAnsi="Times New Roman" w:cs="Times New Roman"/>
        </w:rPr>
      </w:pPr>
      <w:r w:rsidRPr="002B52B3">
        <w:rPr>
          <w:rFonts w:ascii="Times New Roman" w:hAnsi="Times New Roman" w:cs="Times New Roman"/>
        </w:rPr>
        <w:t xml:space="preserve">Significant group differences were observed in social satisfaction </w:t>
      </w:r>
      <w:r w:rsidRPr="002B52B3">
        <w:rPr>
          <w:rFonts w:ascii="Times New Roman" w:hAnsi="Times New Roman" w:cs="Times New Roman"/>
          <w:i/>
          <w:iCs/>
        </w:rPr>
        <w:t>F</w:t>
      </w:r>
      <w:r w:rsidRPr="002B52B3">
        <w:rPr>
          <w:rFonts w:ascii="Times New Roman" w:hAnsi="Times New Roman" w:cs="Times New Roman"/>
        </w:rPr>
        <w:t xml:space="preserve">(3, 81)=4.07, </w:t>
      </w:r>
      <w:r w:rsidRPr="00F917BA">
        <w:rPr>
          <w:rFonts w:ascii="Times New Roman" w:hAnsi="Times New Roman" w:cs="Times New Roman"/>
          <w:i/>
          <w:iCs/>
        </w:rPr>
        <w:t>p</w:t>
      </w:r>
      <w:r w:rsidRPr="002B52B3">
        <w:rPr>
          <w:rFonts w:ascii="Times New Roman" w:hAnsi="Times New Roman" w:cs="Times New Roman"/>
        </w:rPr>
        <w:t>=.010</w:t>
      </w:r>
      <w:r>
        <w:rPr>
          <w:rFonts w:ascii="Times New Roman" w:hAnsi="Times New Roman" w:cs="Times New Roman"/>
        </w:rPr>
        <w:t xml:space="preserve"> and a marginal difference was observed in self-reported social communication </w:t>
      </w:r>
      <w:r w:rsidRPr="00F917BA">
        <w:rPr>
          <w:rFonts w:ascii="Times New Roman" w:hAnsi="Times New Roman" w:cs="Times New Roman"/>
          <w:i/>
          <w:iCs/>
        </w:rPr>
        <w:t>F</w:t>
      </w:r>
      <w:r>
        <w:rPr>
          <w:rFonts w:ascii="Times New Roman" w:hAnsi="Times New Roman" w:cs="Times New Roman"/>
        </w:rPr>
        <w:t xml:space="preserve">(3,81)=2.57, </w:t>
      </w:r>
      <w:r w:rsidRPr="00F917BA">
        <w:rPr>
          <w:rFonts w:ascii="Times New Roman" w:hAnsi="Times New Roman" w:cs="Times New Roman"/>
          <w:i/>
          <w:iCs/>
        </w:rPr>
        <w:t>p</w:t>
      </w:r>
      <w:r>
        <w:rPr>
          <w:rFonts w:ascii="Times New Roman" w:hAnsi="Times New Roman" w:cs="Times New Roman"/>
        </w:rPr>
        <w:t>=.060.</w:t>
      </w:r>
      <w:r w:rsidR="00F8050D">
        <w:rPr>
          <w:rFonts w:ascii="Times New Roman" w:hAnsi="Times New Roman" w:cs="Times New Roman"/>
        </w:rPr>
        <w:t xml:space="preserve"> Follow-up </w:t>
      </w:r>
      <w:r w:rsidR="00F8050D" w:rsidRPr="00F917BA">
        <w:rPr>
          <w:rFonts w:ascii="Times New Roman" w:hAnsi="Times New Roman" w:cs="Times New Roman"/>
          <w:i/>
          <w:iCs/>
        </w:rPr>
        <w:t>t</w:t>
      </w:r>
      <w:r w:rsidR="00F8050D">
        <w:rPr>
          <w:rFonts w:ascii="Times New Roman" w:hAnsi="Times New Roman" w:cs="Times New Roman"/>
        </w:rPr>
        <w:t xml:space="preserve">-tests showed that females with the </w:t>
      </w:r>
      <w:r w:rsidR="00F8050D" w:rsidRPr="00F8050D">
        <w:rPr>
          <w:rFonts w:ascii="Times New Roman" w:hAnsi="Times New Roman" w:cs="Times New Roman"/>
          <w:i/>
          <w:iCs/>
        </w:rPr>
        <w:t>FMR1</w:t>
      </w:r>
      <w:r w:rsidR="00F8050D">
        <w:rPr>
          <w:rFonts w:ascii="Times New Roman" w:hAnsi="Times New Roman" w:cs="Times New Roman"/>
        </w:rPr>
        <w:t xml:space="preserve"> premutation showed significantly lower social satisfaction than males with the premutation (</w:t>
      </w:r>
      <w:r w:rsidR="00F8050D" w:rsidRPr="00F917BA">
        <w:rPr>
          <w:rFonts w:ascii="Times New Roman" w:hAnsi="Times New Roman" w:cs="Times New Roman"/>
          <w:i/>
          <w:iCs/>
        </w:rPr>
        <w:t>p</w:t>
      </w:r>
      <w:r w:rsidR="00F8050D">
        <w:rPr>
          <w:rFonts w:ascii="Times New Roman" w:hAnsi="Times New Roman" w:cs="Times New Roman"/>
        </w:rPr>
        <w:t>=.009), male controls (</w:t>
      </w:r>
      <w:r w:rsidR="00F8050D" w:rsidRPr="00F917BA">
        <w:rPr>
          <w:rFonts w:ascii="Times New Roman" w:hAnsi="Times New Roman" w:cs="Times New Roman"/>
          <w:i/>
          <w:iCs/>
        </w:rPr>
        <w:t>p</w:t>
      </w:r>
      <w:r w:rsidR="00F8050D">
        <w:rPr>
          <w:rFonts w:ascii="Times New Roman" w:hAnsi="Times New Roman" w:cs="Times New Roman"/>
        </w:rPr>
        <w:t>=.005), and marginally lower than female controls (</w:t>
      </w:r>
      <w:r w:rsidR="00F8050D" w:rsidRPr="00F917BA">
        <w:rPr>
          <w:rFonts w:ascii="Times New Roman" w:hAnsi="Times New Roman" w:cs="Times New Roman"/>
          <w:i/>
          <w:iCs/>
        </w:rPr>
        <w:t>p</w:t>
      </w:r>
      <w:r w:rsidR="00F8050D">
        <w:rPr>
          <w:rFonts w:ascii="Times New Roman" w:hAnsi="Times New Roman" w:cs="Times New Roman"/>
        </w:rPr>
        <w:t>=.053).</w:t>
      </w:r>
      <w:r>
        <w:rPr>
          <w:rFonts w:ascii="Times New Roman" w:hAnsi="Times New Roman" w:cs="Times New Roman"/>
        </w:rPr>
        <w:t xml:space="preserve"> No differences were observed in self-reported loneliness or direct assessment social communication (</w:t>
      </w:r>
      <w:r w:rsidRPr="002B52B3">
        <w:rPr>
          <w:rFonts w:ascii="Times New Roman" w:hAnsi="Times New Roman" w:cs="Times New Roman"/>
          <w:i/>
          <w:iCs/>
        </w:rPr>
        <w:t>p</w:t>
      </w:r>
      <w:r>
        <w:rPr>
          <w:rFonts w:ascii="Times New Roman" w:hAnsi="Times New Roman" w:cs="Times New Roman"/>
        </w:rPr>
        <w:t>-values&gt; .496). For females with the premutation</w:t>
      </w:r>
      <w:r w:rsidR="00F8050D">
        <w:rPr>
          <w:rFonts w:ascii="Times New Roman" w:hAnsi="Times New Roman" w:cs="Times New Roman"/>
        </w:rPr>
        <w:t xml:space="preserve"> and female controls</w:t>
      </w:r>
      <w:r>
        <w:rPr>
          <w:rFonts w:ascii="Times New Roman" w:hAnsi="Times New Roman" w:cs="Times New Roman"/>
        </w:rPr>
        <w:t>,</w:t>
      </w:r>
      <w:r w:rsidR="00F8050D">
        <w:rPr>
          <w:rFonts w:ascii="Times New Roman" w:hAnsi="Times New Roman" w:cs="Times New Roman"/>
        </w:rPr>
        <w:t xml:space="preserve"> greater self-reported social communication difficulties were associated with</w:t>
      </w:r>
      <w:r>
        <w:rPr>
          <w:rFonts w:ascii="Times New Roman" w:hAnsi="Times New Roman" w:cs="Times New Roman"/>
        </w:rPr>
        <w:t xml:space="preserve"> lower social satisfactio</w:t>
      </w:r>
      <w:r w:rsidR="00F8050D">
        <w:rPr>
          <w:rFonts w:ascii="Times New Roman" w:hAnsi="Times New Roman" w:cs="Times New Roman"/>
        </w:rPr>
        <w:t>n (</w:t>
      </w:r>
      <w:r w:rsidR="00F8050D" w:rsidRPr="00F917BA">
        <w:rPr>
          <w:rFonts w:ascii="Times New Roman" w:hAnsi="Times New Roman" w:cs="Times New Roman"/>
          <w:i/>
          <w:iCs/>
        </w:rPr>
        <w:t>r</w:t>
      </w:r>
      <w:r w:rsidR="00F8050D">
        <w:rPr>
          <w:rFonts w:ascii="Times New Roman" w:hAnsi="Times New Roman" w:cs="Times New Roman"/>
        </w:rPr>
        <w:t xml:space="preserve"> = -.73, </w:t>
      </w:r>
      <w:r w:rsidR="00F8050D" w:rsidRPr="00F917BA">
        <w:rPr>
          <w:rFonts w:ascii="Times New Roman" w:hAnsi="Times New Roman" w:cs="Times New Roman"/>
          <w:i/>
          <w:iCs/>
        </w:rPr>
        <w:t>p</w:t>
      </w:r>
      <w:r w:rsidR="00F8050D">
        <w:rPr>
          <w:rFonts w:ascii="Times New Roman" w:hAnsi="Times New Roman" w:cs="Times New Roman"/>
        </w:rPr>
        <w:t xml:space="preserve">&lt;.001; </w:t>
      </w:r>
      <w:r w:rsidR="00F8050D" w:rsidRPr="00F917BA">
        <w:rPr>
          <w:rFonts w:ascii="Times New Roman" w:hAnsi="Times New Roman" w:cs="Times New Roman"/>
          <w:i/>
          <w:iCs/>
        </w:rPr>
        <w:t>r</w:t>
      </w:r>
      <w:r w:rsidR="00F917BA">
        <w:rPr>
          <w:rFonts w:ascii="Times New Roman" w:hAnsi="Times New Roman" w:cs="Times New Roman"/>
        </w:rPr>
        <w:t xml:space="preserve"> </w:t>
      </w:r>
      <w:r w:rsidR="00F8050D">
        <w:rPr>
          <w:rFonts w:ascii="Times New Roman" w:hAnsi="Times New Roman" w:cs="Times New Roman"/>
        </w:rPr>
        <w:t>=</w:t>
      </w:r>
      <w:r w:rsidR="00F917BA">
        <w:rPr>
          <w:rFonts w:ascii="Times New Roman" w:hAnsi="Times New Roman" w:cs="Times New Roman"/>
        </w:rPr>
        <w:t xml:space="preserve"> </w:t>
      </w:r>
      <w:r w:rsidR="00F8050D">
        <w:rPr>
          <w:rFonts w:ascii="Times New Roman" w:hAnsi="Times New Roman" w:cs="Times New Roman"/>
        </w:rPr>
        <w:t xml:space="preserve">-.47, </w:t>
      </w:r>
      <w:r w:rsidR="00F8050D" w:rsidRPr="00F917BA">
        <w:rPr>
          <w:rFonts w:ascii="Times New Roman" w:hAnsi="Times New Roman" w:cs="Times New Roman"/>
          <w:i/>
          <w:iCs/>
        </w:rPr>
        <w:t>p</w:t>
      </w:r>
      <w:r w:rsidR="00F8050D">
        <w:rPr>
          <w:rFonts w:ascii="Times New Roman" w:hAnsi="Times New Roman" w:cs="Times New Roman"/>
        </w:rPr>
        <w:t xml:space="preserve">=.020, respectively) and </w:t>
      </w:r>
      <w:r w:rsidR="00F8050D">
        <w:rPr>
          <w:rFonts w:ascii="Times New Roman" w:hAnsi="Times New Roman" w:cs="Times New Roman"/>
        </w:rPr>
        <w:lastRenderedPageBreak/>
        <w:t>greater loneliness (</w:t>
      </w:r>
      <w:r w:rsidR="00F8050D" w:rsidRPr="00F917BA">
        <w:rPr>
          <w:rFonts w:ascii="Times New Roman" w:hAnsi="Times New Roman" w:cs="Times New Roman"/>
          <w:i/>
          <w:iCs/>
        </w:rPr>
        <w:t>r</w:t>
      </w:r>
      <w:r w:rsidR="00F8050D">
        <w:rPr>
          <w:rFonts w:ascii="Times New Roman" w:hAnsi="Times New Roman" w:cs="Times New Roman"/>
        </w:rPr>
        <w:t xml:space="preserve"> = .60, </w:t>
      </w:r>
      <w:r w:rsidR="00F8050D" w:rsidRPr="00F917BA">
        <w:rPr>
          <w:rFonts w:ascii="Times New Roman" w:hAnsi="Times New Roman" w:cs="Times New Roman"/>
          <w:i/>
          <w:iCs/>
        </w:rPr>
        <w:t>p</w:t>
      </w:r>
      <w:r w:rsidR="00F8050D">
        <w:rPr>
          <w:rFonts w:ascii="Times New Roman" w:hAnsi="Times New Roman" w:cs="Times New Roman"/>
        </w:rPr>
        <w:t xml:space="preserve">&lt;.001; </w:t>
      </w:r>
      <w:r w:rsidR="00F8050D" w:rsidRPr="00F917BA">
        <w:rPr>
          <w:rFonts w:ascii="Times New Roman" w:hAnsi="Times New Roman" w:cs="Times New Roman"/>
          <w:i/>
          <w:iCs/>
        </w:rPr>
        <w:t>r</w:t>
      </w:r>
      <w:r w:rsidR="00F8050D">
        <w:rPr>
          <w:rFonts w:ascii="Times New Roman" w:hAnsi="Times New Roman" w:cs="Times New Roman"/>
        </w:rPr>
        <w:t xml:space="preserve">=.46, </w:t>
      </w:r>
      <w:r w:rsidR="00F8050D" w:rsidRPr="00F917BA">
        <w:rPr>
          <w:rFonts w:ascii="Times New Roman" w:hAnsi="Times New Roman" w:cs="Times New Roman"/>
          <w:i/>
          <w:iCs/>
        </w:rPr>
        <w:t>p</w:t>
      </w:r>
      <w:r w:rsidR="00F8050D">
        <w:rPr>
          <w:rFonts w:ascii="Times New Roman" w:hAnsi="Times New Roman" w:cs="Times New Roman"/>
        </w:rPr>
        <w:t xml:space="preserve">=.026, respectively). However, no associations were observed in these domains for males in either group. </w:t>
      </w:r>
    </w:p>
    <w:p w14:paraId="41A3E73D" w14:textId="7A463070" w:rsidR="002A5302" w:rsidRDefault="0074006C">
      <w:pPr>
        <w:rPr>
          <w:rFonts w:ascii="Times New Roman" w:hAnsi="Times New Roman" w:cs="Times New Roman"/>
          <w:b/>
          <w:bCs/>
        </w:rPr>
      </w:pPr>
      <w:r w:rsidRPr="0074006C">
        <w:rPr>
          <w:rFonts w:ascii="Times New Roman" w:hAnsi="Times New Roman" w:cs="Times New Roman"/>
          <w:b/>
          <w:bCs/>
        </w:rPr>
        <w:t>Conclusion</w:t>
      </w:r>
      <w:r w:rsidR="00F8050D">
        <w:rPr>
          <w:rFonts w:ascii="Times New Roman" w:hAnsi="Times New Roman" w:cs="Times New Roman"/>
          <w:b/>
          <w:bCs/>
        </w:rPr>
        <w:t>s</w:t>
      </w:r>
    </w:p>
    <w:p w14:paraId="2E62C721" w14:textId="4607CFEA" w:rsidR="002626DB" w:rsidRDefault="008A2E57">
      <w:pPr>
        <w:rPr>
          <w:rFonts w:ascii="Times New Roman" w:hAnsi="Times New Roman" w:cs="Times New Roman"/>
        </w:rPr>
      </w:pPr>
      <w:r w:rsidRPr="00F77E7B">
        <w:rPr>
          <w:rFonts w:ascii="Times New Roman" w:hAnsi="Times New Roman" w:cs="Times New Roman"/>
        </w:rPr>
        <w:t>Th</w:t>
      </w:r>
      <w:r w:rsidR="00071B35">
        <w:rPr>
          <w:rFonts w:ascii="Times New Roman" w:hAnsi="Times New Roman" w:cs="Times New Roman"/>
        </w:rPr>
        <w:t>e</w:t>
      </w:r>
      <w:r w:rsidRPr="00F77E7B">
        <w:rPr>
          <w:rFonts w:ascii="Times New Roman" w:hAnsi="Times New Roman" w:cs="Times New Roman"/>
        </w:rPr>
        <w:t xml:space="preserve"> study reveal</w:t>
      </w:r>
      <w:r w:rsidR="00071B35">
        <w:rPr>
          <w:rFonts w:ascii="Times New Roman" w:hAnsi="Times New Roman" w:cs="Times New Roman"/>
        </w:rPr>
        <w:t>ed</w:t>
      </w:r>
      <w:r w:rsidRPr="00F77E7B">
        <w:rPr>
          <w:rFonts w:ascii="Times New Roman" w:hAnsi="Times New Roman" w:cs="Times New Roman"/>
        </w:rPr>
        <w:t xml:space="preserve"> significant differences in social satisfaction among </w:t>
      </w:r>
      <w:r w:rsidR="00D25E7D">
        <w:rPr>
          <w:rFonts w:ascii="Times New Roman" w:hAnsi="Times New Roman" w:cs="Times New Roman"/>
        </w:rPr>
        <w:t xml:space="preserve">female </w:t>
      </w:r>
      <w:r w:rsidRPr="00476988">
        <w:rPr>
          <w:rFonts w:ascii="Times New Roman" w:hAnsi="Times New Roman" w:cs="Times New Roman"/>
          <w:i/>
          <w:iCs/>
        </w:rPr>
        <w:t>FMR1</w:t>
      </w:r>
      <w:r w:rsidRPr="00F77E7B">
        <w:rPr>
          <w:rFonts w:ascii="Times New Roman" w:hAnsi="Times New Roman" w:cs="Times New Roman"/>
        </w:rPr>
        <w:t xml:space="preserve"> premutation carriers, w</w:t>
      </w:r>
      <w:r w:rsidR="00D25E7D">
        <w:rPr>
          <w:rFonts w:ascii="Times New Roman" w:hAnsi="Times New Roman" w:cs="Times New Roman"/>
        </w:rPr>
        <w:t xml:space="preserve">ho </w:t>
      </w:r>
      <w:r w:rsidRPr="00F77E7B">
        <w:rPr>
          <w:rFonts w:ascii="Times New Roman" w:hAnsi="Times New Roman" w:cs="Times New Roman"/>
        </w:rPr>
        <w:t>experienc</w:t>
      </w:r>
      <w:r w:rsidR="00D25E7D">
        <w:rPr>
          <w:rFonts w:ascii="Times New Roman" w:hAnsi="Times New Roman" w:cs="Times New Roman"/>
        </w:rPr>
        <w:t>ed</w:t>
      </w:r>
      <w:r w:rsidRPr="00F77E7B">
        <w:rPr>
          <w:rFonts w:ascii="Times New Roman" w:hAnsi="Times New Roman" w:cs="Times New Roman"/>
        </w:rPr>
        <w:t xml:space="preserve"> notably lower satisfaction compared to males and controls. Although loneliness levels did not differ significantly, females with the premutation showed a strong association between social communication difficulties and reduced social satisfaction, suggesting that their social quality of life is closely tied to self-perceived communication abilities. These findings highlight the need for </w:t>
      </w:r>
      <w:r w:rsidR="00D25E7D">
        <w:rPr>
          <w:rFonts w:ascii="Times New Roman" w:hAnsi="Times New Roman" w:cs="Times New Roman"/>
        </w:rPr>
        <w:t>sex</w:t>
      </w:r>
      <w:r w:rsidRPr="00F77E7B">
        <w:rPr>
          <w:rFonts w:ascii="Times New Roman" w:hAnsi="Times New Roman" w:cs="Times New Roman"/>
        </w:rPr>
        <w:t xml:space="preserve">-specific clinical </w:t>
      </w:r>
      <w:r w:rsidR="00D25E7D">
        <w:rPr>
          <w:rFonts w:ascii="Times New Roman" w:hAnsi="Times New Roman" w:cs="Times New Roman"/>
        </w:rPr>
        <w:t>supports</w:t>
      </w:r>
      <w:r w:rsidRPr="00F77E7B">
        <w:rPr>
          <w:rFonts w:ascii="Times New Roman" w:hAnsi="Times New Roman" w:cs="Times New Roman"/>
        </w:rPr>
        <w:t xml:space="preserve"> focused on</w:t>
      </w:r>
      <w:r w:rsidR="00D25E7D">
        <w:rPr>
          <w:rFonts w:ascii="Times New Roman" w:hAnsi="Times New Roman" w:cs="Times New Roman"/>
        </w:rPr>
        <w:t xml:space="preserve"> social satisfaction and interactions</w:t>
      </w:r>
      <w:r w:rsidRPr="00F77E7B">
        <w:rPr>
          <w:rFonts w:ascii="Times New Roman" w:hAnsi="Times New Roman" w:cs="Times New Roman"/>
        </w:rPr>
        <w:t xml:space="preserve">, which could help mitigate social dissatisfaction and enhance overall well-being. </w:t>
      </w:r>
    </w:p>
    <w:p w14:paraId="1EEDB731" w14:textId="77777777" w:rsidR="006D7F51" w:rsidRPr="006D7F51" w:rsidRDefault="006D7F51">
      <w:pPr>
        <w:rPr>
          <w:rFonts w:ascii="Times New Roman" w:hAnsi="Times New Roman" w:cs="Times New Roman"/>
        </w:rPr>
      </w:pPr>
    </w:p>
    <w:p w14:paraId="0C1C1FC3" w14:textId="1E616335" w:rsidR="00271EB2" w:rsidRDefault="002626DB">
      <w:pPr>
        <w:rPr>
          <w:rFonts w:ascii="Times New Roman" w:hAnsi="Times New Roman" w:cs="Times New Roman"/>
          <w:b/>
          <w:bCs/>
        </w:rPr>
      </w:pPr>
      <w:r>
        <w:rPr>
          <w:rFonts w:ascii="Times New Roman" w:hAnsi="Times New Roman" w:cs="Times New Roman"/>
          <w:b/>
          <w:bCs/>
        </w:rPr>
        <w:t>References</w:t>
      </w:r>
    </w:p>
    <w:p w14:paraId="2CC87A18" w14:textId="77777777" w:rsidR="00425EAA" w:rsidRPr="00425EAA" w:rsidRDefault="00271EB2" w:rsidP="00425EAA">
      <w:pPr>
        <w:pStyle w:val="Bibliography"/>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00425EAA" w:rsidRPr="00425EAA">
        <w:rPr>
          <w:rFonts w:ascii="Times New Roman" w:hAnsi="Times New Roman" w:cs="Times New Roman"/>
        </w:rPr>
        <w:t xml:space="preserve">Cella, D., Lai, J. S., Nowinski, C. J., </w:t>
      </w:r>
      <w:proofErr w:type="spellStart"/>
      <w:r w:rsidR="00425EAA" w:rsidRPr="00425EAA">
        <w:rPr>
          <w:rFonts w:ascii="Times New Roman" w:hAnsi="Times New Roman" w:cs="Times New Roman"/>
        </w:rPr>
        <w:t>Victorson</w:t>
      </w:r>
      <w:proofErr w:type="spellEnd"/>
      <w:r w:rsidR="00425EAA" w:rsidRPr="00425EAA">
        <w:rPr>
          <w:rFonts w:ascii="Times New Roman" w:hAnsi="Times New Roman" w:cs="Times New Roman"/>
        </w:rPr>
        <w:t xml:space="preserve">, D., Peterman, A., Miller, D., </w:t>
      </w:r>
      <w:proofErr w:type="spellStart"/>
      <w:r w:rsidR="00425EAA" w:rsidRPr="00425EAA">
        <w:rPr>
          <w:rFonts w:ascii="Times New Roman" w:hAnsi="Times New Roman" w:cs="Times New Roman"/>
        </w:rPr>
        <w:t>Bethoux</w:t>
      </w:r>
      <w:proofErr w:type="spellEnd"/>
      <w:r w:rsidR="00425EAA" w:rsidRPr="00425EAA">
        <w:rPr>
          <w:rFonts w:ascii="Times New Roman" w:hAnsi="Times New Roman" w:cs="Times New Roman"/>
        </w:rPr>
        <w:t xml:space="preserve">, F., Heinemann, A., Rubin, S., Cavazos, J. E., Reder, A. T., </w:t>
      </w:r>
      <w:proofErr w:type="spellStart"/>
      <w:r w:rsidR="00425EAA" w:rsidRPr="00425EAA">
        <w:rPr>
          <w:rFonts w:ascii="Times New Roman" w:hAnsi="Times New Roman" w:cs="Times New Roman"/>
        </w:rPr>
        <w:t>Sufit</w:t>
      </w:r>
      <w:proofErr w:type="spellEnd"/>
      <w:r w:rsidR="00425EAA" w:rsidRPr="00425EAA">
        <w:rPr>
          <w:rFonts w:ascii="Times New Roman" w:hAnsi="Times New Roman" w:cs="Times New Roman"/>
        </w:rPr>
        <w:t xml:space="preserve">, R., Simuni, T., Holmes, G. L., </w:t>
      </w:r>
      <w:proofErr w:type="spellStart"/>
      <w:r w:rsidR="00425EAA" w:rsidRPr="00425EAA">
        <w:rPr>
          <w:rFonts w:ascii="Times New Roman" w:hAnsi="Times New Roman" w:cs="Times New Roman"/>
        </w:rPr>
        <w:t>Siderowf</w:t>
      </w:r>
      <w:proofErr w:type="spellEnd"/>
      <w:r w:rsidR="00425EAA" w:rsidRPr="00425EAA">
        <w:rPr>
          <w:rFonts w:ascii="Times New Roman" w:hAnsi="Times New Roman" w:cs="Times New Roman"/>
        </w:rPr>
        <w:t xml:space="preserve">, A., </w:t>
      </w:r>
      <w:proofErr w:type="spellStart"/>
      <w:r w:rsidR="00425EAA" w:rsidRPr="00425EAA">
        <w:rPr>
          <w:rFonts w:ascii="Times New Roman" w:hAnsi="Times New Roman" w:cs="Times New Roman"/>
        </w:rPr>
        <w:t>Wojna</w:t>
      </w:r>
      <w:proofErr w:type="spellEnd"/>
      <w:r w:rsidR="00425EAA" w:rsidRPr="00425EAA">
        <w:rPr>
          <w:rFonts w:ascii="Times New Roman" w:hAnsi="Times New Roman" w:cs="Times New Roman"/>
        </w:rPr>
        <w:t xml:space="preserve">, V., Bode, R., McKinney, N., </w:t>
      </w:r>
      <w:proofErr w:type="spellStart"/>
      <w:r w:rsidR="00425EAA" w:rsidRPr="00425EAA">
        <w:rPr>
          <w:rFonts w:ascii="Times New Roman" w:hAnsi="Times New Roman" w:cs="Times New Roman"/>
        </w:rPr>
        <w:t>Podrabsky</w:t>
      </w:r>
      <w:proofErr w:type="spellEnd"/>
      <w:r w:rsidR="00425EAA" w:rsidRPr="00425EAA">
        <w:rPr>
          <w:rFonts w:ascii="Times New Roman" w:hAnsi="Times New Roman" w:cs="Times New Roman"/>
        </w:rPr>
        <w:t xml:space="preserve">, T., … Moy, C. (2012). Neuro-QOL: brief measures of health-related quality of life for clinical research in neurology. </w:t>
      </w:r>
      <w:r w:rsidR="00425EAA" w:rsidRPr="00425EAA">
        <w:rPr>
          <w:rFonts w:ascii="Times New Roman" w:hAnsi="Times New Roman" w:cs="Times New Roman"/>
          <w:i/>
          <w:iCs/>
        </w:rPr>
        <w:t>Neurology</w:t>
      </w:r>
      <w:r w:rsidR="00425EAA" w:rsidRPr="00425EAA">
        <w:rPr>
          <w:rFonts w:ascii="Times New Roman" w:hAnsi="Times New Roman" w:cs="Times New Roman"/>
        </w:rPr>
        <w:t xml:space="preserve">, </w:t>
      </w:r>
      <w:r w:rsidR="00425EAA" w:rsidRPr="00425EAA">
        <w:rPr>
          <w:rFonts w:ascii="Times New Roman" w:hAnsi="Times New Roman" w:cs="Times New Roman"/>
          <w:i/>
          <w:iCs/>
        </w:rPr>
        <w:t>78</w:t>
      </w:r>
      <w:r w:rsidR="00425EAA" w:rsidRPr="00425EAA">
        <w:rPr>
          <w:rFonts w:ascii="Times New Roman" w:hAnsi="Times New Roman" w:cs="Times New Roman"/>
        </w:rPr>
        <w:t>(23), Article 23. https://doi.org/10.1212/WNL.0b013e318258f744</w:t>
      </w:r>
    </w:p>
    <w:p w14:paraId="2200A9CF" w14:textId="77777777" w:rsidR="00425EAA" w:rsidRPr="00425EAA" w:rsidRDefault="00425EAA" w:rsidP="00425EAA">
      <w:pPr>
        <w:pStyle w:val="Bibliography"/>
        <w:rPr>
          <w:rFonts w:ascii="Times New Roman" w:hAnsi="Times New Roman" w:cs="Times New Roman"/>
        </w:rPr>
      </w:pPr>
      <w:r w:rsidRPr="00425EAA">
        <w:rPr>
          <w:rFonts w:ascii="Times New Roman" w:hAnsi="Times New Roman" w:cs="Times New Roman"/>
        </w:rPr>
        <w:t xml:space="preserve">Douglas, J. M., O’Flaherty, C. A., &amp; Snow, P. C. (2000). Measuring perception of communicative ability: The development and evaluation of the La Trobe communication questionnaire. </w:t>
      </w:r>
      <w:r w:rsidRPr="00425EAA">
        <w:rPr>
          <w:rFonts w:ascii="Times New Roman" w:hAnsi="Times New Roman" w:cs="Times New Roman"/>
          <w:i/>
          <w:iCs/>
        </w:rPr>
        <w:t>Aphasiology</w:t>
      </w:r>
      <w:r w:rsidRPr="00425EAA">
        <w:rPr>
          <w:rFonts w:ascii="Times New Roman" w:hAnsi="Times New Roman" w:cs="Times New Roman"/>
        </w:rPr>
        <w:t xml:space="preserve">, </w:t>
      </w:r>
      <w:r w:rsidRPr="00425EAA">
        <w:rPr>
          <w:rFonts w:ascii="Times New Roman" w:hAnsi="Times New Roman" w:cs="Times New Roman"/>
          <w:i/>
          <w:iCs/>
        </w:rPr>
        <w:t>14</w:t>
      </w:r>
      <w:r w:rsidRPr="00425EAA">
        <w:rPr>
          <w:rFonts w:ascii="Times New Roman" w:hAnsi="Times New Roman" w:cs="Times New Roman"/>
        </w:rPr>
        <w:t>(3), 251–268. https://doi.org/10.1080/026870300401469</w:t>
      </w:r>
    </w:p>
    <w:p w14:paraId="0E7F41CB" w14:textId="77777777" w:rsidR="00425EAA" w:rsidRPr="00425EAA" w:rsidRDefault="00425EAA" w:rsidP="00425EAA">
      <w:pPr>
        <w:pStyle w:val="Bibliography"/>
        <w:rPr>
          <w:rFonts w:ascii="Times New Roman" w:hAnsi="Times New Roman" w:cs="Times New Roman"/>
        </w:rPr>
      </w:pPr>
      <w:r w:rsidRPr="00425EAA">
        <w:rPr>
          <w:rFonts w:ascii="Times New Roman" w:hAnsi="Times New Roman" w:cs="Times New Roman"/>
        </w:rPr>
        <w:t xml:space="preserve">Klusek, J., Thurman, A. J., &amp; </w:t>
      </w:r>
      <w:proofErr w:type="spellStart"/>
      <w:r w:rsidRPr="00425EAA">
        <w:rPr>
          <w:rFonts w:ascii="Times New Roman" w:hAnsi="Times New Roman" w:cs="Times New Roman"/>
        </w:rPr>
        <w:t>Abbeduto</w:t>
      </w:r>
      <w:proofErr w:type="spellEnd"/>
      <w:r w:rsidRPr="00425EAA">
        <w:rPr>
          <w:rFonts w:ascii="Times New Roman" w:hAnsi="Times New Roman" w:cs="Times New Roman"/>
        </w:rPr>
        <w:t xml:space="preserve">, L. (2021). Maternal pragmatic language difficulties in the FMR1 premutation and the broad autism phenotype: Associations with individual and family outcomes. </w:t>
      </w:r>
      <w:r w:rsidRPr="00425EAA">
        <w:rPr>
          <w:rFonts w:ascii="Times New Roman" w:hAnsi="Times New Roman" w:cs="Times New Roman"/>
          <w:i/>
          <w:iCs/>
        </w:rPr>
        <w:t>J Autism Dev Disord</w:t>
      </w:r>
      <w:r w:rsidRPr="00425EAA">
        <w:rPr>
          <w:rFonts w:ascii="Times New Roman" w:hAnsi="Times New Roman" w:cs="Times New Roman"/>
        </w:rPr>
        <w:t>. https://doi.org/10.1007/s10803-021-04980-3</w:t>
      </w:r>
    </w:p>
    <w:p w14:paraId="430BC92F" w14:textId="77777777" w:rsidR="00425EAA" w:rsidRPr="00425EAA" w:rsidRDefault="00425EAA" w:rsidP="00425EAA">
      <w:pPr>
        <w:pStyle w:val="Bibliography"/>
        <w:rPr>
          <w:rFonts w:ascii="Times New Roman" w:hAnsi="Times New Roman" w:cs="Times New Roman"/>
        </w:rPr>
      </w:pPr>
      <w:r w:rsidRPr="00425EAA">
        <w:rPr>
          <w:rFonts w:ascii="Times New Roman" w:hAnsi="Times New Roman" w:cs="Times New Roman"/>
        </w:rPr>
        <w:t xml:space="preserve">Landa, R., Piven, J., </w:t>
      </w:r>
      <w:proofErr w:type="spellStart"/>
      <w:r w:rsidRPr="00425EAA">
        <w:rPr>
          <w:rFonts w:ascii="Times New Roman" w:hAnsi="Times New Roman" w:cs="Times New Roman"/>
        </w:rPr>
        <w:t>Wzorek</w:t>
      </w:r>
      <w:proofErr w:type="spellEnd"/>
      <w:r w:rsidRPr="00425EAA">
        <w:rPr>
          <w:rFonts w:ascii="Times New Roman" w:hAnsi="Times New Roman" w:cs="Times New Roman"/>
        </w:rPr>
        <w:t xml:space="preserve">, M. M., Gayle, J. O., Chase, G. A., &amp; </w:t>
      </w:r>
      <w:proofErr w:type="spellStart"/>
      <w:r w:rsidRPr="00425EAA">
        <w:rPr>
          <w:rFonts w:ascii="Times New Roman" w:hAnsi="Times New Roman" w:cs="Times New Roman"/>
        </w:rPr>
        <w:t>Folstein</w:t>
      </w:r>
      <w:proofErr w:type="spellEnd"/>
      <w:r w:rsidRPr="00425EAA">
        <w:rPr>
          <w:rFonts w:ascii="Times New Roman" w:hAnsi="Times New Roman" w:cs="Times New Roman"/>
        </w:rPr>
        <w:t xml:space="preserve">, S. E. (1992). Social language use in parents of autistic individuals. </w:t>
      </w:r>
      <w:r w:rsidRPr="00425EAA">
        <w:rPr>
          <w:rFonts w:ascii="Times New Roman" w:hAnsi="Times New Roman" w:cs="Times New Roman"/>
          <w:i/>
          <w:iCs/>
        </w:rPr>
        <w:t>Psychological Medicine</w:t>
      </w:r>
      <w:r w:rsidRPr="00425EAA">
        <w:rPr>
          <w:rFonts w:ascii="Times New Roman" w:hAnsi="Times New Roman" w:cs="Times New Roman"/>
        </w:rPr>
        <w:t xml:space="preserve">, </w:t>
      </w:r>
      <w:r w:rsidRPr="00425EAA">
        <w:rPr>
          <w:rFonts w:ascii="Times New Roman" w:hAnsi="Times New Roman" w:cs="Times New Roman"/>
          <w:i/>
          <w:iCs/>
        </w:rPr>
        <w:t>22</w:t>
      </w:r>
      <w:r w:rsidRPr="00425EAA">
        <w:rPr>
          <w:rFonts w:ascii="Times New Roman" w:hAnsi="Times New Roman" w:cs="Times New Roman"/>
        </w:rPr>
        <w:t>(1), 245–254. https://doi.org/10.1017/S0033291700032918</w:t>
      </w:r>
    </w:p>
    <w:p w14:paraId="3631F202" w14:textId="77777777" w:rsidR="00425EAA" w:rsidRPr="00425EAA" w:rsidRDefault="00425EAA" w:rsidP="00425EAA">
      <w:pPr>
        <w:pStyle w:val="Bibliography"/>
        <w:rPr>
          <w:rFonts w:ascii="Times New Roman" w:hAnsi="Times New Roman" w:cs="Times New Roman"/>
        </w:rPr>
      </w:pPr>
      <w:r w:rsidRPr="00425EAA">
        <w:rPr>
          <w:rFonts w:ascii="Times New Roman" w:hAnsi="Times New Roman" w:cs="Times New Roman"/>
        </w:rPr>
        <w:lastRenderedPageBreak/>
        <w:t xml:space="preserve">Mann, F., Wang, J., Pearce, E., Ma, R., </w:t>
      </w:r>
      <w:proofErr w:type="spellStart"/>
      <w:r w:rsidRPr="00425EAA">
        <w:rPr>
          <w:rFonts w:ascii="Times New Roman" w:hAnsi="Times New Roman" w:cs="Times New Roman"/>
        </w:rPr>
        <w:t>Schlief</w:t>
      </w:r>
      <w:proofErr w:type="spellEnd"/>
      <w:r w:rsidRPr="00425EAA">
        <w:rPr>
          <w:rFonts w:ascii="Times New Roman" w:hAnsi="Times New Roman" w:cs="Times New Roman"/>
        </w:rPr>
        <w:t xml:space="preserve">, M., Lloyd-Evans, B., </w:t>
      </w:r>
      <w:proofErr w:type="spellStart"/>
      <w:r w:rsidRPr="00425EAA">
        <w:rPr>
          <w:rFonts w:ascii="Times New Roman" w:hAnsi="Times New Roman" w:cs="Times New Roman"/>
        </w:rPr>
        <w:t>Ikhtabi</w:t>
      </w:r>
      <w:proofErr w:type="spellEnd"/>
      <w:r w:rsidRPr="00425EAA">
        <w:rPr>
          <w:rFonts w:ascii="Times New Roman" w:hAnsi="Times New Roman" w:cs="Times New Roman"/>
        </w:rPr>
        <w:t xml:space="preserve">, S., &amp; Johnson, S. (2022). Loneliness and the onset of new mental health problems in the general population. </w:t>
      </w:r>
      <w:r w:rsidRPr="00425EAA">
        <w:rPr>
          <w:rFonts w:ascii="Times New Roman" w:hAnsi="Times New Roman" w:cs="Times New Roman"/>
          <w:i/>
          <w:iCs/>
        </w:rPr>
        <w:t>Social Psychiatry and Psychiatric Epidemiology</w:t>
      </w:r>
      <w:r w:rsidRPr="00425EAA">
        <w:rPr>
          <w:rFonts w:ascii="Times New Roman" w:hAnsi="Times New Roman" w:cs="Times New Roman"/>
        </w:rPr>
        <w:t xml:space="preserve">, </w:t>
      </w:r>
      <w:r w:rsidRPr="00425EAA">
        <w:rPr>
          <w:rFonts w:ascii="Times New Roman" w:hAnsi="Times New Roman" w:cs="Times New Roman"/>
          <w:i/>
          <w:iCs/>
        </w:rPr>
        <w:t>57</w:t>
      </w:r>
      <w:r w:rsidRPr="00425EAA">
        <w:rPr>
          <w:rFonts w:ascii="Times New Roman" w:hAnsi="Times New Roman" w:cs="Times New Roman"/>
        </w:rPr>
        <w:t>(11). https://doi.org/10.1007/s00127-022-02261-7</w:t>
      </w:r>
    </w:p>
    <w:p w14:paraId="351DF9B7" w14:textId="77777777" w:rsidR="00425EAA" w:rsidRPr="00425EAA" w:rsidRDefault="00425EAA" w:rsidP="00425EAA">
      <w:pPr>
        <w:pStyle w:val="Bibliography"/>
        <w:rPr>
          <w:rFonts w:ascii="Times New Roman" w:hAnsi="Times New Roman" w:cs="Times New Roman"/>
        </w:rPr>
      </w:pPr>
      <w:r w:rsidRPr="00425EAA">
        <w:rPr>
          <w:rFonts w:ascii="Times New Roman" w:hAnsi="Times New Roman" w:cs="Times New Roman"/>
        </w:rPr>
        <w:t xml:space="preserve">Russell, D. W. (1996). UCLA Loneliness Scale (version 3): Reliability, validity, and factor structure. </w:t>
      </w:r>
      <w:r w:rsidRPr="00425EAA">
        <w:rPr>
          <w:rFonts w:ascii="Times New Roman" w:hAnsi="Times New Roman" w:cs="Times New Roman"/>
          <w:i/>
          <w:iCs/>
        </w:rPr>
        <w:t>Journal of Personality Assessment</w:t>
      </w:r>
      <w:r w:rsidRPr="00425EAA">
        <w:rPr>
          <w:rFonts w:ascii="Times New Roman" w:hAnsi="Times New Roman" w:cs="Times New Roman"/>
        </w:rPr>
        <w:t xml:space="preserve">, </w:t>
      </w:r>
      <w:r w:rsidRPr="00425EAA">
        <w:rPr>
          <w:rFonts w:ascii="Times New Roman" w:hAnsi="Times New Roman" w:cs="Times New Roman"/>
          <w:i/>
          <w:iCs/>
        </w:rPr>
        <w:t>66</w:t>
      </w:r>
      <w:r w:rsidRPr="00425EAA">
        <w:rPr>
          <w:rFonts w:ascii="Times New Roman" w:hAnsi="Times New Roman" w:cs="Times New Roman"/>
        </w:rPr>
        <w:t>(1), 20–40.</w:t>
      </w:r>
    </w:p>
    <w:p w14:paraId="5A01A3CA" w14:textId="77777777" w:rsidR="00425EAA" w:rsidRPr="00425EAA" w:rsidRDefault="00425EAA" w:rsidP="00425EAA">
      <w:pPr>
        <w:pStyle w:val="Bibliography"/>
        <w:rPr>
          <w:rFonts w:ascii="Times New Roman" w:hAnsi="Times New Roman" w:cs="Times New Roman"/>
        </w:rPr>
      </w:pPr>
      <w:proofErr w:type="spellStart"/>
      <w:r w:rsidRPr="00425EAA">
        <w:rPr>
          <w:rFonts w:ascii="Times New Roman" w:hAnsi="Times New Roman" w:cs="Times New Roman"/>
        </w:rPr>
        <w:t>Struchen</w:t>
      </w:r>
      <w:proofErr w:type="spellEnd"/>
      <w:r w:rsidRPr="00425EAA">
        <w:rPr>
          <w:rFonts w:ascii="Times New Roman" w:hAnsi="Times New Roman" w:cs="Times New Roman"/>
        </w:rPr>
        <w:t xml:space="preserve">, M. A., </w:t>
      </w:r>
      <w:proofErr w:type="spellStart"/>
      <w:r w:rsidRPr="00425EAA">
        <w:rPr>
          <w:rFonts w:ascii="Times New Roman" w:hAnsi="Times New Roman" w:cs="Times New Roman"/>
        </w:rPr>
        <w:t>Pappadis</w:t>
      </w:r>
      <w:proofErr w:type="spellEnd"/>
      <w:r w:rsidRPr="00425EAA">
        <w:rPr>
          <w:rFonts w:ascii="Times New Roman" w:hAnsi="Times New Roman" w:cs="Times New Roman"/>
        </w:rPr>
        <w:t xml:space="preserve">, M. R., Mazzei, D. K., Clark, A. N., Davis, L. C., &amp; Sander, A. M. (2008). Perceptions of communication abilities for persons with traumatic brain injury: Validity of the La Trobe Communication Questionnaire. </w:t>
      </w:r>
      <w:r w:rsidRPr="00425EAA">
        <w:rPr>
          <w:rFonts w:ascii="Times New Roman" w:hAnsi="Times New Roman" w:cs="Times New Roman"/>
          <w:i/>
          <w:iCs/>
        </w:rPr>
        <w:t>Brain Injury</w:t>
      </w:r>
      <w:r w:rsidRPr="00425EAA">
        <w:rPr>
          <w:rFonts w:ascii="Times New Roman" w:hAnsi="Times New Roman" w:cs="Times New Roman"/>
        </w:rPr>
        <w:t xml:space="preserve">, </w:t>
      </w:r>
      <w:r w:rsidRPr="00425EAA">
        <w:rPr>
          <w:rFonts w:ascii="Times New Roman" w:hAnsi="Times New Roman" w:cs="Times New Roman"/>
          <w:i/>
          <w:iCs/>
        </w:rPr>
        <w:t>22</w:t>
      </w:r>
      <w:r w:rsidRPr="00425EAA">
        <w:rPr>
          <w:rFonts w:ascii="Times New Roman" w:hAnsi="Times New Roman" w:cs="Times New Roman"/>
        </w:rPr>
        <w:t>(12), 940–951. https://doi.org/10.1080/02699050802425410</w:t>
      </w:r>
    </w:p>
    <w:p w14:paraId="1758F35A" w14:textId="4CD4874C" w:rsidR="00271EB2" w:rsidRPr="0074006C" w:rsidRDefault="00271EB2">
      <w:pPr>
        <w:rPr>
          <w:rFonts w:ascii="Times New Roman" w:hAnsi="Times New Roman" w:cs="Times New Roman"/>
          <w:b/>
          <w:bCs/>
        </w:rPr>
      </w:pPr>
      <w:r>
        <w:rPr>
          <w:rFonts w:ascii="Times New Roman" w:hAnsi="Times New Roman" w:cs="Times New Roman"/>
          <w:b/>
          <w:bCs/>
        </w:rPr>
        <w:fldChar w:fldCharType="end"/>
      </w:r>
    </w:p>
    <w:sectPr w:rsidR="00271EB2" w:rsidRPr="00740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02"/>
    <w:rsid w:val="00071B35"/>
    <w:rsid w:val="00080A24"/>
    <w:rsid w:val="00087AB9"/>
    <w:rsid w:val="00154B23"/>
    <w:rsid w:val="001B1227"/>
    <w:rsid w:val="001B3E36"/>
    <w:rsid w:val="001D27D0"/>
    <w:rsid w:val="001F7A02"/>
    <w:rsid w:val="002626DB"/>
    <w:rsid w:val="00271EB2"/>
    <w:rsid w:val="002A117C"/>
    <w:rsid w:val="002A5302"/>
    <w:rsid w:val="002B52B3"/>
    <w:rsid w:val="003605B1"/>
    <w:rsid w:val="00425EAA"/>
    <w:rsid w:val="00451370"/>
    <w:rsid w:val="00476988"/>
    <w:rsid w:val="004B7802"/>
    <w:rsid w:val="004F3CB1"/>
    <w:rsid w:val="0058631A"/>
    <w:rsid w:val="005B70F9"/>
    <w:rsid w:val="005E2961"/>
    <w:rsid w:val="00600F75"/>
    <w:rsid w:val="00674021"/>
    <w:rsid w:val="006D7F51"/>
    <w:rsid w:val="0074006C"/>
    <w:rsid w:val="007625AB"/>
    <w:rsid w:val="00764A48"/>
    <w:rsid w:val="00787D94"/>
    <w:rsid w:val="007B06B3"/>
    <w:rsid w:val="007B1A47"/>
    <w:rsid w:val="007C30D0"/>
    <w:rsid w:val="008A2E57"/>
    <w:rsid w:val="00902E3F"/>
    <w:rsid w:val="00A43745"/>
    <w:rsid w:val="00A8125D"/>
    <w:rsid w:val="00BD7547"/>
    <w:rsid w:val="00D15AF1"/>
    <w:rsid w:val="00D25E7D"/>
    <w:rsid w:val="00D41B76"/>
    <w:rsid w:val="00D450D4"/>
    <w:rsid w:val="00D85BF6"/>
    <w:rsid w:val="00DE247D"/>
    <w:rsid w:val="00F65550"/>
    <w:rsid w:val="00F77E7B"/>
    <w:rsid w:val="00F8050D"/>
    <w:rsid w:val="00F81565"/>
    <w:rsid w:val="00F9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0391"/>
  <w15:chartTrackingRefBased/>
  <w15:docId w15:val="{AD8E6E2C-8B63-3C4B-8EC5-E27F07B3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302"/>
    <w:rPr>
      <w:rFonts w:eastAsiaTheme="majorEastAsia" w:cstheme="majorBidi"/>
      <w:color w:val="272727" w:themeColor="text1" w:themeTint="D8"/>
    </w:rPr>
  </w:style>
  <w:style w:type="paragraph" w:styleId="Title">
    <w:name w:val="Title"/>
    <w:basedOn w:val="Normal"/>
    <w:next w:val="Normal"/>
    <w:link w:val="TitleChar"/>
    <w:uiPriority w:val="10"/>
    <w:qFormat/>
    <w:rsid w:val="002A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302"/>
    <w:pPr>
      <w:spacing w:before="160"/>
      <w:jc w:val="center"/>
    </w:pPr>
    <w:rPr>
      <w:i/>
      <w:iCs/>
      <w:color w:val="404040" w:themeColor="text1" w:themeTint="BF"/>
    </w:rPr>
  </w:style>
  <w:style w:type="character" w:customStyle="1" w:styleId="QuoteChar">
    <w:name w:val="Quote Char"/>
    <w:basedOn w:val="DefaultParagraphFont"/>
    <w:link w:val="Quote"/>
    <w:uiPriority w:val="29"/>
    <w:rsid w:val="002A5302"/>
    <w:rPr>
      <w:i/>
      <w:iCs/>
      <w:color w:val="404040" w:themeColor="text1" w:themeTint="BF"/>
    </w:rPr>
  </w:style>
  <w:style w:type="paragraph" w:styleId="ListParagraph">
    <w:name w:val="List Paragraph"/>
    <w:basedOn w:val="Normal"/>
    <w:uiPriority w:val="34"/>
    <w:qFormat/>
    <w:rsid w:val="002A5302"/>
    <w:pPr>
      <w:ind w:left="720"/>
      <w:contextualSpacing/>
    </w:pPr>
  </w:style>
  <w:style w:type="character" w:styleId="IntenseEmphasis">
    <w:name w:val="Intense Emphasis"/>
    <w:basedOn w:val="DefaultParagraphFont"/>
    <w:uiPriority w:val="21"/>
    <w:qFormat/>
    <w:rsid w:val="002A5302"/>
    <w:rPr>
      <w:i/>
      <w:iCs/>
      <w:color w:val="0F4761" w:themeColor="accent1" w:themeShade="BF"/>
    </w:rPr>
  </w:style>
  <w:style w:type="paragraph" w:styleId="IntenseQuote">
    <w:name w:val="Intense Quote"/>
    <w:basedOn w:val="Normal"/>
    <w:next w:val="Normal"/>
    <w:link w:val="IntenseQuoteChar"/>
    <w:uiPriority w:val="30"/>
    <w:qFormat/>
    <w:rsid w:val="002A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302"/>
    <w:rPr>
      <w:i/>
      <w:iCs/>
      <w:color w:val="0F4761" w:themeColor="accent1" w:themeShade="BF"/>
    </w:rPr>
  </w:style>
  <w:style w:type="character" w:styleId="IntenseReference">
    <w:name w:val="Intense Reference"/>
    <w:basedOn w:val="DefaultParagraphFont"/>
    <w:uiPriority w:val="32"/>
    <w:qFormat/>
    <w:rsid w:val="002A5302"/>
    <w:rPr>
      <w:b/>
      <w:bCs/>
      <w:smallCaps/>
      <w:color w:val="0F4761" w:themeColor="accent1" w:themeShade="BF"/>
      <w:spacing w:val="5"/>
    </w:rPr>
  </w:style>
  <w:style w:type="paragraph" w:styleId="Bibliography">
    <w:name w:val="Bibliography"/>
    <w:basedOn w:val="Normal"/>
    <w:next w:val="Normal"/>
    <w:uiPriority w:val="37"/>
    <w:unhideWhenUsed/>
    <w:rsid w:val="00271EB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394516">
      <w:bodyDiv w:val="1"/>
      <w:marLeft w:val="0"/>
      <w:marRight w:val="0"/>
      <w:marTop w:val="0"/>
      <w:marBottom w:val="0"/>
      <w:divBdr>
        <w:top w:val="none" w:sz="0" w:space="0" w:color="auto"/>
        <w:left w:val="none" w:sz="0" w:space="0" w:color="auto"/>
        <w:bottom w:val="none" w:sz="0" w:space="0" w:color="auto"/>
        <w:right w:val="none" w:sz="0" w:space="0" w:color="auto"/>
      </w:divBdr>
    </w:div>
    <w:div w:id="20809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Maltman, Nell - (nmaltman)</dc:creator>
  <cp:keywords/>
  <dc:description/>
  <cp:lastModifiedBy>Maltman, Nell - (nmaltman)</cp:lastModifiedBy>
  <cp:revision>49</cp:revision>
  <dcterms:created xsi:type="dcterms:W3CDTF">2024-10-31T19:59:00Z</dcterms:created>
  <dcterms:modified xsi:type="dcterms:W3CDTF">2024-11-01T16:53:00Z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id="yIRtNnhg"/&gt;&lt;style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