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B9EBE" w14:textId="558A8099" w:rsidR="000F15EE" w:rsidRPr="00AD3736" w:rsidRDefault="000F15EE" w:rsidP="3F3CC0C9">
      <w:pPr>
        <w:spacing w:after="0"/>
        <w:rPr>
          <w:rFonts w:eastAsiaTheme="minorEastAsia"/>
          <w:b/>
          <w:bCs/>
        </w:rPr>
      </w:pPr>
    </w:p>
    <w:p w14:paraId="5FE09771" w14:textId="46635500" w:rsidR="000F15EE" w:rsidRPr="00AD3736" w:rsidRDefault="40277B36" w:rsidP="3F3CC0C9">
      <w:pPr>
        <w:spacing w:after="0"/>
        <w:rPr>
          <w:rFonts w:eastAsiaTheme="minorEastAsia"/>
          <w:b/>
          <w:bCs/>
        </w:rPr>
      </w:pPr>
      <w:r w:rsidRPr="3F3CC0C9">
        <w:rPr>
          <w:rFonts w:eastAsiaTheme="minorEastAsia"/>
          <w:b/>
          <w:bCs/>
        </w:rPr>
        <w:t>Title</w:t>
      </w:r>
      <w:r w:rsidRPr="3F3CC0C9">
        <w:rPr>
          <w:rFonts w:eastAsiaTheme="minorEastAsia"/>
        </w:rPr>
        <w:t xml:space="preserve">: </w:t>
      </w:r>
      <w:r w:rsidR="6CE8FD7A" w:rsidRPr="3F3CC0C9">
        <w:rPr>
          <w:rFonts w:eastAsiaTheme="minorEastAsia"/>
          <w:b/>
          <w:bCs/>
        </w:rPr>
        <w:t>“The hardest part is allowing her to fall”: Mothers with the FMR1 Premutation and Their Experiences Raising Daughters with Fragile X Syndrome</w:t>
      </w:r>
    </w:p>
    <w:p w14:paraId="479F581A" w14:textId="46950B28" w:rsidR="7D5072B8" w:rsidRDefault="7D5072B8" w:rsidP="3F3CC0C9">
      <w:pPr>
        <w:spacing w:after="0"/>
        <w:rPr>
          <w:rFonts w:eastAsiaTheme="minorEastAsia"/>
          <w:b/>
          <w:bCs/>
        </w:rPr>
      </w:pPr>
    </w:p>
    <w:p w14:paraId="3DAA56F2" w14:textId="611E9AC9" w:rsidR="6CE8FD7A" w:rsidRDefault="6CE8FD7A" w:rsidP="3F3CC0C9">
      <w:pPr>
        <w:spacing w:after="0"/>
        <w:rPr>
          <w:rFonts w:eastAsiaTheme="minorEastAsia"/>
        </w:rPr>
      </w:pPr>
      <w:r w:rsidRPr="3F3CC0C9">
        <w:rPr>
          <w:rFonts w:eastAsiaTheme="minorEastAsia"/>
          <w:b/>
          <w:bCs/>
        </w:rPr>
        <w:t>Authors:</w:t>
      </w:r>
      <w:r w:rsidRPr="3F3CC0C9">
        <w:rPr>
          <w:rFonts w:eastAsiaTheme="minorEastAsia"/>
        </w:rPr>
        <w:t xml:space="preserve"> Lauren Jenner</w:t>
      </w:r>
      <w:r w:rsidRPr="3F3CC0C9">
        <w:rPr>
          <w:rFonts w:eastAsiaTheme="minorEastAsia"/>
          <w:vertAlign w:val="superscript"/>
        </w:rPr>
        <w:t>1</w:t>
      </w:r>
      <w:r w:rsidRPr="3F3CC0C9">
        <w:rPr>
          <w:rFonts w:eastAsiaTheme="minorEastAsia"/>
        </w:rPr>
        <w:t>, Thomas Christensen</w:t>
      </w:r>
      <w:r w:rsidRPr="3F3CC0C9">
        <w:rPr>
          <w:rFonts w:eastAsiaTheme="minorEastAsia"/>
          <w:vertAlign w:val="superscript"/>
        </w:rPr>
        <w:t>1</w:t>
      </w:r>
      <w:r w:rsidRPr="3F3CC0C9">
        <w:rPr>
          <w:rFonts w:eastAsiaTheme="minorEastAsia"/>
        </w:rPr>
        <w:t>, Emma Neuhauser</w:t>
      </w:r>
      <w:r w:rsidRPr="3F3CC0C9">
        <w:rPr>
          <w:rFonts w:eastAsiaTheme="minorEastAsia"/>
          <w:vertAlign w:val="superscript"/>
        </w:rPr>
        <w:t>1</w:t>
      </w:r>
      <w:r w:rsidRPr="3F3CC0C9">
        <w:rPr>
          <w:rFonts w:eastAsiaTheme="minorEastAsia"/>
        </w:rPr>
        <w:t>, Abigail Hogan</w:t>
      </w:r>
      <w:r w:rsidRPr="3F3CC0C9">
        <w:rPr>
          <w:rFonts w:eastAsiaTheme="minorEastAsia"/>
          <w:vertAlign w:val="superscript"/>
        </w:rPr>
        <w:t>1</w:t>
      </w:r>
      <w:r w:rsidRPr="3F3CC0C9">
        <w:rPr>
          <w:rFonts w:eastAsiaTheme="minorEastAsia"/>
        </w:rPr>
        <w:t>, Jane Roberts</w:t>
      </w:r>
      <w:r w:rsidRPr="3F3CC0C9">
        <w:rPr>
          <w:rFonts w:eastAsiaTheme="minorEastAsia"/>
          <w:vertAlign w:val="superscript"/>
        </w:rPr>
        <w:t>2</w:t>
      </w:r>
      <w:r w:rsidRPr="3F3CC0C9">
        <w:rPr>
          <w:rFonts w:eastAsiaTheme="minorEastAsia"/>
        </w:rPr>
        <w:t>, &amp; Jessica Klusek</w:t>
      </w:r>
      <w:r w:rsidRPr="3F3CC0C9">
        <w:rPr>
          <w:rFonts w:eastAsiaTheme="minorEastAsia"/>
          <w:vertAlign w:val="superscript"/>
        </w:rPr>
        <w:t>1</w:t>
      </w:r>
      <w:r w:rsidRPr="3F3CC0C9">
        <w:rPr>
          <w:rFonts w:eastAsiaTheme="minorEastAsia"/>
        </w:rPr>
        <w:t xml:space="preserve"> </w:t>
      </w:r>
    </w:p>
    <w:p w14:paraId="697CD572" w14:textId="57611AB0" w:rsidR="7D5072B8" w:rsidRDefault="7D5072B8" w:rsidP="3F3CC0C9">
      <w:pPr>
        <w:spacing w:after="0"/>
        <w:rPr>
          <w:rFonts w:eastAsiaTheme="minorEastAsia"/>
        </w:rPr>
      </w:pPr>
    </w:p>
    <w:p w14:paraId="2937FA16" w14:textId="0701AEAB" w:rsidR="000F15EE" w:rsidRPr="00F36144" w:rsidRDefault="40277B36" w:rsidP="3F3CC0C9">
      <w:pPr>
        <w:spacing w:after="0"/>
        <w:rPr>
          <w:rFonts w:eastAsiaTheme="minorEastAsia"/>
        </w:rPr>
      </w:pPr>
      <w:r w:rsidRPr="3F3CC0C9">
        <w:rPr>
          <w:rFonts w:eastAsiaTheme="minorEastAsia"/>
          <w:b/>
          <w:bCs/>
        </w:rPr>
        <w:t>Introduction</w:t>
      </w:r>
      <w:r w:rsidRPr="3F3CC0C9">
        <w:rPr>
          <w:rFonts w:eastAsiaTheme="minorEastAsia"/>
        </w:rPr>
        <w:t>:</w:t>
      </w:r>
      <w:r w:rsidR="16DE87B6" w:rsidRPr="3F3CC0C9">
        <w:rPr>
          <w:rFonts w:eastAsiaTheme="minorEastAsia"/>
        </w:rPr>
        <w:t xml:space="preserve"> </w:t>
      </w:r>
      <w:r w:rsidR="2B6DC6ED" w:rsidRPr="3F3CC0C9">
        <w:rPr>
          <w:rFonts w:eastAsiaTheme="minorEastAsia"/>
        </w:rPr>
        <w:t xml:space="preserve">Fragile X syndrome (FXS) </w:t>
      </w:r>
      <w:r w:rsidR="267CCFE1" w:rsidRPr="3F3CC0C9">
        <w:rPr>
          <w:rFonts w:eastAsiaTheme="minorEastAsia"/>
        </w:rPr>
        <w:t xml:space="preserve">affects </w:t>
      </w:r>
      <w:r w:rsidR="2B6DC6ED" w:rsidRPr="3F3CC0C9">
        <w:rPr>
          <w:rFonts w:eastAsiaTheme="minorEastAsia"/>
        </w:rPr>
        <w:t xml:space="preserve">approximately 1 in 3,600 males and 1 in 4,000–6,000 females [1]. </w:t>
      </w:r>
      <w:r w:rsidR="22269EF5" w:rsidRPr="3F3CC0C9">
        <w:rPr>
          <w:rFonts w:eastAsiaTheme="minorEastAsia"/>
        </w:rPr>
        <w:t xml:space="preserve">Many individuals with FXS, both male and female, live with their parents into adulthood [2]. However, there remains limited understanding of the support needs specific to females with FXS. Females with FXS </w:t>
      </w:r>
      <w:r w:rsidR="00BA1D6D" w:rsidRPr="3F3CC0C9">
        <w:rPr>
          <w:rFonts w:eastAsiaTheme="minorEastAsia"/>
        </w:rPr>
        <w:t>present with</w:t>
      </w:r>
      <w:r w:rsidR="22269EF5" w:rsidRPr="3F3CC0C9">
        <w:rPr>
          <w:rFonts w:eastAsiaTheme="minorEastAsia"/>
        </w:rPr>
        <w:t xml:space="preserve"> a more variable phenotype than males, </w:t>
      </w:r>
      <w:r w:rsidR="00F36144" w:rsidRPr="3F3CC0C9">
        <w:rPr>
          <w:rFonts w:eastAsiaTheme="minorEastAsia"/>
        </w:rPr>
        <w:t xml:space="preserve">ranging from moderate intellectual disability to average or above-average cognitive functioning </w:t>
      </w:r>
      <w:r w:rsidR="668AC7E4" w:rsidRPr="3F3CC0C9">
        <w:rPr>
          <w:rFonts w:eastAsiaTheme="minorEastAsia"/>
        </w:rPr>
        <w:t>[</w:t>
      </w:r>
      <w:r w:rsidR="20FA31FA" w:rsidRPr="3F3CC0C9">
        <w:rPr>
          <w:rFonts w:eastAsiaTheme="minorEastAsia"/>
        </w:rPr>
        <w:t>3</w:t>
      </w:r>
      <w:r w:rsidR="668AC7E4" w:rsidRPr="3F3CC0C9">
        <w:rPr>
          <w:rFonts w:eastAsiaTheme="minorEastAsia"/>
        </w:rPr>
        <w:t>]</w:t>
      </w:r>
      <w:r w:rsidR="22269EF5" w:rsidRPr="3F3CC0C9">
        <w:rPr>
          <w:rFonts w:eastAsiaTheme="minorEastAsia"/>
        </w:rPr>
        <w:t xml:space="preserve">. </w:t>
      </w:r>
      <w:r w:rsidR="6B7C2FF5" w:rsidRPr="3F3CC0C9">
        <w:rPr>
          <w:rFonts w:eastAsiaTheme="minorEastAsia"/>
        </w:rPr>
        <w:t xml:space="preserve">This has </w:t>
      </w:r>
      <w:r w:rsidR="00F36144" w:rsidRPr="3F3CC0C9">
        <w:rPr>
          <w:rFonts w:eastAsiaTheme="minorEastAsia"/>
        </w:rPr>
        <w:t>contributed</w:t>
      </w:r>
      <w:r w:rsidR="6B7C2FF5" w:rsidRPr="3F3CC0C9">
        <w:rPr>
          <w:rFonts w:eastAsiaTheme="minorEastAsia"/>
        </w:rPr>
        <w:t xml:space="preserve"> to limited representation in FXS research and misconceptions about the extent of their support needs [</w:t>
      </w:r>
      <w:r w:rsidR="176A8EA4" w:rsidRPr="3F3CC0C9">
        <w:rPr>
          <w:rFonts w:eastAsiaTheme="minorEastAsia"/>
        </w:rPr>
        <w:t>4</w:t>
      </w:r>
      <w:r w:rsidR="6B7C2FF5" w:rsidRPr="3F3CC0C9">
        <w:rPr>
          <w:rFonts w:eastAsiaTheme="minorEastAsia"/>
        </w:rPr>
        <w:t>]</w:t>
      </w:r>
      <w:r w:rsidR="5DEADBD5" w:rsidRPr="3F3CC0C9">
        <w:rPr>
          <w:rFonts w:eastAsiaTheme="minorEastAsia"/>
        </w:rPr>
        <w:t xml:space="preserve">. To address this gap, it is crucial to consider the family context, particularly the mother-daughter relationship. This focus is especially pertinent given that many mothers of individuals with FXS carry the </w:t>
      </w:r>
      <w:r w:rsidR="5DEADBD5" w:rsidRPr="3F3CC0C9">
        <w:rPr>
          <w:rFonts w:eastAsiaTheme="minorEastAsia"/>
          <w:i/>
          <w:iCs/>
        </w:rPr>
        <w:t xml:space="preserve">FMR1 </w:t>
      </w:r>
      <w:r w:rsidR="5DEADBD5" w:rsidRPr="3F3CC0C9">
        <w:rPr>
          <w:rFonts w:eastAsiaTheme="minorEastAsia"/>
        </w:rPr>
        <w:t>premutation, which is associated with an increased likelihood of neuropsychiatric [</w:t>
      </w:r>
      <w:r w:rsidR="5287C4C6" w:rsidRPr="3F3CC0C9">
        <w:rPr>
          <w:rFonts w:eastAsiaTheme="minorEastAsia"/>
        </w:rPr>
        <w:t>5</w:t>
      </w:r>
      <w:r w:rsidR="5DEADBD5" w:rsidRPr="3F3CC0C9">
        <w:rPr>
          <w:rFonts w:eastAsiaTheme="minorEastAsia"/>
        </w:rPr>
        <w:t>] and adult-onset health conditions [</w:t>
      </w:r>
      <w:r w:rsidR="7636D025" w:rsidRPr="3F3CC0C9">
        <w:rPr>
          <w:rFonts w:eastAsiaTheme="minorEastAsia"/>
        </w:rPr>
        <w:t>6,7</w:t>
      </w:r>
      <w:r w:rsidR="5DEADBD5" w:rsidRPr="3F3CC0C9">
        <w:rPr>
          <w:rFonts w:eastAsiaTheme="minorEastAsia"/>
        </w:rPr>
        <w:t xml:space="preserve">], challenges that may be </w:t>
      </w:r>
      <w:r w:rsidR="1E1214C0" w:rsidRPr="3F3CC0C9">
        <w:rPr>
          <w:rFonts w:eastAsiaTheme="minorEastAsia"/>
        </w:rPr>
        <w:t xml:space="preserve">exacerbated </w:t>
      </w:r>
      <w:r w:rsidR="5DEADBD5" w:rsidRPr="3F3CC0C9">
        <w:rPr>
          <w:rFonts w:eastAsiaTheme="minorEastAsia"/>
        </w:rPr>
        <w:t xml:space="preserve">by the demands of caregiving. </w:t>
      </w:r>
      <w:r w:rsidR="2B6DC6ED" w:rsidRPr="3F3CC0C9">
        <w:rPr>
          <w:rFonts w:eastAsiaTheme="minorEastAsia"/>
        </w:rPr>
        <w:t>T</w:t>
      </w:r>
      <w:r w:rsidR="6CE8FD7A" w:rsidRPr="3F3CC0C9">
        <w:rPr>
          <w:rFonts w:eastAsiaTheme="minorEastAsia"/>
        </w:rPr>
        <w:t>he</w:t>
      </w:r>
      <w:r w:rsidR="56C5C865" w:rsidRPr="3F3CC0C9">
        <w:rPr>
          <w:rFonts w:eastAsiaTheme="minorEastAsia"/>
        </w:rPr>
        <w:t>refore, the</w:t>
      </w:r>
      <w:r w:rsidR="6CE8FD7A" w:rsidRPr="3F3CC0C9">
        <w:rPr>
          <w:rFonts w:eastAsiaTheme="minorEastAsia"/>
        </w:rPr>
        <w:t xml:space="preserve"> central research question for this qualitative study </w:t>
      </w:r>
      <w:r w:rsidR="56C5C865" w:rsidRPr="3F3CC0C9">
        <w:rPr>
          <w:rFonts w:eastAsiaTheme="minorEastAsia"/>
        </w:rPr>
        <w:t>wa</w:t>
      </w:r>
      <w:r w:rsidR="6CE8FD7A" w:rsidRPr="3F3CC0C9">
        <w:rPr>
          <w:rFonts w:eastAsiaTheme="minorEastAsia"/>
        </w:rPr>
        <w:t xml:space="preserve">s: What are the lived experiences of mothers with the </w:t>
      </w:r>
      <w:r w:rsidR="56C5C865" w:rsidRPr="3F3CC0C9">
        <w:rPr>
          <w:rFonts w:eastAsiaTheme="minorEastAsia"/>
          <w:i/>
          <w:iCs/>
        </w:rPr>
        <w:t>FMR1</w:t>
      </w:r>
      <w:r w:rsidR="56C5C865" w:rsidRPr="3F3CC0C9">
        <w:rPr>
          <w:rFonts w:eastAsiaTheme="minorEastAsia"/>
        </w:rPr>
        <w:t xml:space="preserve"> premutation</w:t>
      </w:r>
      <w:r w:rsidR="6CE8FD7A" w:rsidRPr="3F3CC0C9">
        <w:rPr>
          <w:rFonts w:eastAsiaTheme="minorEastAsia"/>
        </w:rPr>
        <w:t xml:space="preserve"> in raising a daughter with FXS? This question aim</w:t>
      </w:r>
      <w:r w:rsidR="56C5C865" w:rsidRPr="3F3CC0C9">
        <w:rPr>
          <w:rFonts w:eastAsiaTheme="minorEastAsia"/>
        </w:rPr>
        <w:t>s</w:t>
      </w:r>
      <w:r w:rsidR="6CE8FD7A" w:rsidRPr="3F3CC0C9">
        <w:rPr>
          <w:rFonts w:eastAsiaTheme="minorEastAsia"/>
        </w:rPr>
        <w:t xml:space="preserve"> to explore three key aspects of the mother</w:t>
      </w:r>
      <w:r w:rsidR="56C5C865" w:rsidRPr="3F3CC0C9">
        <w:rPr>
          <w:rFonts w:eastAsiaTheme="minorEastAsia"/>
        </w:rPr>
        <w:t>’</w:t>
      </w:r>
      <w:r w:rsidR="6CE8FD7A" w:rsidRPr="3F3CC0C9">
        <w:rPr>
          <w:rFonts w:eastAsiaTheme="minorEastAsia"/>
        </w:rPr>
        <w:t>s experience: 1) the dynamics of support within their relationship with their daughter, 2) how these dynamics may have evolved as they have grown older, and 3) whether these experiences have shaped the mothers</w:t>
      </w:r>
      <w:r w:rsidR="2711D315" w:rsidRPr="3F3CC0C9">
        <w:rPr>
          <w:rFonts w:eastAsiaTheme="minorEastAsia"/>
        </w:rPr>
        <w:t>’</w:t>
      </w:r>
      <w:r w:rsidR="6CE8FD7A" w:rsidRPr="3F3CC0C9">
        <w:rPr>
          <w:rFonts w:eastAsiaTheme="minorEastAsia"/>
        </w:rPr>
        <w:t xml:space="preserve"> plans for the future.</w:t>
      </w:r>
    </w:p>
    <w:p w14:paraId="7553D09F" w14:textId="4CB5E877" w:rsidR="40277B36" w:rsidRDefault="40277B36" w:rsidP="3F3CC0C9">
      <w:pPr>
        <w:pStyle w:val="NormalWeb"/>
        <w:spacing w:before="240" w:beforeAutospacing="0" w:after="0" w:afterAutospacing="0"/>
        <w:rPr>
          <w:rFonts w:asciiTheme="minorHAnsi" w:eastAsiaTheme="minorEastAsia" w:hAnsiTheme="minorHAnsi" w:cstheme="minorBidi"/>
          <w:sz w:val="22"/>
          <w:szCs w:val="22"/>
        </w:rPr>
      </w:pPr>
      <w:r w:rsidRPr="3F3CC0C9">
        <w:rPr>
          <w:rFonts w:asciiTheme="minorHAnsi" w:eastAsiaTheme="minorEastAsia" w:hAnsiTheme="minorHAnsi" w:cstheme="minorBidi"/>
          <w:b/>
          <w:bCs/>
          <w:color w:val="000000" w:themeColor="text1"/>
          <w:sz w:val="22"/>
          <w:szCs w:val="22"/>
          <w:lang w:val="en-GB"/>
        </w:rPr>
        <w:t>Method</w:t>
      </w:r>
      <w:r w:rsidRPr="3F3CC0C9">
        <w:rPr>
          <w:rFonts w:asciiTheme="minorHAnsi" w:eastAsiaTheme="minorEastAsia" w:hAnsiTheme="minorHAnsi" w:cstheme="minorBidi"/>
          <w:color w:val="000000" w:themeColor="text1"/>
          <w:sz w:val="22"/>
          <w:szCs w:val="22"/>
          <w:lang w:val="en-GB"/>
        </w:rPr>
        <w:t xml:space="preserve">: </w:t>
      </w:r>
      <w:r w:rsidR="2711D315" w:rsidRPr="3F3CC0C9">
        <w:rPr>
          <w:rFonts w:asciiTheme="minorHAnsi" w:eastAsiaTheme="minorEastAsia" w:hAnsiTheme="minorHAnsi" w:cstheme="minorBidi"/>
          <w:sz w:val="22"/>
          <w:szCs w:val="22"/>
        </w:rPr>
        <w:t>S</w:t>
      </w:r>
      <w:r w:rsidR="6CE8FD7A" w:rsidRPr="3F3CC0C9">
        <w:rPr>
          <w:rFonts w:asciiTheme="minorHAnsi" w:eastAsiaTheme="minorEastAsia" w:hAnsiTheme="minorHAnsi" w:cstheme="minorBidi"/>
          <w:sz w:val="22"/>
          <w:szCs w:val="22"/>
        </w:rPr>
        <w:t xml:space="preserve">emi-structured interviews </w:t>
      </w:r>
      <w:r w:rsidR="2711D315" w:rsidRPr="3F3CC0C9">
        <w:rPr>
          <w:rFonts w:asciiTheme="minorHAnsi" w:eastAsiaTheme="minorEastAsia" w:hAnsiTheme="minorHAnsi" w:cstheme="minorBidi"/>
          <w:sz w:val="22"/>
          <w:szCs w:val="22"/>
        </w:rPr>
        <w:t xml:space="preserve">were </w:t>
      </w:r>
      <w:r w:rsidR="6CE8FD7A" w:rsidRPr="3F3CC0C9">
        <w:rPr>
          <w:rFonts w:asciiTheme="minorHAnsi" w:eastAsiaTheme="minorEastAsia" w:hAnsiTheme="minorHAnsi" w:cstheme="minorBidi"/>
          <w:sz w:val="22"/>
          <w:szCs w:val="22"/>
        </w:rPr>
        <w:t>completed and analyzed for ten</w:t>
      </w:r>
      <w:r w:rsidR="4040CD06" w:rsidRPr="3F3CC0C9">
        <w:rPr>
          <w:rFonts w:asciiTheme="minorHAnsi" w:eastAsiaTheme="minorEastAsia" w:hAnsiTheme="minorHAnsi" w:cstheme="minorBidi"/>
          <w:sz w:val="22"/>
          <w:szCs w:val="22"/>
        </w:rPr>
        <w:t xml:space="preserve"> </w:t>
      </w:r>
      <w:r w:rsidR="6CE8FD7A" w:rsidRPr="3F3CC0C9">
        <w:rPr>
          <w:rFonts w:asciiTheme="minorHAnsi" w:eastAsiaTheme="minorEastAsia" w:hAnsiTheme="minorHAnsi" w:cstheme="minorBidi"/>
          <w:sz w:val="22"/>
          <w:szCs w:val="22"/>
        </w:rPr>
        <w:t>mothers</w:t>
      </w:r>
      <w:r w:rsidR="11182415" w:rsidRPr="3F3CC0C9">
        <w:rPr>
          <w:rFonts w:asciiTheme="minorHAnsi" w:eastAsiaTheme="minorEastAsia" w:hAnsiTheme="minorHAnsi" w:cstheme="minorBidi"/>
          <w:sz w:val="22"/>
          <w:szCs w:val="22"/>
        </w:rPr>
        <w:t xml:space="preserve"> with the </w:t>
      </w:r>
      <w:r w:rsidR="11182415" w:rsidRPr="3F3CC0C9">
        <w:rPr>
          <w:rFonts w:asciiTheme="minorHAnsi" w:eastAsiaTheme="minorEastAsia" w:hAnsiTheme="minorHAnsi" w:cstheme="minorBidi"/>
          <w:i/>
          <w:iCs/>
          <w:sz w:val="22"/>
          <w:szCs w:val="22"/>
        </w:rPr>
        <w:t>FMR1</w:t>
      </w:r>
      <w:r w:rsidR="11182415" w:rsidRPr="3F3CC0C9">
        <w:rPr>
          <w:rFonts w:asciiTheme="minorHAnsi" w:eastAsiaTheme="minorEastAsia" w:hAnsiTheme="minorHAnsi" w:cstheme="minorBidi"/>
          <w:sz w:val="22"/>
          <w:szCs w:val="22"/>
        </w:rPr>
        <w:t xml:space="preserve"> premutation</w:t>
      </w:r>
      <w:r w:rsidR="6CE8FD7A" w:rsidRPr="3F3CC0C9">
        <w:rPr>
          <w:rFonts w:asciiTheme="minorHAnsi" w:eastAsiaTheme="minorEastAsia" w:hAnsiTheme="minorHAnsi" w:cstheme="minorBidi"/>
          <w:sz w:val="22"/>
          <w:szCs w:val="22"/>
        </w:rPr>
        <w:t xml:space="preserve"> (N = 10; aged 49.67-75.05 years</w:t>
      </w:r>
      <w:r w:rsidR="56C5C865" w:rsidRPr="3F3CC0C9">
        <w:rPr>
          <w:rFonts w:asciiTheme="minorHAnsi" w:eastAsiaTheme="minorEastAsia" w:hAnsiTheme="minorHAnsi" w:cstheme="minorBidi"/>
          <w:sz w:val="22"/>
          <w:szCs w:val="22"/>
        </w:rPr>
        <w:t xml:space="preserve"> [M = 58.32 years]</w:t>
      </w:r>
      <w:r w:rsidR="6CE8FD7A" w:rsidRPr="3F3CC0C9">
        <w:rPr>
          <w:rFonts w:asciiTheme="minorHAnsi" w:eastAsiaTheme="minorEastAsia" w:hAnsiTheme="minorHAnsi" w:cstheme="minorBidi"/>
          <w:sz w:val="22"/>
          <w:szCs w:val="22"/>
        </w:rPr>
        <w:t xml:space="preserve">) </w:t>
      </w:r>
      <w:r w:rsidR="2711D315" w:rsidRPr="3F3CC0C9">
        <w:rPr>
          <w:rFonts w:asciiTheme="minorHAnsi" w:eastAsiaTheme="minorEastAsia" w:hAnsiTheme="minorHAnsi" w:cstheme="minorBidi"/>
          <w:sz w:val="22"/>
          <w:szCs w:val="22"/>
        </w:rPr>
        <w:t xml:space="preserve">who had </w:t>
      </w:r>
      <w:r w:rsidR="6CE8FD7A" w:rsidRPr="3F3CC0C9">
        <w:rPr>
          <w:rFonts w:asciiTheme="minorHAnsi" w:eastAsiaTheme="minorEastAsia" w:hAnsiTheme="minorHAnsi" w:cstheme="minorBidi"/>
          <w:sz w:val="22"/>
          <w:szCs w:val="22"/>
        </w:rPr>
        <w:t xml:space="preserve">daughters </w:t>
      </w:r>
      <w:r w:rsidR="11182415" w:rsidRPr="3F3CC0C9">
        <w:rPr>
          <w:rFonts w:asciiTheme="minorHAnsi" w:eastAsiaTheme="minorEastAsia" w:hAnsiTheme="minorHAnsi" w:cstheme="minorBidi"/>
          <w:sz w:val="22"/>
          <w:szCs w:val="22"/>
        </w:rPr>
        <w:t xml:space="preserve">with FXS </w:t>
      </w:r>
      <w:r w:rsidR="6CE8FD7A" w:rsidRPr="3F3CC0C9">
        <w:rPr>
          <w:rFonts w:asciiTheme="minorHAnsi" w:eastAsiaTheme="minorEastAsia" w:hAnsiTheme="minorHAnsi" w:cstheme="minorBidi"/>
          <w:sz w:val="22"/>
          <w:szCs w:val="22"/>
        </w:rPr>
        <w:t>(N = 13; aged 10.99</w:t>
      </w:r>
      <w:r w:rsidR="4AFE2598" w:rsidRPr="3F3CC0C9">
        <w:rPr>
          <w:rFonts w:asciiTheme="minorHAnsi" w:eastAsiaTheme="minorEastAsia" w:hAnsiTheme="minorHAnsi" w:cstheme="minorBidi"/>
          <w:sz w:val="22"/>
          <w:szCs w:val="22"/>
        </w:rPr>
        <w:t>-</w:t>
      </w:r>
      <w:r w:rsidR="6CE8FD7A" w:rsidRPr="3F3CC0C9">
        <w:rPr>
          <w:rFonts w:asciiTheme="minorHAnsi" w:eastAsiaTheme="minorEastAsia" w:hAnsiTheme="minorHAnsi" w:cstheme="minorBidi"/>
          <w:sz w:val="22"/>
          <w:szCs w:val="22"/>
        </w:rPr>
        <w:t xml:space="preserve">47.08 years [M = </w:t>
      </w:r>
      <w:r w:rsidR="56C5C865" w:rsidRPr="3F3CC0C9">
        <w:rPr>
          <w:rFonts w:asciiTheme="minorHAnsi" w:eastAsiaTheme="minorEastAsia" w:hAnsiTheme="minorHAnsi" w:cstheme="minorBidi"/>
          <w:sz w:val="22"/>
          <w:szCs w:val="22"/>
        </w:rPr>
        <w:t>25.91 years</w:t>
      </w:r>
      <w:r w:rsidR="6CE8FD7A" w:rsidRPr="3F3CC0C9">
        <w:rPr>
          <w:rFonts w:asciiTheme="minorHAnsi" w:eastAsiaTheme="minorEastAsia" w:hAnsiTheme="minorHAnsi" w:cstheme="minorBidi"/>
          <w:sz w:val="22"/>
          <w:szCs w:val="22"/>
        </w:rPr>
        <w:t xml:space="preserve">]). </w:t>
      </w:r>
      <w:r w:rsidR="163289E4" w:rsidRPr="3F3CC0C9">
        <w:rPr>
          <w:rFonts w:asciiTheme="minorHAnsi" w:eastAsiaTheme="minorEastAsia" w:hAnsiTheme="minorHAnsi" w:cstheme="minorBidi"/>
          <w:sz w:val="22"/>
          <w:szCs w:val="22"/>
        </w:rPr>
        <w:t xml:space="preserve">Among these mothers, six had daughters living at home, and half also had a son with FXS </w:t>
      </w:r>
      <w:r w:rsidR="5ABB4A2C" w:rsidRPr="3F3CC0C9">
        <w:rPr>
          <w:rFonts w:asciiTheme="minorHAnsi" w:eastAsiaTheme="minorEastAsia" w:hAnsiTheme="minorHAnsi" w:cstheme="minorBidi"/>
          <w:sz w:val="22"/>
          <w:szCs w:val="22"/>
        </w:rPr>
        <w:t>liv</w:t>
      </w:r>
      <w:r w:rsidR="163289E4" w:rsidRPr="3F3CC0C9">
        <w:rPr>
          <w:rFonts w:asciiTheme="minorHAnsi" w:eastAsiaTheme="minorEastAsia" w:hAnsiTheme="minorHAnsi" w:cstheme="minorBidi"/>
          <w:sz w:val="22"/>
          <w:szCs w:val="22"/>
        </w:rPr>
        <w:t>ing in the household. The ethnicity of both mothers and daughters was predominantly White or Caucasian (90% and 92.31%, respectively), with two mothers (20%) and two daughters (15.38%) identifying as Hispanic or Latino.</w:t>
      </w:r>
      <w:r w:rsidR="40876012" w:rsidRPr="3F3CC0C9">
        <w:rPr>
          <w:rFonts w:asciiTheme="minorHAnsi" w:eastAsiaTheme="minorEastAsia" w:hAnsiTheme="minorHAnsi" w:cstheme="minorBidi"/>
          <w:sz w:val="22"/>
          <w:szCs w:val="22"/>
        </w:rPr>
        <w:t xml:space="preserve"> </w:t>
      </w:r>
      <w:r w:rsidR="6CE8FD7A" w:rsidRPr="3F3CC0C9">
        <w:rPr>
          <w:rFonts w:asciiTheme="minorHAnsi" w:eastAsiaTheme="minorEastAsia" w:hAnsiTheme="minorHAnsi" w:cstheme="minorBidi"/>
          <w:sz w:val="22"/>
          <w:szCs w:val="22"/>
        </w:rPr>
        <w:t xml:space="preserve">The interviews with the mothers focused on the support they provide </w:t>
      </w:r>
      <w:r w:rsidR="192B829F" w:rsidRPr="3F3CC0C9">
        <w:rPr>
          <w:rFonts w:asciiTheme="minorHAnsi" w:eastAsiaTheme="minorEastAsia" w:hAnsiTheme="minorHAnsi" w:cstheme="minorBidi"/>
          <w:sz w:val="22"/>
          <w:szCs w:val="22"/>
        </w:rPr>
        <w:t>for</w:t>
      </w:r>
      <w:r w:rsidR="6CE8FD7A" w:rsidRPr="3F3CC0C9">
        <w:rPr>
          <w:rFonts w:asciiTheme="minorHAnsi" w:eastAsiaTheme="minorEastAsia" w:hAnsiTheme="minorHAnsi" w:cstheme="minorBidi"/>
          <w:sz w:val="22"/>
          <w:szCs w:val="22"/>
        </w:rPr>
        <w:t xml:space="preserve"> their daughters, the barriers they may have faced, their own </w:t>
      </w:r>
      <w:r w:rsidR="56C5C865" w:rsidRPr="3F3CC0C9">
        <w:rPr>
          <w:rFonts w:asciiTheme="minorHAnsi" w:eastAsiaTheme="minorEastAsia" w:hAnsiTheme="minorHAnsi" w:cstheme="minorBidi"/>
          <w:i/>
          <w:iCs/>
          <w:sz w:val="22"/>
          <w:szCs w:val="22"/>
        </w:rPr>
        <w:t>FMR1</w:t>
      </w:r>
      <w:r w:rsidR="56C5C865" w:rsidRPr="3F3CC0C9">
        <w:rPr>
          <w:rFonts w:asciiTheme="minorHAnsi" w:eastAsiaTheme="minorEastAsia" w:hAnsiTheme="minorHAnsi" w:cstheme="minorBidi"/>
          <w:sz w:val="22"/>
          <w:szCs w:val="22"/>
        </w:rPr>
        <w:t xml:space="preserve"> premutation</w:t>
      </w:r>
      <w:r w:rsidR="6CE8FD7A" w:rsidRPr="3F3CC0C9">
        <w:rPr>
          <w:rFonts w:asciiTheme="minorHAnsi" w:eastAsiaTheme="minorEastAsia" w:hAnsiTheme="minorHAnsi" w:cstheme="minorBidi"/>
          <w:sz w:val="22"/>
          <w:szCs w:val="22"/>
        </w:rPr>
        <w:t xml:space="preserve"> status, and their plans</w:t>
      </w:r>
      <w:r w:rsidR="0BCA780D" w:rsidRPr="3F3CC0C9">
        <w:rPr>
          <w:rFonts w:asciiTheme="minorHAnsi" w:eastAsiaTheme="minorEastAsia" w:hAnsiTheme="minorHAnsi" w:cstheme="minorBidi"/>
          <w:sz w:val="22"/>
          <w:szCs w:val="22"/>
        </w:rPr>
        <w:t xml:space="preserve"> for the future</w:t>
      </w:r>
      <w:r w:rsidR="6CE8FD7A" w:rsidRPr="3F3CC0C9">
        <w:rPr>
          <w:rFonts w:asciiTheme="minorHAnsi" w:eastAsiaTheme="minorEastAsia" w:hAnsiTheme="minorHAnsi" w:cstheme="minorBidi"/>
          <w:sz w:val="22"/>
          <w:szCs w:val="22"/>
        </w:rPr>
        <w:t>. Interpretative phenomenological analysis (IPA) was used</w:t>
      </w:r>
      <w:r w:rsidR="562365F1" w:rsidRPr="3F3CC0C9">
        <w:rPr>
          <w:rFonts w:asciiTheme="minorHAnsi" w:eastAsiaTheme="minorEastAsia" w:hAnsiTheme="minorHAnsi" w:cstheme="minorBidi"/>
          <w:sz w:val="22"/>
          <w:szCs w:val="22"/>
        </w:rPr>
        <w:t xml:space="preserve"> </w:t>
      </w:r>
      <w:r w:rsidR="6CE8FD7A" w:rsidRPr="3F3CC0C9">
        <w:rPr>
          <w:rFonts w:asciiTheme="minorHAnsi" w:eastAsiaTheme="minorEastAsia" w:hAnsiTheme="minorHAnsi" w:cstheme="minorBidi"/>
          <w:sz w:val="22"/>
          <w:szCs w:val="22"/>
        </w:rPr>
        <w:t>to identify</w:t>
      </w:r>
      <w:r w:rsidR="767F1FC6" w:rsidRPr="3F3CC0C9">
        <w:rPr>
          <w:rFonts w:asciiTheme="minorHAnsi" w:eastAsiaTheme="minorEastAsia" w:hAnsiTheme="minorHAnsi" w:cstheme="minorBidi"/>
          <w:sz w:val="22"/>
          <w:szCs w:val="22"/>
        </w:rPr>
        <w:t xml:space="preserve"> personal and group experiential </w:t>
      </w:r>
      <w:r w:rsidR="6CE8FD7A" w:rsidRPr="3F3CC0C9">
        <w:rPr>
          <w:rFonts w:asciiTheme="minorHAnsi" w:eastAsiaTheme="minorEastAsia" w:hAnsiTheme="minorHAnsi" w:cstheme="minorBidi"/>
          <w:sz w:val="22"/>
          <w:szCs w:val="22"/>
        </w:rPr>
        <w:t>themes within their narratives</w:t>
      </w:r>
      <w:r w:rsidR="0C095959" w:rsidRPr="3F3CC0C9">
        <w:rPr>
          <w:rFonts w:asciiTheme="minorHAnsi" w:eastAsiaTheme="minorEastAsia" w:hAnsiTheme="minorHAnsi" w:cstheme="minorBidi"/>
          <w:sz w:val="22"/>
          <w:szCs w:val="22"/>
        </w:rPr>
        <w:t>.</w:t>
      </w:r>
      <w:r w:rsidR="67570FEE" w:rsidRPr="3F3CC0C9">
        <w:rPr>
          <w:rFonts w:asciiTheme="minorHAnsi" w:eastAsiaTheme="minorEastAsia" w:hAnsiTheme="minorHAnsi" w:cstheme="minorBidi"/>
          <w:sz w:val="22"/>
          <w:szCs w:val="22"/>
        </w:rPr>
        <w:t xml:space="preserve"> </w:t>
      </w:r>
      <w:r w:rsidR="54D98F4B" w:rsidRPr="3F3CC0C9">
        <w:rPr>
          <w:rFonts w:asciiTheme="minorHAnsi" w:eastAsiaTheme="minorEastAsia" w:hAnsiTheme="minorHAnsi" w:cstheme="minorBidi"/>
          <w:sz w:val="22"/>
          <w:szCs w:val="22"/>
        </w:rPr>
        <w:t>Data collection is ongoing, with a final sample of N = 15 anticipated.</w:t>
      </w:r>
    </w:p>
    <w:p w14:paraId="00A022D7" w14:textId="14F76F39" w:rsidR="003D6244" w:rsidRPr="000F15EE" w:rsidRDefault="40277B36" w:rsidP="3F3CC0C9">
      <w:pPr>
        <w:pStyle w:val="NormalWeb"/>
        <w:spacing w:before="240" w:beforeAutospacing="0" w:after="0" w:afterAutospacing="0" w:line="259" w:lineRule="auto"/>
        <w:rPr>
          <w:rFonts w:asciiTheme="minorHAnsi" w:eastAsiaTheme="minorEastAsia" w:hAnsiTheme="minorHAnsi" w:cstheme="minorBidi"/>
          <w:sz w:val="22"/>
          <w:szCs w:val="22"/>
        </w:rPr>
      </w:pPr>
      <w:r w:rsidRPr="3F3CC0C9">
        <w:rPr>
          <w:rFonts w:asciiTheme="minorHAnsi" w:eastAsiaTheme="minorEastAsia" w:hAnsiTheme="minorHAnsi" w:cstheme="minorBidi"/>
          <w:b/>
          <w:bCs/>
          <w:color w:val="000000" w:themeColor="text1"/>
          <w:sz w:val="22"/>
          <w:szCs w:val="22"/>
          <w:lang w:val="en-GB"/>
        </w:rPr>
        <w:t>Results</w:t>
      </w:r>
      <w:r w:rsidRPr="3F3CC0C9">
        <w:rPr>
          <w:rFonts w:asciiTheme="minorHAnsi" w:eastAsiaTheme="minorEastAsia" w:hAnsiTheme="minorHAnsi" w:cstheme="minorBidi"/>
          <w:color w:val="000000" w:themeColor="text1"/>
          <w:sz w:val="22"/>
          <w:szCs w:val="22"/>
          <w:lang w:val="en-GB"/>
        </w:rPr>
        <w:t xml:space="preserve">: </w:t>
      </w:r>
      <w:r w:rsidR="1086AC59" w:rsidRPr="3F3CC0C9">
        <w:rPr>
          <w:rFonts w:asciiTheme="minorHAnsi" w:eastAsiaTheme="minorEastAsia" w:hAnsiTheme="minorHAnsi" w:cstheme="minorBidi"/>
          <w:sz w:val="22"/>
          <w:szCs w:val="22"/>
        </w:rPr>
        <w:t>While</w:t>
      </w:r>
      <w:r w:rsidR="6CE8FD7A" w:rsidRPr="3F3CC0C9">
        <w:rPr>
          <w:rFonts w:asciiTheme="minorHAnsi" w:eastAsiaTheme="minorEastAsia" w:hAnsiTheme="minorHAnsi" w:cstheme="minorBidi"/>
          <w:sz w:val="22"/>
          <w:szCs w:val="22"/>
        </w:rPr>
        <w:t xml:space="preserve"> each participant had </w:t>
      </w:r>
      <w:r w:rsidR="00372126" w:rsidRPr="3F3CC0C9">
        <w:rPr>
          <w:rFonts w:asciiTheme="minorHAnsi" w:eastAsiaTheme="minorEastAsia" w:hAnsiTheme="minorHAnsi" w:cstheme="minorBidi"/>
          <w:sz w:val="22"/>
          <w:szCs w:val="22"/>
        </w:rPr>
        <w:t>unique</w:t>
      </w:r>
      <w:r w:rsidR="6CE8FD7A" w:rsidRPr="3F3CC0C9">
        <w:rPr>
          <w:rFonts w:asciiTheme="minorHAnsi" w:eastAsiaTheme="minorEastAsia" w:hAnsiTheme="minorHAnsi" w:cstheme="minorBidi"/>
          <w:sz w:val="22"/>
          <w:szCs w:val="22"/>
        </w:rPr>
        <w:t xml:space="preserve"> experiences, five group experiential themes emerged from the analysis:</w:t>
      </w:r>
      <w:r w:rsidR="5AAF4393" w:rsidRPr="3F3CC0C9">
        <w:rPr>
          <w:rFonts w:asciiTheme="minorHAnsi" w:eastAsiaTheme="minorEastAsia" w:hAnsiTheme="minorHAnsi" w:cstheme="minorBidi"/>
          <w:sz w:val="22"/>
          <w:szCs w:val="22"/>
        </w:rPr>
        <w:t xml:space="preserve"> 1) </w:t>
      </w:r>
      <w:r w:rsidR="5AAF4393" w:rsidRPr="3F3CC0C9">
        <w:rPr>
          <w:rFonts w:asciiTheme="minorHAnsi" w:eastAsiaTheme="minorEastAsia" w:hAnsiTheme="minorHAnsi" w:cstheme="minorBidi"/>
          <w:i/>
          <w:iCs/>
          <w:sz w:val="22"/>
          <w:szCs w:val="22"/>
        </w:rPr>
        <w:t>balancing immediate needs with future planning</w:t>
      </w:r>
      <w:r w:rsidR="5AAF4393" w:rsidRPr="3F3CC0C9">
        <w:rPr>
          <w:rFonts w:asciiTheme="minorHAnsi" w:eastAsiaTheme="minorEastAsia" w:hAnsiTheme="minorHAnsi" w:cstheme="minorBidi"/>
          <w:sz w:val="22"/>
          <w:szCs w:val="22"/>
        </w:rPr>
        <w:t xml:space="preserve">, 2) </w:t>
      </w:r>
      <w:r w:rsidR="5AAF4393" w:rsidRPr="3F3CC0C9">
        <w:rPr>
          <w:rFonts w:asciiTheme="minorHAnsi" w:eastAsiaTheme="minorEastAsia" w:hAnsiTheme="minorHAnsi" w:cstheme="minorBidi"/>
          <w:i/>
          <w:iCs/>
          <w:sz w:val="22"/>
          <w:szCs w:val="22"/>
        </w:rPr>
        <w:t>striving for independence while managing dependence</w:t>
      </w:r>
      <w:r w:rsidR="5AAF4393" w:rsidRPr="3F3CC0C9">
        <w:rPr>
          <w:rFonts w:asciiTheme="minorHAnsi" w:eastAsiaTheme="minorEastAsia" w:hAnsiTheme="minorHAnsi" w:cstheme="minorBidi"/>
          <w:sz w:val="22"/>
          <w:szCs w:val="22"/>
        </w:rPr>
        <w:t xml:space="preserve">, 3) </w:t>
      </w:r>
      <w:r w:rsidR="5AAF4393" w:rsidRPr="3F3CC0C9">
        <w:rPr>
          <w:rFonts w:asciiTheme="minorHAnsi" w:eastAsiaTheme="minorEastAsia" w:hAnsiTheme="minorHAnsi" w:cstheme="minorBidi"/>
          <w:i/>
          <w:iCs/>
          <w:sz w:val="22"/>
          <w:szCs w:val="22"/>
        </w:rPr>
        <w:t>mutual yet distinct experiences of anxiety</w:t>
      </w:r>
      <w:r w:rsidR="5AAF4393" w:rsidRPr="3F3CC0C9">
        <w:rPr>
          <w:rFonts w:asciiTheme="minorHAnsi" w:eastAsiaTheme="minorEastAsia" w:hAnsiTheme="minorHAnsi" w:cstheme="minorBidi"/>
          <w:sz w:val="22"/>
          <w:szCs w:val="22"/>
        </w:rPr>
        <w:t xml:space="preserve">, 4) </w:t>
      </w:r>
      <w:r w:rsidR="5AAF4393" w:rsidRPr="3F3CC0C9">
        <w:rPr>
          <w:rFonts w:asciiTheme="minorHAnsi" w:eastAsiaTheme="minorEastAsia" w:hAnsiTheme="minorHAnsi" w:cstheme="minorBidi"/>
          <w:i/>
          <w:iCs/>
          <w:sz w:val="22"/>
          <w:szCs w:val="22"/>
        </w:rPr>
        <w:t>advocacy and resilience amid isolation</w:t>
      </w:r>
      <w:r w:rsidR="5AAF4393" w:rsidRPr="3F3CC0C9">
        <w:rPr>
          <w:rFonts w:asciiTheme="minorHAnsi" w:eastAsiaTheme="minorEastAsia" w:hAnsiTheme="minorHAnsi" w:cstheme="minorBidi"/>
          <w:sz w:val="22"/>
          <w:szCs w:val="22"/>
        </w:rPr>
        <w:t xml:space="preserve">, and 5) </w:t>
      </w:r>
      <w:r w:rsidR="5AAF4393" w:rsidRPr="3F3CC0C9">
        <w:rPr>
          <w:rFonts w:asciiTheme="minorHAnsi" w:eastAsiaTheme="minorEastAsia" w:hAnsiTheme="minorHAnsi" w:cstheme="minorBidi"/>
          <w:i/>
          <w:iCs/>
          <w:sz w:val="22"/>
          <w:szCs w:val="22"/>
        </w:rPr>
        <w:t>the critical challenge of building support networks</w:t>
      </w:r>
      <w:r w:rsidR="5AAF4393" w:rsidRPr="3F3CC0C9">
        <w:rPr>
          <w:rFonts w:asciiTheme="minorHAnsi" w:eastAsiaTheme="minorEastAsia" w:hAnsiTheme="minorHAnsi" w:cstheme="minorBidi"/>
          <w:sz w:val="22"/>
          <w:szCs w:val="22"/>
        </w:rPr>
        <w:t xml:space="preserve">. </w:t>
      </w:r>
      <w:r w:rsidR="5DEA65A0" w:rsidRPr="3F3CC0C9">
        <w:rPr>
          <w:rFonts w:asciiTheme="minorHAnsi" w:eastAsiaTheme="minorEastAsia" w:hAnsiTheme="minorHAnsi" w:cstheme="minorBidi"/>
          <w:sz w:val="22"/>
          <w:szCs w:val="22"/>
        </w:rPr>
        <w:t xml:space="preserve">Mothers </w:t>
      </w:r>
      <w:r w:rsidR="3E05B5E7" w:rsidRPr="3F3CC0C9">
        <w:rPr>
          <w:rFonts w:asciiTheme="minorHAnsi" w:eastAsiaTheme="minorEastAsia" w:hAnsiTheme="minorHAnsi" w:cstheme="minorBidi"/>
          <w:sz w:val="22"/>
          <w:szCs w:val="22"/>
        </w:rPr>
        <w:t xml:space="preserve">recognized </w:t>
      </w:r>
      <w:r w:rsidR="5DEA65A0" w:rsidRPr="3F3CC0C9">
        <w:rPr>
          <w:rFonts w:asciiTheme="minorHAnsi" w:eastAsiaTheme="minorEastAsia" w:hAnsiTheme="minorHAnsi" w:cstheme="minorBidi"/>
          <w:sz w:val="22"/>
          <w:szCs w:val="22"/>
        </w:rPr>
        <w:t>their daughters' need for support</w:t>
      </w:r>
      <w:r w:rsidR="3B8B0F99" w:rsidRPr="3F3CC0C9">
        <w:rPr>
          <w:rFonts w:asciiTheme="minorHAnsi" w:eastAsiaTheme="minorEastAsia" w:hAnsiTheme="minorHAnsi" w:cstheme="minorBidi"/>
          <w:sz w:val="22"/>
          <w:szCs w:val="22"/>
        </w:rPr>
        <w:t xml:space="preserve"> but </w:t>
      </w:r>
      <w:r w:rsidR="5DEA65A0" w:rsidRPr="3F3CC0C9">
        <w:rPr>
          <w:rFonts w:asciiTheme="minorHAnsi" w:eastAsiaTheme="minorEastAsia" w:hAnsiTheme="minorHAnsi" w:cstheme="minorBidi"/>
          <w:sz w:val="22"/>
          <w:szCs w:val="22"/>
        </w:rPr>
        <w:t>aimed to avoid constant involvement, often</w:t>
      </w:r>
      <w:r w:rsidR="7B4CAE21" w:rsidRPr="3F3CC0C9">
        <w:rPr>
          <w:rFonts w:asciiTheme="minorHAnsi" w:eastAsiaTheme="minorEastAsia" w:hAnsiTheme="minorHAnsi" w:cstheme="minorBidi"/>
          <w:sz w:val="22"/>
          <w:szCs w:val="22"/>
        </w:rPr>
        <w:t xml:space="preserve"> choosing to</w:t>
      </w:r>
      <w:r w:rsidR="5DEA65A0" w:rsidRPr="3F3CC0C9">
        <w:rPr>
          <w:rFonts w:asciiTheme="minorHAnsi" w:eastAsiaTheme="minorEastAsia" w:hAnsiTheme="minorHAnsi" w:cstheme="minorBidi"/>
          <w:sz w:val="22"/>
          <w:szCs w:val="22"/>
        </w:rPr>
        <w:t xml:space="preserve"> "step back" and “let the situation get hard for her” until their daughters </w:t>
      </w:r>
      <w:r w:rsidR="65F40E25" w:rsidRPr="3F3CC0C9">
        <w:rPr>
          <w:rFonts w:asciiTheme="minorHAnsi" w:eastAsiaTheme="minorEastAsia" w:hAnsiTheme="minorHAnsi" w:cstheme="minorBidi"/>
          <w:sz w:val="22"/>
          <w:szCs w:val="22"/>
        </w:rPr>
        <w:t xml:space="preserve">directly asked for </w:t>
      </w:r>
      <w:r w:rsidR="5DEA65A0" w:rsidRPr="3F3CC0C9">
        <w:rPr>
          <w:rFonts w:asciiTheme="minorHAnsi" w:eastAsiaTheme="minorEastAsia" w:hAnsiTheme="minorHAnsi" w:cstheme="minorBidi"/>
          <w:sz w:val="22"/>
          <w:szCs w:val="22"/>
        </w:rPr>
        <w:t xml:space="preserve">help. They noted that this approach </w:t>
      </w:r>
      <w:r w:rsidR="1C6827F6" w:rsidRPr="3F3CC0C9">
        <w:rPr>
          <w:rFonts w:asciiTheme="minorHAnsi" w:eastAsiaTheme="minorEastAsia" w:hAnsiTheme="minorHAnsi" w:cstheme="minorBidi"/>
          <w:sz w:val="22"/>
          <w:szCs w:val="22"/>
        </w:rPr>
        <w:t xml:space="preserve">differed from </w:t>
      </w:r>
      <w:r w:rsidR="640E0E6F" w:rsidRPr="3F3CC0C9">
        <w:rPr>
          <w:rFonts w:asciiTheme="minorHAnsi" w:eastAsiaTheme="minorEastAsia" w:hAnsiTheme="minorHAnsi" w:cstheme="minorBidi"/>
          <w:sz w:val="22"/>
          <w:szCs w:val="22"/>
        </w:rPr>
        <w:t>the more hands-on care typically provided to males with FXS</w:t>
      </w:r>
      <w:r w:rsidR="05A5568C" w:rsidRPr="3F3CC0C9">
        <w:rPr>
          <w:rFonts w:asciiTheme="minorHAnsi" w:eastAsiaTheme="minorEastAsia" w:hAnsiTheme="minorHAnsi" w:cstheme="minorBidi"/>
          <w:sz w:val="22"/>
          <w:szCs w:val="22"/>
        </w:rPr>
        <w:t xml:space="preserve"> and was also distinct </w:t>
      </w:r>
      <w:r w:rsidR="640E0E6F" w:rsidRPr="3F3CC0C9">
        <w:rPr>
          <w:rFonts w:asciiTheme="minorHAnsi" w:eastAsiaTheme="minorEastAsia" w:hAnsiTheme="minorHAnsi" w:cstheme="minorBidi"/>
          <w:sz w:val="22"/>
          <w:szCs w:val="22"/>
        </w:rPr>
        <w:t>from a "typical mother-daughter relationship”</w:t>
      </w:r>
      <w:r w:rsidR="7C634F87" w:rsidRPr="3F3CC0C9">
        <w:rPr>
          <w:rFonts w:asciiTheme="minorHAnsi" w:eastAsiaTheme="minorEastAsia" w:hAnsiTheme="minorHAnsi" w:cstheme="minorBidi"/>
          <w:sz w:val="22"/>
          <w:szCs w:val="22"/>
        </w:rPr>
        <w:t xml:space="preserve">. They expressed </w:t>
      </w:r>
      <w:r w:rsidR="670E0F8F" w:rsidRPr="3F3CC0C9">
        <w:rPr>
          <w:rFonts w:asciiTheme="minorHAnsi" w:eastAsiaTheme="minorEastAsia" w:hAnsiTheme="minorHAnsi" w:cstheme="minorBidi"/>
          <w:sz w:val="22"/>
          <w:szCs w:val="22"/>
        </w:rPr>
        <w:t xml:space="preserve">there was “nothing for that in between” </w:t>
      </w:r>
      <w:r w:rsidR="60E7C409" w:rsidRPr="3F3CC0C9">
        <w:rPr>
          <w:rFonts w:asciiTheme="minorHAnsi" w:eastAsiaTheme="minorEastAsia" w:hAnsiTheme="minorHAnsi" w:cstheme="minorBidi"/>
          <w:sz w:val="22"/>
          <w:szCs w:val="22"/>
        </w:rPr>
        <w:t xml:space="preserve">in terms of </w:t>
      </w:r>
      <w:r w:rsidR="56F54413" w:rsidRPr="3F3CC0C9">
        <w:rPr>
          <w:rFonts w:asciiTheme="minorHAnsi" w:eastAsiaTheme="minorEastAsia" w:hAnsiTheme="minorHAnsi" w:cstheme="minorBidi"/>
          <w:sz w:val="22"/>
          <w:szCs w:val="22"/>
        </w:rPr>
        <w:t xml:space="preserve">available services, </w:t>
      </w:r>
      <w:r w:rsidR="62572BCF" w:rsidRPr="3F3CC0C9">
        <w:rPr>
          <w:rFonts w:asciiTheme="minorHAnsi" w:eastAsiaTheme="minorEastAsia" w:hAnsiTheme="minorHAnsi" w:cstheme="minorBidi"/>
          <w:sz w:val="22"/>
          <w:szCs w:val="22"/>
        </w:rPr>
        <w:t>emphasizing</w:t>
      </w:r>
      <w:r w:rsidR="74EEF8AE" w:rsidRPr="3F3CC0C9">
        <w:rPr>
          <w:rFonts w:asciiTheme="minorHAnsi" w:eastAsiaTheme="minorEastAsia" w:hAnsiTheme="minorHAnsi" w:cstheme="minorBidi"/>
          <w:sz w:val="22"/>
          <w:szCs w:val="22"/>
        </w:rPr>
        <w:t xml:space="preserve"> </w:t>
      </w:r>
      <w:r w:rsidR="56F54413" w:rsidRPr="3F3CC0C9">
        <w:rPr>
          <w:rFonts w:asciiTheme="minorHAnsi" w:eastAsiaTheme="minorEastAsia" w:hAnsiTheme="minorHAnsi" w:cstheme="minorBidi"/>
          <w:sz w:val="22"/>
          <w:szCs w:val="22"/>
        </w:rPr>
        <w:t>that sometimes simply</w:t>
      </w:r>
      <w:r w:rsidR="670E0F8F" w:rsidRPr="3F3CC0C9">
        <w:rPr>
          <w:rFonts w:asciiTheme="minorHAnsi" w:eastAsiaTheme="minorEastAsia" w:hAnsiTheme="minorHAnsi" w:cstheme="minorBidi"/>
          <w:sz w:val="22"/>
          <w:szCs w:val="22"/>
        </w:rPr>
        <w:t xml:space="preserve"> “having a live body at my house for her</w:t>
      </w:r>
      <w:r w:rsidR="640E0E6F" w:rsidRPr="3F3CC0C9">
        <w:rPr>
          <w:rFonts w:asciiTheme="minorHAnsi" w:eastAsiaTheme="minorEastAsia" w:hAnsiTheme="minorHAnsi" w:cstheme="minorBidi"/>
          <w:sz w:val="22"/>
          <w:szCs w:val="22"/>
        </w:rPr>
        <w:t>” was what their daughter needed.</w:t>
      </w:r>
      <w:r w:rsidR="09293686" w:rsidRPr="3F3CC0C9">
        <w:rPr>
          <w:rFonts w:asciiTheme="minorHAnsi" w:eastAsiaTheme="minorEastAsia" w:hAnsiTheme="minorHAnsi" w:cstheme="minorBidi"/>
          <w:sz w:val="22"/>
          <w:szCs w:val="22"/>
        </w:rPr>
        <w:t xml:space="preserve"> </w:t>
      </w:r>
      <w:r w:rsidR="6A8D9DF7" w:rsidRPr="3F3CC0C9">
        <w:rPr>
          <w:rFonts w:asciiTheme="minorHAnsi" w:eastAsiaTheme="minorEastAsia" w:hAnsiTheme="minorHAnsi" w:cstheme="minorBidi"/>
          <w:sz w:val="22"/>
          <w:szCs w:val="22"/>
        </w:rPr>
        <w:t xml:space="preserve">Many mothers </w:t>
      </w:r>
      <w:r w:rsidR="7CFF931C" w:rsidRPr="3F3CC0C9">
        <w:rPr>
          <w:rFonts w:asciiTheme="minorHAnsi" w:eastAsiaTheme="minorEastAsia" w:hAnsiTheme="minorHAnsi" w:cstheme="minorBidi"/>
          <w:sz w:val="22"/>
          <w:szCs w:val="22"/>
        </w:rPr>
        <w:t xml:space="preserve">were involved in </w:t>
      </w:r>
      <w:r w:rsidR="01C72213" w:rsidRPr="3F3CC0C9">
        <w:rPr>
          <w:rFonts w:asciiTheme="minorHAnsi" w:eastAsiaTheme="minorEastAsia" w:hAnsiTheme="minorHAnsi" w:cstheme="minorBidi"/>
          <w:sz w:val="22"/>
          <w:szCs w:val="22"/>
        </w:rPr>
        <w:t xml:space="preserve">their daughter’s </w:t>
      </w:r>
      <w:r w:rsidR="6A8D9DF7" w:rsidRPr="3F3CC0C9">
        <w:rPr>
          <w:rFonts w:asciiTheme="minorHAnsi" w:eastAsiaTheme="minorEastAsia" w:hAnsiTheme="minorHAnsi" w:cstheme="minorBidi"/>
          <w:sz w:val="22"/>
          <w:szCs w:val="22"/>
        </w:rPr>
        <w:t>household responsibilities, medical care,</w:t>
      </w:r>
      <w:r w:rsidR="65D28BDA" w:rsidRPr="3F3CC0C9">
        <w:rPr>
          <w:rFonts w:asciiTheme="minorHAnsi" w:eastAsiaTheme="minorEastAsia" w:hAnsiTheme="minorHAnsi" w:cstheme="minorBidi"/>
          <w:sz w:val="22"/>
          <w:szCs w:val="22"/>
        </w:rPr>
        <w:t xml:space="preserve"> finances, and</w:t>
      </w:r>
      <w:r w:rsidR="6A8D9DF7" w:rsidRPr="3F3CC0C9">
        <w:rPr>
          <w:rFonts w:asciiTheme="minorHAnsi" w:eastAsiaTheme="minorEastAsia" w:hAnsiTheme="minorHAnsi" w:cstheme="minorBidi"/>
          <w:sz w:val="22"/>
          <w:szCs w:val="22"/>
        </w:rPr>
        <w:t xml:space="preserve"> relationship</w:t>
      </w:r>
      <w:r w:rsidR="5C7BE4A0" w:rsidRPr="3F3CC0C9">
        <w:rPr>
          <w:rFonts w:asciiTheme="minorHAnsi" w:eastAsiaTheme="minorEastAsia" w:hAnsiTheme="minorHAnsi" w:cstheme="minorBidi"/>
          <w:sz w:val="22"/>
          <w:szCs w:val="22"/>
        </w:rPr>
        <w:t>s</w:t>
      </w:r>
      <w:r w:rsidR="30FC9A6B" w:rsidRPr="3F3CC0C9">
        <w:rPr>
          <w:rFonts w:asciiTheme="minorHAnsi" w:eastAsiaTheme="minorEastAsia" w:hAnsiTheme="minorHAnsi" w:cstheme="minorBidi"/>
          <w:sz w:val="22"/>
          <w:szCs w:val="22"/>
        </w:rPr>
        <w:t xml:space="preserve"> </w:t>
      </w:r>
      <w:r w:rsidR="6A8D9DF7" w:rsidRPr="3F3CC0C9">
        <w:rPr>
          <w:rFonts w:asciiTheme="minorHAnsi" w:eastAsiaTheme="minorEastAsia" w:hAnsiTheme="minorHAnsi" w:cstheme="minorBidi"/>
          <w:sz w:val="22"/>
          <w:szCs w:val="22"/>
        </w:rPr>
        <w:t xml:space="preserve">— even for </w:t>
      </w:r>
      <w:r w:rsidR="4D1FEEEA" w:rsidRPr="3F3CC0C9">
        <w:rPr>
          <w:rFonts w:asciiTheme="minorHAnsi" w:eastAsiaTheme="minorEastAsia" w:hAnsiTheme="minorHAnsi" w:cstheme="minorBidi"/>
          <w:sz w:val="22"/>
          <w:szCs w:val="22"/>
        </w:rPr>
        <w:t>those</w:t>
      </w:r>
      <w:r w:rsidR="6A8D9DF7" w:rsidRPr="3F3CC0C9">
        <w:rPr>
          <w:rFonts w:asciiTheme="minorHAnsi" w:eastAsiaTheme="minorEastAsia" w:hAnsiTheme="minorHAnsi" w:cstheme="minorBidi"/>
          <w:sz w:val="22"/>
          <w:szCs w:val="22"/>
        </w:rPr>
        <w:t xml:space="preserve"> living </w:t>
      </w:r>
      <w:r w:rsidR="162FBB3D" w:rsidRPr="3F3CC0C9">
        <w:rPr>
          <w:rFonts w:asciiTheme="minorHAnsi" w:eastAsiaTheme="minorEastAsia" w:hAnsiTheme="minorHAnsi" w:cstheme="minorBidi"/>
          <w:sz w:val="22"/>
          <w:szCs w:val="22"/>
        </w:rPr>
        <w:t>outside the household</w:t>
      </w:r>
      <w:r w:rsidR="6A8D9DF7" w:rsidRPr="3F3CC0C9">
        <w:rPr>
          <w:rFonts w:asciiTheme="minorHAnsi" w:eastAsiaTheme="minorEastAsia" w:hAnsiTheme="minorHAnsi" w:cstheme="minorBidi"/>
          <w:sz w:val="22"/>
          <w:szCs w:val="22"/>
        </w:rPr>
        <w:t xml:space="preserve">. </w:t>
      </w:r>
      <w:r w:rsidR="19F5219B" w:rsidRPr="3F3CC0C9">
        <w:rPr>
          <w:rFonts w:asciiTheme="minorHAnsi" w:eastAsiaTheme="minorEastAsia" w:hAnsiTheme="minorHAnsi" w:cstheme="minorBidi"/>
          <w:sz w:val="22"/>
          <w:szCs w:val="22"/>
        </w:rPr>
        <w:t xml:space="preserve">They </w:t>
      </w:r>
      <w:r w:rsidR="6A8D9DF7" w:rsidRPr="3F3CC0C9">
        <w:rPr>
          <w:rFonts w:asciiTheme="minorHAnsi" w:eastAsiaTheme="minorEastAsia" w:hAnsiTheme="minorHAnsi" w:cstheme="minorBidi"/>
          <w:sz w:val="22"/>
          <w:szCs w:val="22"/>
        </w:rPr>
        <w:t>saw anxiety as a significant barrier to their daughters’ independence</w:t>
      </w:r>
      <w:r w:rsidR="4BFD5028" w:rsidRPr="3F3CC0C9">
        <w:rPr>
          <w:rFonts w:asciiTheme="minorHAnsi" w:eastAsiaTheme="minorEastAsia" w:hAnsiTheme="minorHAnsi" w:cstheme="minorBidi"/>
          <w:sz w:val="22"/>
          <w:szCs w:val="22"/>
        </w:rPr>
        <w:t xml:space="preserve">, </w:t>
      </w:r>
      <w:r w:rsidR="18885ACA" w:rsidRPr="3F3CC0C9">
        <w:rPr>
          <w:rFonts w:asciiTheme="minorHAnsi" w:eastAsiaTheme="minorEastAsia" w:hAnsiTheme="minorHAnsi" w:cstheme="minorBidi"/>
          <w:sz w:val="22"/>
          <w:szCs w:val="22"/>
        </w:rPr>
        <w:t xml:space="preserve">which </w:t>
      </w:r>
      <w:r w:rsidR="1B7E2FD6" w:rsidRPr="3F3CC0C9">
        <w:rPr>
          <w:rFonts w:asciiTheme="minorHAnsi" w:eastAsiaTheme="minorEastAsia" w:hAnsiTheme="minorHAnsi" w:cstheme="minorBidi"/>
          <w:sz w:val="22"/>
          <w:szCs w:val="22"/>
        </w:rPr>
        <w:t>heightened</w:t>
      </w:r>
      <w:r w:rsidR="18885ACA" w:rsidRPr="3F3CC0C9">
        <w:rPr>
          <w:rFonts w:asciiTheme="minorHAnsi" w:eastAsiaTheme="minorEastAsia" w:hAnsiTheme="minorHAnsi" w:cstheme="minorBidi"/>
          <w:sz w:val="22"/>
          <w:szCs w:val="22"/>
        </w:rPr>
        <w:t xml:space="preserve"> their </w:t>
      </w:r>
      <w:r w:rsidR="55A1914D" w:rsidRPr="3F3CC0C9">
        <w:rPr>
          <w:rFonts w:asciiTheme="minorHAnsi" w:eastAsiaTheme="minorEastAsia" w:hAnsiTheme="minorHAnsi" w:cstheme="minorBidi"/>
          <w:sz w:val="22"/>
          <w:szCs w:val="22"/>
        </w:rPr>
        <w:t xml:space="preserve">own worries </w:t>
      </w:r>
      <w:r w:rsidR="18885ACA" w:rsidRPr="3F3CC0C9">
        <w:rPr>
          <w:rFonts w:asciiTheme="minorHAnsi" w:eastAsiaTheme="minorEastAsia" w:hAnsiTheme="minorHAnsi" w:cstheme="minorBidi"/>
          <w:sz w:val="22"/>
          <w:szCs w:val="22"/>
        </w:rPr>
        <w:t xml:space="preserve">about the future, particularly </w:t>
      </w:r>
      <w:r w:rsidR="5A2EA3FE" w:rsidRPr="3F3CC0C9">
        <w:rPr>
          <w:rFonts w:asciiTheme="minorHAnsi" w:eastAsiaTheme="minorEastAsia" w:hAnsiTheme="minorHAnsi" w:cstheme="minorBidi"/>
          <w:sz w:val="22"/>
          <w:szCs w:val="22"/>
        </w:rPr>
        <w:t xml:space="preserve">regarding </w:t>
      </w:r>
      <w:r w:rsidR="0F142D7B" w:rsidRPr="3F3CC0C9">
        <w:rPr>
          <w:rFonts w:asciiTheme="minorHAnsi" w:eastAsiaTheme="minorEastAsia" w:hAnsiTheme="minorHAnsi" w:cstheme="minorBidi"/>
          <w:sz w:val="22"/>
          <w:szCs w:val="22"/>
        </w:rPr>
        <w:t>the potential</w:t>
      </w:r>
      <w:r w:rsidR="00E744FD">
        <w:rPr>
          <w:rFonts w:asciiTheme="minorHAnsi" w:eastAsiaTheme="minorEastAsia" w:hAnsiTheme="minorHAnsi" w:cstheme="minorBidi"/>
          <w:sz w:val="22"/>
          <w:szCs w:val="22"/>
        </w:rPr>
        <w:t xml:space="preserve"> health</w:t>
      </w:r>
      <w:r w:rsidR="0F142D7B" w:rsidRPr="3F3CC0C9">
        <w:rPr>
          <w:rFonts w:asciiTheme="minorHAnsi" w:eastAsiaTheme="minorEastAsia" w:hAnsiTheme="minorHAnsi" w:cstheme="minorBidi"/>
          <w:sz w:val="22"/>
          <w:szCs w:val="22"/>
        </w:rPr>
        <w:t xml:space="preserve"> implications of their </w:t>
      </w:r>
      <w:r w:rsidR="0F142D7B" w:rsidRPr="3F3CC0C9">
        <w:rPr>
          <w:rFonts w:asciiTheme="minorHAnsi" w:eastAsiaTheme="minorEastAsia" w:hAnsiTheme="minorHAnsi" w:cstheme="minorBidi"/>
          <w:i/>
          <w:iCs/>
          <w:sz w:val="22"/>
          <w:szCs w:val="22"/>
        </w:rPr>
        <w:t xml:space="preserve">FMR1 </w:t>
      </w:r>
      <w:r w:rsidR="0F142D7B" w:rsidRPr="3F3CC0C9">
        <w:rPr>
          <w:rFonts w:asciiTheme="minorHAnsi" w:eastAsiaTheme="minorEastAsia" w:hAnsiTheme="minorHAnsi" w:cstheme="minorBidi"/>
          <w:sz w:val="22"/>
          <w:szCs w:val="22"/>
        </w:rPr>
        <w:t xml:space="preserve">premutation status. </w:t>
      </w:r>
      <w:r w:rsidR="2C3CC011" w:rsidRPr="3F3CC0C9">
        <w:rPr>
          <w:rFonts w:asciiTheme="minorHAnsi" w:eastAsiaTheme="minorEastAsia" w:hAnsiTheme="minorHAnsi" w:cstheme="minorBidi"/>
          <w:sz w:val="22"/>
          <w:szCs w:val="22"/>
        </w:rPr>
        <w:t xml:space="preserve">Mothers expressed a desire to "build a village" of support, seeking </w:t>
      </w:r>
      <w:r w:rsidR="32DAE802" w:rsidRPr="3F3CC0C9">
        <w:rPr>
          <w:rFonts w:asciiTheme="minorHAnsi" w:eastAsiaTheme="minorEastAsia" w:hAnsiTheme="minorHAnsi" w:cstheme="minorBidi"/>
          <w:sz w:val="22"/>
          <w:szCs w:val="22"/>
        </w:rPr>
        <w:t xml:space="preserve">greater </w:t>
      </w:r>
      <w:r w:rsidR="2C3CC011" w:rsidRPr="3F3CC0C9">
        <w:rPr>
          <w:rFonts w:asciiTheme="minorHAnsi" w:eastAsiaTheme="minorEastAsia" w:hAnsiTheme="minorHAnsi" w:cstheme="minorBidi"/>
          <w:sz w:val="22"/>
          <w:szCs w:val="22"/>
        </w:rPr>
        <w:t xml:space="preserve">involvement from others in their daughters' lives while </w:t>
      </w:r>
      <w:r w:rsidR="51B73A7E" w:rsidRPr="3F3CC0C9">
        <w:rPr>
          <w:rFonts w:asciiTheme="minorHAnsi" w:eastAsiaTheme="minorEastAsia" w:hAnsiTheme="minorHAnsi" w:cstheme="minorBidi"/>
          <w:sz w:val="22"/>
          <w:szCs w:val="22"/>
        </w:rPr>
        <w:t xml:space="preserve">recognizing </w:t>
      </w:r>
      <w:r w:rsidR="2C3CC011" w:rsidRPr="3F3CC0C9">
        <w:rPr>
          <w:rFonts w:asciiTheme="minorHAnsi" w:eastAsiaTheme="minorEastAsia" w:hAnsiTheme="minorHAnsi" w:cstheme="minorBidi"/>
          <w:sz w:val="22"/>
          <w:szCs w:val="22"/>
        </w:rPr>
        <w:t>their own caregiving limit</w:t>
      </w:r>
      <w:r w:rsidR="7EF17394" w:rsidRPr="3F3CC0C9">
        <w:rPr>
          <w:rFonts w:asciiTheme="minorHAnsi" w:eastAsiaTheme="minorEastAsia" w:hAnsiTheme="minorHAnsi" w:cstheme="minorBidi"/>
          <w:sz w:val="22"/>
          <w:szCs w:val="22"/>
        </w:rPr>
        <w:t>ations and wanting to avoid placing additional burdens on family members.</w:t>
      </w:r>
      <w:r w:rsidR="2C3CC011" w:rsidRPr="3F3CC0C9">
        <w:rPr>
          <w:rFonts w:asciiTheme="minorHAnsi" w:eastAsiaTheme="minorEastAsia" w:hAnsiTheme="minorHAnsi" w:cstheme="minorBidi"/>
          <w:sz w:val="22"/>
          <w:szCs w:val="22"/>
        </w:rPr>
        <w:t xml:space="preserve"> However, their unique family circumstances often complicated efforts to establish a support network outside the home.</w:t>
      </w:r>
    </w:p>
    <w:p w14:paraId="3D7031A1" w14:textId="73D438D7" w:rsidR="003D6244" w:rsidRPr="000F15EE" w:rsidRDefault="40277B36" w:rsidP="3F3CC0C9">
      <w:pPr>
        <w:pStyle w:val="NormalWeb"/>
        <w:spacing w:before="240" w:beforeAutospacing="0" w:after="0" w:afterAutospacing="0" w:line="259" w:lineRule="auto"/>
        <w:rPr>
          <w:rFonts w:asciiTheme="minorHAnsi" w:eastAsiaTheme="minorEastAsia" w:hAnsiTheme="minorHAnsi" w:cstheme="minorBidi"/>
          <w:sz w:val="22"/>
          <w:szCs w:val="22"/>
          <w:lang w:val="en-GB"/>
        </w:rPr>
      </w:pPr>
      <w:r w:rsidRPr="3F3CC0C9">
        <w:rPr>
          <w:rFonts w:asciiTheme="minorHAnsi" w:eastAsiaTheme="minorEastAsia" w:hAnsiTheme="minorHAnsi" w:cstheme="minorBidi"/>
          <w:b/>
          <w:bCs/>
          <w:color w:val="000000" w:themeColor="text1"/>
          <w:sz w:val="22"/>
          <w:szCs w:val="22"/>
          <w:lang w:val="en-GB"/>
        </w:rPr>
        <w:lastRenderedPageBreak/>
        <w:t>Discussion:</w:t>
      </w:r>
      <w:r w:rsidR="3F631978" w:rsidRPr="3F3CC0C9">
        <w:rPr>
          <w:rFonts w:asciiTheme="minorHAnsi" w:eastAsiaTheme="minorEastAsia" w:hAnsiTheme="minorHAnsi" w:cstheme="minorBidi"/>
          <w:b/>
          <w:bCs/>
          <w:color w:val="000000" w:themeColor="text1"/>
          <w:sz w:val="22"/>
          <w:szCs w:val="22"/>
          <w:lang w:val="en-GB"/>
        </w:rPr>
        <w:t xml:space="preserve"> </w:t>
      </w:r>
      <w:r w:rsidR="31C1DB6B" w:rsidRPr="3F3CC0C9">
        <w:rPr>
          <w:rFonts w:asciiTheme="minorHAnsi" w:eastAsiaTheme="minorEastAsia" w:hAnsiTheme="minorHAnsi" w:cstheme="minorBidi"/>
          <w:sz w:val="22"/>
          <w:szCs w:val="22"/>
          <w:lang w:val="en-GB"/>
        </w:rPr>
        <w:t>The findings emphasize the distinct challenges that females with FXS face, especially in areas of social-emotional development and independent living skills—issues that are underrepresented in FXS research, which largely focuses on males.</w:t>
      </w:r>
      <w:r w:rsidR="79E77ECD" w:rsidRPr="3F3CC0C9">
        <w:rPr>
          <w:rFonts w:asciiTheme="minorHAnsi" w:eastAsiaTheme="minorEastAsia" w:hAnsiTheme="minorHAnsi" w:cstheme="minorBidi"/>
          <w:sz w:val="22"/>
          <w:szCs w:val="22"/>
          <w:lang w:val="en-GB"/>
        </w:rPr>
        <w:t xml:space="preserve"> </w:t>
      </w:r>
      <w:r w:rsidR="0CD32052" w:rsidRPr="3F3CC0C9">
        <w:rPr>
          <w:rFonts w:asciiTheme="minorHAnsi" w:eastAsiaTheme="minorEastAsia" w:hAnsiTheme="minorHAnsi" w:cstheme="minorBidi"/>
          <w:sz w:val="22"/>
          <w:szCs w:val="22"/>
          <w:lang w:val="en-GB"/>
        </w:rPr>
        <w:t xml:space="preserve">When considered alongside emerging </w:t>
      </w:r>
      <w:r w:rsidR="79E77ECD" w:rsidRPr="3F3CC0C9">
        <w:rPr>
          <w:rFonts w:asciiTheme="minorHAnsi" w:eastAsiaTheme="minorEastAsia" w:hAnsiTheme="minorHAnsi" w:cstheme="minorBidi"/>
          <w:sz w:val="22"/>
          <w:szCs w:val="22"/>
          <w:lang w:val="en-GB"/>
        </w:rPr>
        <w:t>evidence that social challenges and anxiety become more pronounced as females with FXS approach puberty [</w:t>
      </w:r>
      <w:r w:rsidR="09D1EFE3" w:rsidRPr="3F3CC0C9">
        <w:rPr>
          <w:rFonts w:asciiTheme="minorHAnsi" w:eastAsiaTheme="minorEastAsia" w:hAnsiTheme="minorHAnsi" w:cstheme="minorBidi"/>
          <w:sz w:val="22"/>
          <w:szCs w:val="22"/>
          <w:lang w:val="en-GB"/>
        </w:rPr>
        <w:t>8</w:t>
      </w:r>
      <w:r w:rsidR="79E77ECD" w:rsidRPr="3F3CC0C9">
        <w:rPr>
          <w:rFonts w:asciiTheme="minorHAnsi" w:eastAsiaTheme="minorEastAsia" w:hAnsiTheme="minorHAnsi" w:cstheme="minorBidi"/>
          <w:sz w:val="22"/>
          <w:szCs w:val="22"/>
          <w:lang w:val="en-GB"/>
        </w:rPr>
        <w:t>]</w:t>
      </w:r>
      <w:r w:rsidR="1E0EF2D3" w:rsidRPr="3F3CC0C9">
        <w:rPr>
          <w:rFonts w:asciiTheme="minorHAnsi" w:eastAsiaTheme="minorEastAsia" w:hAnsiTheme="minorHAnsi" w:cstheme="minorBidi"/>
          <w:sz w:val="22"/>
          <w:szCs w:val="22"/>
          <w:lang w:val="en-GB"/>
        </w:rPr>
        <w:t xml:space="preserve">, </w:t>
      </w:r>
      <w:r w:rsidR="79E77ECD" w:rsidRPr="3F3CC0C9">
        <w:rPr>
          <w:rFonts w:asciiTheme="minorHAnsi" w:eastAsiaTheme="minorEastAsia" w:hAnsiTheme="minorHAnsi" w:cstheme="minorBidi"/>
          <w:sz w:val="22"/>
          <w:szCs w:val="22"/>
          <w:lang w:val="en-GB"/>
        </w:rPr>
        <w:t xml:space="preserve">and that these </w:t>
      </w:r>
      <w:r w:rsidR="61B41AB2" w:rsidRPr="3F3CC0C9">
        <w:rPr>
          <w:rFonts w:asciiTheme="minorHAnsi" w:eastAsiaTheme="minorEastAsia" w:hAnsiTheme="minorHAnsi" w:cstheme="minorBidi"/>
          <w:sz w:val="22"/>
          <w:szCs w:val="22"/>
          <w:lang w:val="en-GB"/>
        </w:rPr>
        <w:t xml:space="preserve">challenges </w:t>
      </w:r>
      <w:r w:rsidR="79E77ECD" w:rsidRPr="3F3CC0C9">
        <w:rPr>
          <w:rFonts w:asciiTheme="minorHAnsi" w:eastAsiaTheme="minorEastAsia" w:hAnsiTheme="minorHAnsi" w:cstheme="minorBidi"/>
          <w:sz w:val="22"/>
          <w:szCs w:val="22"/>
          <w:lang w:val="en-GB"/>
        </w:rPr>
        <w:t xml:space="preserve">can </w:t>
      </w:r>
      <w:r w:rsidR="0984DA07" w:rsidRPr="3F3CC0C9">
        <w:rPr>
          <w:rFonts w:asciiTheme="minorHAnsi" w:eastAsiaTheme="minorEastAsia" w:hAnsiTheme="minorHAnsi" w:cstheme="minorBidi"/>
          <w:sz w:val="22"/>
          <w:szCs w:val="22"/>
          <w:lang w:val="en-GB"/>
        </w:rPr>
        <w:t xml:space="preserve">hinder </w:t>
      </w:r>
      <w:r w:rsidR="79E77ECD" w:rsidRPr="3F3CC0C9">
        <w:rPr>
          <w:rFonts w:asciiTheme="minorHAnsi" w:eastAsiaTheme="minorEastAsia" w:hAnsiTheme="minorHAnsi" w:cstheme="minorBidi"/>
          <w:sz w:val="22"/>
          <w:szCs w:val="22"/>
          <w:lang w:val="en-GB"/>
        </w:rPr>
        <w:t xml:space="preserve">independence in adulthood [2], this study highlights the crucial role mothers play in supporting their daughters’ journey toward independence. </w:t>
      </w:r>
      <w:r w:rsidR="679D9296" w:rsidRPr="3F3CC0C9">
        <w:rPr>
          <w:rFonts w:asciiTheme="minorHAnsi" w:eastAsiaTheme="minorEastAsia" w:hAnsiTheme="minorHAnsi" w:cstheme="minorBidi"/>
          <w:sz w:val="22"/>
          <w:szCs w:val="22"/>
          <w:lang w:val="en-GB"/>
        </w:rPr>
        <w:t xml:space="preserve">The results suggest that </w:t>
      </w:r>
      <w:r w:rsidR="00E744FD">
        <w:rPr>
          <w:rFonts w:asciiTheme="minorHAnsi" w:eastAsiaTheme="minorEastAsia" w:hAnsiTheme="minorHAnsi" w:cstheme="minorBidi"/>
          <w:sz w:val="22"/>
          <w:szCs w:val="22"/>
          <w:lang w:val="en-GB"/>
        </w:rPr>
        <w:t>addressing the dynamics of support within the</w:t>
      </w:r>
      <w:r w:rsidR="679D9296" w:rsidRPr="3F3CC0C9">
        <w:rPr>
          <w:rFonts w:asciiTheme="minorHAnsi" w:eastAsiaTheme="minorEastAsia" w:hAnsiTheme="minorHAnsi" w:cstheme="minorBidi"/>
          <w:sz w:val="22"/>
          <w:szCs w:val="22"/>
          <w:lang w:val="en-GB"/>
        </w:rPr>
        <w:t xml:space="preserve"> mother-daughter </w:t>
      </w:r>
      <w:r w:rsidR="682B22F4" w:rsidRPr="3F3CC0C9">
        <w:rPr>
          <w:rFonts w:asciiTheme="minorHAnsi" w:eastAsiaTheme="minorEastAsia" w:hAnsiTheme="minorHAnsi" w:cstheme="minorBidi"/>
          <w:sz w:val="22"/>
          <w:szCs w:val="22"/>
          <w:lang w:val="en-GB"/>
        </w:rPr>
        <w:t xml:space="preserve">relationship </w:t>
      </w:r>
      <w:r w:rsidR="679D9296" w:rsidRPr="3F3CC0C9">
        <w:rPr>
          <w:rFonts w:asciiTheme="minorHAnsi" w:eastAsiaTheme="minorEastAsia" w:hAnsiTheme="minorHAnsi" w:cstheme="minorBidi"/>
          <w:sz w:val="22"/>
          <w:szCs w:val="22"/>
          <w:lang w:val="en-GB"/>
        </w:rPr>
        <w:t xml:space="preserve">could be a valuable focus for future research and interventions, </w:t>
      </w:r>
      <w:r w:rsidR="00EC59DB" w:rsidRPr="3F3CC0C9">
        <w:rPr>
          <w:rFonts w:asciiTheme="minorHAnsi" w:eastAsiaTheme="minorEastAsia" w:hAnsiTheme="minorHAnsi" w:cstheme="minorBidi"/>
          <w:sz w:val="22"/>
          <w:szCs w:val="22"/>
        </w:rPr>
        <w:t xml:space="preserve">focusing on both the daughters' needs and the pressures experienced by mothers, particularly </w:t>
      </w:r>
      <w:r w:rsidR="00E744FD">
        <w:rPr>
          <w:rFonts w:asciiTheme="minorHAnsi" w:eastAsiaTheme="minorEastAsia" w:hAnsiTheme="minorHAnsi" w:cstheme="minorBidi"/>
          <w:sz w:val="22"/>
          <w:szCs w:val="22"/>
        </w:rPr>
        <w:t>concerning</w:t>
      </w:r>
      <w:r w:rsidR="00EC59DB" w:rsidRPr="3F3CC0C9">
        <w:rPr>
          <w:rFonts w:asciiTheme="minorHAnsi" w:eastAsiaTheme="minorEastAsia" w:hAnsiTheme="minorHAnsi" w:cstheme="minorBidi"/>
          <w:sz w:val="22"/>
          <w:szCs w:val="22"/>
        </w:rPr>
        <w:t xml:space="preserve"> their own </w:t>
      </w:r>
      <w:r w:rsidR="00EC59DB" w:rsidRPr="3F3CC0C9">
        <w:rPr>
          <w:rFonts w:asciiTheme="minorHAnsi" w:eastAsiaTheme="minorEastAsia" w:hAnsiTheme="minorHAnsi" w:cstheme="minorBidi"/>
          <w:i/>
          <w:iCs/>
          <w:sz w:val="22"/>
          <w:szCs w:val="22"/>
        </w:rPr>
        <w:t>FMR1</w:t>
      </w:r>
      <w:r w:rsidR="00EC59DB" w:rsidRPr="3F3CC0C9">
        <w:rPr>
          <w:rFonts w:asciiTheme="minorHAnsi" w:eastAsiaTheme="minorEastAsia" w:hAnsiTheme="minorHAnsi" w:cstheme="minorBidi"/>
          <w:sz w:val="22"/>
          <w:szCs w:val="22"/>
        </w:rPr>
        <w:t xml:space="preserve"> premutation status.</w:t>
      </w:r>
    </w:p>
    <w:p w14:paraId="7AC50376" w14:textId="747EDDEC" w:rsidR="003D6244" w:rsidRPr="009C2333" w:rsidRDefault="435EA87E" w:rsidP="7D5072B8">
      <w:pPr>
        <w:spacing w:before="240" w:after="240"/>
        <w:rPr>
          <w:rFonts w:cstheme="minorHAnsi"/>
          <w:b/>
          <w:bCs/>
        </w:rPr>
      </w:pPr>
      <w:r w:rsidRPr="009C2333">
        <w:rPr>
          <w:rFonts w:cstheme="minorHAnsi"/>
          <w:b/>
          <w:bCs/>
        </w:rPr>
        <w:t>R</w:t>
      </w:r>
      <w:r w:rsidR="40277B36" w:rsidRPr="009C2333">
        <w:rPr>
          <w:rFonts w:cstheme="minorHAnsi"/>
          <w:b/>
          <w:bCs/>
        </w:rPr>
        <w:t xml:space="preserve">eferences: </w:t>
      </w:r>
    </w:p>
    <w:p w14:paraId="2E6E63FC" w14:textId="37201193" w:rsidR="00803A0A" w:rsidRPr="009C2333" w:rsidRDefault="7FA7199C" w:rsidP="7D5072B8">
      <w:pPr>
        <w:pStyle w:val="ListParagraph"/>
        <w:numPr>
          <w:ilvl w:val="0"/>
          <w:numId w:val="6"/>
        </w:numPr>
        <w:spacing w:before="100" w:beforeAutospacing="1" w:after="100" w:afterAutospacing="1"/>
        <w:rPr>
          <w:rFonts w:eastAsia="Times New Roman" w:cstheme="minorHAnsi"/>
        </w:rPr>
      </w:pPr>
      <w:r w:rsidRPr="009C2333">
        <w:rPr>
          <w:rFonts w:eastAsia="Times New Roman" w:cstheme="minorHAnsi"/>
        </w:rPr>
        <w:t xml:space="preserve">Hunter, J., Rivero‐Arias, O., Angelov, A., Kim, E., Fotheringham, I., &amp; Leal, J. (2014). Epidemiology of fragile X syndrome: A systematic review and meta‐analysis. </w:t>
      </w:r>
      <w:r w:rsidRPr="009C2333">
        <w:rPr>
          <w:rFonts w:eastAsia="Times New Roman" w:cstheme="minorHAnsi"/>
          <w:i/>
          <w:iCs/>
        </w:rPr>
        <w:t>American Journal of Medical Genetics Part A</w:t>
      </w:r>
      <w:r w:rsidRPr="009C2333">
        <w:rPr>
          <w:rFonts w:eastAsia="Times New Roman" w:cstheme="minorHAnsi"/>
        </w:rPr>
        <w:t xml:space="preserve">, 164(7), 1648-1658. </w:t>
      </w:r>
      <w:hyperlink r:id="rId11">
        <w:r w:rsidRPr="009C2333">
          <w:rPr>
            <w:rFonts w:eastAsia="Times New Roman" w:cstheme="minorHAnsi"/>
            <w:color w:val="0000FF"/>
            <w:u w:val="single"/>
          </w:rPr>
          <w:t>https://doi.org/10.1002/ajmg.a.36511</w:t>
        </w:r>
      </w:hyperlink>
    </w:p>
    <w:p w14:paraId="6C577922" w14:textId="4B9A4ED2" w:rsidR="00803A0A" w:rsidRPr="009C2333" w:rsidRDefault="762B2314" w:rsidP="7D5072B8">
      <w:pPr>
        <w:pStyle w:val="ListParagraph"/>
        <w:numPr>
          <w:ilvl w:val="0"/>
          <w:numId w:val="6"/>
        </w:numPr>
        <w:spacing w:before="100" w:beforeAutospacing="1" w:after="100" w:afterAutospacing="1"/>
        <w:rPr>
          <w:rFonts w:eastAsia="Times New Roman" w:cstheme="minorHAnsi"/>
        </w:rPr>
      </w:pPr>
      <w:r w:rsidRPr="009C2333">
        <w:rPr>
          <w:rFonts w:eastAsia="Times New Roman" w:cstheme="minorHAnsi"/>
        </w:rPr>
        <w:t xml:space="preserve">Hartley, S. L., Seltzer, M. M., Raspa, M., Olmstead, M., Bishop, E., &amp; Bailey, D. B. (2011). Exploring the adult life of men and women with fragile X syndrome: Results from a national survey. </w:t>
      </w:r>
      <w:r w:rsidRPr="009C2333">
        <w:rPr>
          <w:rFonts w:eastAsia="Times New Roman" w:cstheme="minorHAnsi"/>
          <w:i/>
          <w:iCs/>
        </w:rPr>
        <w:t>American Journal on Intellectual and Developmental Disabilities</w:t>
      </w:r>
      <w:r w:rsidRPr="009C2333">
        <w:rPr>
          <w:rFonts w:eastAsia="Times New Roman" w:cstheme="minorHAnsi"/>
        </w:rPr>
        <w:t xml:space="preserve">, 116(1), 16–35. </w:t>
      </w:r>
      <w:hyperlink r:id="rId12">
        <w:r w:rsidRPr="009C2333">
          <w:rPr>
            <w:rFonts w:eastAsia="Times New Roman" w:cstheme="minorHAnsi"/>
            <w:color w:val="0000FF"/>
            <w:u w:val="single"/>
          </w:rPr>
          <w:t>https://doi.org/10.1352/1944-7558-116.1.16</w:t>
        </w:r>
      </w:hyperlink>
      <w:r w:rsidRPr="009C2333">
        <w:rPr>
          <w:rFonts w:eastAsia="Times New Roman" w:cstheme="minorHAnsi"/>
          <w:color w:val="0000FF"/>
          <w:u w:val="single"/>
        </w:rPr>
        <w:t xml:space="preserve"> </w:t>
      </w:r>
    </w:p>
    <w:p w14:paraId="2B3C98AE" w14:textId="34B74893" w:rsidR="06CE7429" w:rsidRPr="009C2333" w:rsidRDefault="06CE7429" w:rsidP="7D5072B8">
      <w:pPr>
        <w:pStyle w:val="ListParagraph"/>
        <w:numPr>
          <w:ilvl w:val="0"/>
          <w:numId w:val="6"/>
        </w:numPr>
        <w:spacing w:beforeAutospacing="1" w:afterAutospacing="1"/>
        <w:rPr>
          <w:rFonts w:cstheme="minorHAnsi"/>
        </w:rPr>
      </w:pPr>
      <w:r w:rsidRPr="009C2333">
        <w:rPr>
          <w:rFonts w:eastAsia="Arial" w:cstheme="minorHAnsi"/>
          <w:color w:val="222222"/>
        </w:rPr>
        <w:t xml:space="preserve">Hagerman, R. J., Berry-Kravis, E., Hazlett, H. C., Bailey, D. B., Moine, H., Kooy, R. F., ... &amp; Hagerman, P. J. (2017). Fragile X syndrome. </w:t>
      </w:r>
      <w:r w:rsidRPr="009C2333">
        <w:rPr>
          <w:rFonts w:eastAsia="Arial" w:cstheme="minorHAnsi"/>
          <w:i/>
          <w:iCs/>
          <w:color w:val="222222"/>
        </w:rPr>
        <w:t>Nature reviews Disease primers</w:t>
      </w:r>
      <w:r w:rsidRPr="009C2333">
        <w:rPr>
          <w:rFonts w:eastAsia="Arial" w:cstheme="minorHAnsi"/>
          <w:color w:val="222222"/>
        </w:rPr>
        <w:t xml:space="preserve">, </w:t>
      </w:r>
      <w:r w:rsidRPr="009C2333">
        <w:rPr>
          <w:rFonts w:eastAsia="Arial" w:cstheme="minorHAnsi"/>
          <w:i/>
          <w:iCs/>
          <w:color w:val="222222"/>
        </w:rPr>
        <w:t>3</w:t>
      </w:r>
      <w:r w:rsidRPr="009C2333">
        <w:rPr>
          <w:rFonts w:eastAsia="Arial" w:cstheme="minorHAnsi"/>
          <w:color w:val="222222"/>
        </w:rPr>
        <w:t xml:space="preserve">(1), 1-19. </w:t>
      </w:r>
      <w:hyperlink r:id="rId13">
        <w:r w:rsidRPr="009C2333">
          <w:rPr>
            <w:rStyle w:val="Hyperlink"/>
            <w:rFonts w:eastAsia="Segoe UI" w:cstheme="minorHAnsi"/>
          </w:rPr>
          <w:t>https://doi.org/10.1038/nrdp.2017.65</w:t>
        </w:r>
      </w:hyperlink>
      <w:r w:rsidRPr="009C2333">
        <w:rPr>
          <w:rFonts w:eastAsia="Segoe UI" w:cstheme="minorHAnsi"/>
          <w:color w:val="222222"/>
        </w:rPr>
        <w:t xml:space="preserve"> </w:t>
      </w:r>
    </w:p>
    <w:p w14:paraId="5BFE9236" w14:textId="14A82AAC" w:rsidR="00803A0A" w:rsidRPr="009C2333" w:rsidRDefault="7FA7199C" w:rsidP="7D5072B8">
      <w:pPr>
        <w:pStyle w:val="ListParagraph"/>
        <w:numPr>
          <w:ilvl w:val="0"/>
          <w:numId w:val="6"/>
        </w:numPr>
        <w:spacing w:before="100" w:beforeAutospacing="1" w:after="100" w:afterAutospacing="1"/>
        <w:rPr>
          <w:rFonts w:eastAsia="Times New Roman" w:cstheme="minorHAnsi"/>
        </w:rPr>
      </w:pPr>
      <w:r w:rsidRPr="009C2333">
        <w:rPr>
          <w:rFonts w:eastAsia="Times New Roman" w:cstheme="minorHAnsi"/>
        </w:rPr>
        <w:t xml:space="preserve">Bartholomay, K. L., Lee, C. H., Bruno, J. L., Lightbody, A. A., &amp; Reiss, A. L. (2019). Closing the gender gap in fragile X syndrome: Review of females with fragile X syndrome and preliminary research findings. </w:t>
      </w:r>
      <w:r w:rsidRPr="009C2333">
        <w:rPr>
          <w:rFonts w:eastAsia="Times New Roman" w:cstheme="minorHAnsi"/>
          <w:i/>
          <w:iCs/>
        </w:rPr>
        <w:t>Brain Sciences</w:t>
      </w:r>
      <w:r w:rsidRPr="009C2333">
        <w:rPr>
          <w:rFonts w:eastAsia="Times New Roman" w:cstheme="minorHAnsi"/>
        </w:rPr>
        <w:t xml:space="preserve">, 9(1), 11. </w:t>
      </w:r>
      <w:hyperlink r:id="rId14">
        <w:r w:rsidRPr="009C2333">
          <w:rPr>
            <w:rFonts w:eastAsia="Times New Roman" w:cstheme="minorHAnsi"/>
            <w:color w:val="0000FF"/>
            <w:u w:val="single"/>
          </w:rPr>
          <w:t>https://doi.org/10.3390/brainsci9010011</w:t>
        </w:r>
      </w:hyperlink>
    </w:p>
    <w:p w14:paraId="66952C54" w14:textId="1C9093A4" w:rsidR="3342C20D" w:rsidRPr="009C2333" w:rsidRDefault="70534595" w:rsidP="7D5072B8">
      <w:pPr>
        <w:pStyle w:val="ListParagraph"/>
        <w:numPr>
          <w:ilvl w:val="0"/>
          <w:numId w:val="6"/>
        </w:numPr>
        <w:spacing w:beforeAutospacing="1" w:afterAutospacing="1"/>
        <w:rPr>
          <w:rFonts w:eastAsiaTheme="minorEastAsia" w:cstheme="minorHAnsi"/>
        </w:rPr>
      </w:pPr>
      <w:r w:rsidRPr="009C2333">
        <w:rPr>
          <w:rFonts w:eastAsiaTheme="minorEastAsia" w:cstheme="minorHAnsi"/>
          <w:color w:val="222222"/>
        </w:rPr>
        <w:t xml:space="preserve">Hagerman, R. J., Protic, D., Rajaratnam, A., Salcedo-Arellano, M. J., Aydin, E. Y., &amp; Schneider, A. (2018). Fragile X-associated neuropsychiatric disorders (FXAND). </w:t>
      </w:r>
      <w:r w:rsidRPr="009C2333">
        <w:rPr>
          <w:rFonts w:eastAsiaTheme="minorEastAsia" w:cstheme="minorHAnsi"/>
          <w:i/>
          <w:iCs/>
          <w:color w:val="222222"/>
        </w:rPr>
        <w:t>Frontiers in Psychiatry</w:t>
      </w:r>
      <w:r w:rsidRPr="009C2333">
        <w:rPr>
          <w:rFonts w:eastAsiaTheme="minorEastAsia" w:cstheme="minorHAnsi"/>
          <w:color w:val="222222"/>
        </w:rPr>
        <w:t xml:space="preserve">, </w:t>
      </w:r>
      <w:r w:rsidRPr="009C2333">
        <w:rPr>
          <w:rFonts w:eastAsiaTheme="minorEastAsia" w:cstheme="minorHAnsi"/>
          <w:i/>
          <w:iCs/>
          <w:color w:val="222222"/>
        </w:rPr>
        <w:t>9</w:t>
      </w:r>
      <w:r w:rsidRPr="009C2333">
        <w:rPr>
          <w:rFonts w:eastAsiaTheme="minorEastAsia" w:cstheme="minorHAnsi"/>
          <w:color w:val="222222"/>
        </w:rPr>
        <w:t xml:space="preserve">, 564. </w:t>
      </w:r>
      <w:hyperlink r:id="rId15">
        <w:r w:rsidRPr="009C2333">
          <w:rPr>
            <w:rStyle w:val="Hyperlink"/>
            <w:rFonts w:eastAsiaTheme="minorEastAsia" w:cstheme="minorHAnsi"/>
          </w:rPr>
          <w:t>https://doi.org/10.3389/fpsyt.2018.00564</w:t>
        </w:r>
      </w:hyperlink>
      <w:r w:rsidRPr="009C2333">
        <w:rPr>
          <w:rFonts w:eastAsiaTheme="minorEastAsia" w:cstheme="minorHAnsi"/>
          <w:u w:val="single"/>
        </w:rPr>
        <w:t xml:space="preserve"> </w:t>
      </w:r>
    </w:p>
    <w:p w14:paraId="180763A8" w14:textId="2FAA5065" w:rsidR="00803A0A" w:rsidRPr="009C2333" w:rsidRDefault="7FA7199C" w:rsidP="7D5072B8">
      <w:pPr>
        <w:pStyle w:val="ListParagraph"/>
        <w:numPr>
          <w:ilvl w:val="0"/>
          <w:numId w:val="6"/>
        </w:numPr>
        <w:spacing w:before="100" w:beforeAutospacing="1" w:after="100" w:afterAutospacing="1"/>
        <w:rPr>
          <w:rFonts w:eastAsia="Times New Roman" w:cstheme="minorHAnsi"/>
        </w:rPr>
      </w:pPr>
      <w:r w:rsidRPr="009C2333">
        <w:rPr>
          <w:rFonts w:eastAsia="Times New Roman" w:cstheme="minorHAnsi"/>
        </w:rPr>
        <w:t xml:space="preserve">Sullivan, S. D., Welt, C., &amp; Sherman, S. (2011). FMR1 and the continuum of primary ovarian insufficiency. </w:t>
      </w:r>
      <w:r w:rsidRPr="009C2333">
        <w:rPr>
          <w:rFonts w:eastAsia="Times New Roman" w:cstheme="minorHAnsi"/>
          <w:i/>
          <w:iCs/>
        </w:rPr>
        <w:t>Seminars in Reproductive Medicine</w:t>
      </w:r>
      <w:r w:rsidRPr="009C2333">
        <w:rPr>
          <w:rFonts w:eastAsia="Times New Roman" w:cstheme="minorHAnsi"/>
        </w:rPr>
        <w:t xml:space="preserve">, 29, 299-307. </w:t>
      </w:r>
      <w:hyperlink r:id="rId16">
        <w:r w:rsidRPr="009C2333">
          <w:rPr>
            <w:rStyle w:val="Hyperlink"/>
            <w:rFonts w:eastAsia="Times New Roman" w:cstheme="minorHAnsi"/>
          </w:rPr>
          <w:t>https://doi.org/10.1055/s-0031-1280915</w:t>
        </w:r>
      </w:hyperlink>
      <w:r w:rsidRPr="009C2333">
        <w:rPr>
          <w:rFonts w:eastAsia="Times New Roman" w:cstheme="minorHAnsi"/>
        </w:rPr>
        <w:t xml:space="preserve"> </w:t>
      </w:r>
    </w:p>
    <w:p w14:paraId="16A63A93" w14:textId="5DF88CE4" w:rsidR="00803A0A" w:rsidRPr="009C2333" w:rsidRDefault="7FA7199C" w:rsidP="7D5072B8">
      <w:pPr>
        <w:pStyle w:val="ListParagraph"/>
        <w:numPr>
          <w:ilvl w:val="0"/>
          <w:numId w:val="6"/>
        </w:numPr>
        <w:spacing w:beforeAutospacing="1" w:afterAutospacing="1"/>
        <w:rPr>
          <w:rFonts w:cstheme="minorHAnsi"/>
        </w:rPr>
      </w:pPr>
      <w:r w:rsidRPr="009C2333">
        <w:rPr>
          <w:rFonts w:eastAsia="Times New Roman" w:cstheme="minorHAnsi"/>
        </w:rPr>
        <w:t xml:space="preserve">Hagerman, R. J., Leavitt, B. R., Farzin, F., Jacquemont, S., Greco, C. M., Brunberg, J. A., ... &amp; Hagerman, P. J. (2004). Fragile-X–associated tremor/ataxia syndrome (FXTAS) in females with the FMR1 premutation. </w:t>
      </w:r>
      <w:r w:rsidRPr="009C2333">
        <w:rPr>
          <w:rFonts w:eastAsia="Times New Roman" w:cstheme="minorHAnsi"/>
          <w:i/>
          <w:iCs/>
        </w:rPr>
        <w:t>The American Journal of Human Genetics</w:t>
      </w:r>
      <w:r w:rsidRPr="009C2333">
        <w:rPr>
          <w:rFonts w:eastAsia="Times New Roman" w:cstheme="minorHAnsi"/>
        </w:rPr>
        <w:t xml:space="preserve">, 74(5), 1051-1056. </w:t>
      </w:r>
      <w:hyperlink r:id="rId17">
        <w:r w:rsidRPr="009C2333">
          <w:rPr>
            <w:rStyle w:val="Hyperlink"/>
            <w:rFonts w:eastAsia="Times New Roman" w:cstheme="minorHAnsi"/>
          </w:rPr>
          <w:t>https://doi.org/10.1086/420700</w:t>
        </w:r>
      </w:hyperlink>
      <w:r w:rsidRPr="009C2333">
        <w:rPr>
          <w:rFonts w:eastAsia="Times New Roman" w:cstheme="minorHAnsi"/>
        </w:rPr>
        <w:t xml:space="preserve"> </w:t>
      </w:r>
    </w:p>
    <w:p w14:paraId="62C05148" w14:textId="253EEA4E" w:rsidR="3F5A5EE0" w:rsidRPr="009C2333" w:rsidRDefault="6466DE9A" w:rsidP="7D5072B8">
      <w:pPr>
        <w:pStyle w:val="ListParagraph"/>
        <w:numPr>
          <w:ilvl w:val="0"/>
          <w:numId w:val="6"/>
        </w:numPr>
        <w:spacing w:beforeAutospacing="1" w:afterAutospacing="1"/>
        <w:rPr>
          <w:rFonts w:cstheme="minorHAnsi"/>
        </w:rPr>
      </w:pPr>
      <w:r w:rsidRPr="009C2333">
        <w:rPr>
          <w:rFonts w:cstheme="minorHAnsi"/>
        </w:rPr>
        <w:t xml:space="preserve">Bartholomay, K. L., Lightbody, A. A., Ma, Q., Jo, B., Jordan, T. L., &amp; Reiss, A. L. (2024). Cognitive and Social–Emotional Development in Girls With Fragile X Syndrome. Pediatrics, 154(4), e2023065145. </w:t>
      </w:r>
      <w:hyperlink r:id="rId18">
        <w:r w:rsidRPr="009C2333">
          <w:rPr>
            <w:rStyle w:val="Hyperlink"/>
            <w:rFonts w:cstheme="minorHAnsi"/>
          </w:rPr>
          <w:t>https://doi.org/10.1111/dmcn.16081</w:t>
        </w:r>
      </w:hyperlink>
      <w:r w:rsidRPr="009C2333">
        <w:rPr>
          <w:rFonts w:cstheme="minorHAnsi"/>
        </w:rPr>
        <w:t xml:space="preserve"> </w:t>
      </w:r>
    </w:p>
    <w:p w14:paraId="5F8DB82E" w14:textId="77777777" w:rsidR="000F15EE" w:rsidRPr="000F15EE" w:rsidRDefault="6CE8FD7A" w:rsidP="7D5072B8">
      <w:pPr>
        <w:spacing w:before="240" w:after="0"/>
      </w:pPr>
      <w:r w:rsidRPr="7D5072B8">
        <w:rPr>
          <w:b/>
          <w:bCs/>
        </w:rPr>
        <w:t>Affiliations:</w:t>
      </w:r>
      <w:r w:rsidRPr="7D5072B8">
        <w:rPr>
          <w:vertAlign w:val="superscript"/>
        </w:rPr>
        <w:t xml:space="preserve"> 1 </w:t>
      </w:r>
      <w:r w:rsidRPr="7D5072B8">
        <w:t xml:space="preserve">Department of Communication Sciences and Disorders, Arnold School of Public Health, University of South Carolina, 1705 College Street, Columbia, SC 29208, USA. </w:t>
      </w:r>
      <w:r w:rsidRPr="7D5072B8">
        <w:rPr>
          <w:vertAlign w:val="superscript"/>
        </w:rPr>
        <w:t xml:space="preserve">2 </w:t>
      </w:r>
      <w:r w:rsidRPr="7D5072B8">
        <w:t xml:space="preserve">Department of Psychology, University of South Carolina, 1512 Pendleton Street, Columbia, SC 29208, USA </w:t>
      </w:r>
    </w:p>
    <w:p w14:paraId="7AC5037A" w14:textId="71442D60" w:rsidR="001C735E" w:rsidRPr="00981F6F" w:rsidRDefault="001C735E" w:rsidP="7D5072B8">
      <w:pPr>
        <w:pStyle w:val="FootnoteText"/>
        <w:rPr>
          <w:rFonts w:cstheme="minorBidi"/>
        </w:rPr>
      </w:pPr>
    </w:p>
    <w:sectPr w:rsidR="001C735E" w:rsidRPr="00981F6F" w:rsidSect="00394E2C">
      <w:headerReference w:type="default" r:id="rId19"/>
      <w:footerReference w:type="default" r:id="rId20"/>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0AB34" w14:textId="77777777" w:rsidR="001E6729" w:rsidRDefault="001E6729" w:rsidP="00A16498">
      <w:pPr>
        <w:spacing w:after="0"/>
      </w:pPr>
      <w:r>
        <w:separator/>
      </w:r>
    </w:p>
  </w:endnote>
  <w:endnote w:type="continuationSeparator" w:id="0">
    <w:p w14:paraId="7C761006" w14:textId="77777777" w:rsidR="001E6729" w:rsidRDefault="001E6729" w:rsidP="00A164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efa">
    <w:altName w:val="Nyala"/>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A648" w14:textId="77777777" w:rsidR="001E6729" w:rsidRDefault="001E6729" w:rsidP="00A16498">
      <w:pPr>
        <w:spacing w:after="0"/>
      </w:pPr>
      <w:r>
        <w:separator/>
      </w:r>
    </w:p>
  </w:footnote>
  <w:footnote w:type="continuationSeparator" w:id="0">
    <w:p w14:paraId="31275836" w14:textId="77777777" w:rsidR="001E6729" w:rsidRDefault="001E6729" w:rsidP="00A164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69805931"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xmlns:oel="http://schemas.microsoft.com/office/2019/extlst">
          <w:pict>
            <v:group id="Group 196" style="position:absolute;margin-left:-1.6pt;margin-top:18.05pt;width:525.2pt;height:36pt;z-index:251659264;mso-position-horizontal-relative:margin;mso-position-vertical-relative:top-margin-area" coordsize="11488,720" coordorigin="377,360" o:spid="_x0000_s1026" o:allowincell="f" w14:anchorId="7AC5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v:rect id="Rectangle 197" style="position:absolute;left:377;top:360;width:9252;height:720;visibility:visible;mso-wrap-style:square;v-text-anchor:middle" o:spid="_x0000_s1027" filled="f" strokecolor="#444c6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rsidRPr="007B4CE7" w:rsidR="00A16498" w:rsidRDefault="00A16498" w14:paraId="7AC50385" w14:textId="751B136E">
                          <w:pPr>
                            <w:pStyle w:val="Header"/>
                            <w:rPr>
                              <w:rFonts w:ascii="Kefa" w:hAnsi="Kefa"/>
                              <w:b/>
                              <w:color w:val="444C6A"/>
                              <w:sz w:val="36"/>
                              <w:szCs w:val="36"/>
                            </w:rPr>
                          </w:pPr>
                          <w:r w:rsidRPr="007B4CE7">
                            <w:rPr>
                              <w:rFonts w:ascii="Kefa" w:hAnsi="Kefa"/>
                              <w:b/>
                              <w:color w:val="444C6A"/>
                              <w:sz w:val="36"/>
                              <w:szCs w:val="36"/>
                            </w:rPr>
                            <w:t>20</w:t>
                          </w:r>
                          <w:r w:rsidRPr="007B4CE7" w:rsidR="003C4D59">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style="position:absolute;left:9763;top:360;width:2102;height:720;visibility:visible;mso-wrap-style:square;v-text-anchor:middle" o:spid="_x0000_s1028" fillcolor="#76923c [2406]" stroked="f" strokecolor="white"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v:textbox>
                  <w:txbxContent>
                    <w:p w:rsidRPr="006535AF" w:rsidR="00A16498" w:rsidP="009E1B56" w:rsidRDefault="00A16498" w14:paraId="7AC50386" w14:textId="69805931">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4A28"/>
    <w:multiLevelType w:val="hybridMultilevel"/>
    <w:tmpl w:val="6F4A0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F4B71"/>
    <w:multiLevelType w:val="hybridMultilevel"/>
    <w:tmpl w:val="016A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97734"/>
    <w:multiLevelType w:val="hybridMultilevel"/>
    <w:tmpl w:val="D59E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12C54"/>
    <w:multiLevelType w:val="hybridMultilevel"/>
    <w:tmpl w:val="83562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9924E5"/>
    <w:multiLevelType w:val="hybridMultilevel"/>
    <w:tmpl w:val="50F2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E441E"/>
    <w:multiLevelType w:val="hybridMultilevel"/>
    <w:tmpl w:val="BBBEEE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146A"/>
    <w:rsid w:val="000130DA"/>
    <w:rsid w:val="00021A16"/>
    <w:rsid w:val="000221B5"/>
    <w:rsid w:val="00032845"/>
    <w:rsid w:val="000519E7"/>
    <w:rsid w:val="00076522"/>
    <w:rsid w:val="000935D7"/>
    <w:rsid w:val="000D0162"/>
    <w:rsid w:val="000D6509"/>
    <w:rsid w:val="000D6F09"/>
    <w:rsid w:val="000E205A"/>
    <w:rsid w:val="000F15EE"/>
    <w:rsid w:val="000F2C0A"/>
    <w:rsid w:val="000F56F7"/>
    <w:rsid w:val="0010013C"/>
    <w:rsid w:val="0011395F"/>
    <w:rsid w:val="0014120F"/>
    <w:rsid w:val="00172736"/>
    <w:rsid w:val="00175032"/>
    <w:rsid w:val="00177DAB"/>
    <w:rsid w:val="001A52CB"/>
    <w:rsid w:val="001C735E"/>
    <w:rsid w:val="001E6729"/>
    <w:rsid w:val="00205D02"/>
    <w:rsid w:val="0022341A"/>
    <w:rsid w:val="00226854"/>
    <w:rsid w:val="0022689F"/>
    <w:rsid w:val="00244C29"/>
    <w:rsid w:val="002512F2"/>
    <w:rsid w:val="002872AA"/>
    <w:rsid w:val="002A1E9C"/>
    <w:rsid w:val="002B710E"/>
    <w:rsid w:val="002C723C"/>
    <w:rsid w:val="002E04AB"/>
    <w:rsid w:val="002F7702"/>
    <w:rsid w:val="00300310"/>
    <w:rsid w:val="00303D8C"/>
    <w:rsid w:val="00312417"/>
    <w:rsid w:val="00316B3B"/>
    <w:rsid w:val="0032171F"/>
    <w:rsid w:val="00324E6F"/>
    <w:rsid w:val="0033415B"/>
    <w:rsid w:val="00343F5A"/>
    <w:rsid w:val="003451D5"/>
    <w:rsid w:val="00362338"/>
    <w:rsid w:val="00372126"/>
    <w:rsid w:val="00394E2C"/>
    <w:rsid w:val="003B0285"/>
    <w:rsid w:val="003B6E5D"/>
    <w:rsid w:val="003C2A0A"/>
    <w:rsid w:val="003C4D59"/>
    <w:rsid w:val="003D6244"/>
    <w:rsid w:val="003F558A"/>
    <w:rsid w:val="003F716C"/>
    <w:rsid w:val="0040771A"/>
    <w:rsid w:val="00412A17"/>
    <w:rsid w:val="004341CA"/>
    <w:rsid w:val="00447223"/>
    <w:rsid w:val="004473AC"/>
    <w:rsid w:val="004503DB"/>
    <w:rsid w:val="00452576"/>
    <w:rsid w:val="0045428A"/>
    <w:rsid w:val="0048440F"/>
    <w:rsid w:val="00491927"/>
    <w:rsid w:val="004C20B8"/>
    <w:rsid w:val="004D705C"/>
    <w:rsid w:val="004F4CA2"/>
    <w:rsid w:val="00509D20"/>
    <w:rsid w:val="00537A62"/>
    <w:rsid w:val="0054174E"/>
    <w:rsid w:val="005446A4"/>
    <w:rsid w:val="00550360"/>
    <w:rsid w:val="00577DC4"/>
    <w:rsid w:val="00597035"/>
    <w:rsid w:val="005A1288"/>
    <w:rsid w:val="005A6FDD"/>
    <w:rsid w:val="005B41C8"/>
    <w:rsid w:val="005F28DE"/>
    <w:rsid w:val="005F3158"/>
    <w:rsid w:val="00614BC5"/>
    <w:rsid w:val="00621554"/>
    <w:rsid w:val="00625543"/>
    <w:rsid w:val="00632DA2"/>
    <w:rsid w:val="006526A6"/>
    <w:rsid w:val="006535AF"/>
    <w:rsid w:val="006637E7"/>
    <w:rsid w:val="00676F92"/>
    <w:rsid w:val="00682E9D"/>
    <w:rsid w:val="006C05DD"/>
    <w:rsid w:val="006D5D12"/>
    <w:rsid w:val="006F6706"/>
    <w:rsid w:val="00702411"/>
    <w:rsid w:val="00710623"/>
    <w:rsid w:val="00751FEE"/>
    <w:rsid w:val="007520CE"/>
    <w:rsid w:val="007722E4"/>
    <w:rsid w:val="00772AAF"/>
    <w:rsid w:val="0077328A"/>
    <w:rsid w:val="0077649B"/>
    <w:rsid w:val="00777D73"/>
    <w:rsid w:val="007A485C"/>
    <w:rsid w:val="007B4CE7"/>
    <w:rsid w:val="007E294F"/>
    <w:rsid w:val="007E6CE4"/>
    <w:rsid w:val="00801D2A"/>
    <w:rsid w:val="00803A0A"/>
    <w:rsid w:val="00810937"/>
    <w:rsid w:val="00817FE3"/>
    <w:rsid w:val="008226BB"/>
    <w:rsid w:val="00831422"/>
    <w:rsid w:val="0087492A"/>
    <w:rsid w:val="008938D8"/>
    <w:rsid w:val="00894CCC"/>
    <w:rsid w:val="008C1305"/>
    <w:rsid w:val="0090407F"/>
    <w:rsid w:val="009462E3"/>
    <w:rsid w:val="009730D6"/>
    <w:rsid w:val="00981F6F"/>
    <w:rsid w:val="009A6BB5"/>
    <w:rsid w:val="009B1DAB"/>
    <w:rsid w:val="009B6514"/>
    <w:rsid w:val="009C2333"/>
    <w:rsid w:val="009D1332"/>
    <w:rsid w:val="009E1B56"/>
    <w:rsid w:val="009F15CE"/>
    <w:rsid w:val="00A14BFA"/>
    <w:rsid w:val="00A16498"/>
    <w:rsid w:val="00A4239B"/>
    <w:rsid w:val="00A545CA"/>
    <w:rsid w:val="00A653A3"/>
    <w:rsid w:val="00A85744"/>
    <w:rsid w:val="00A909D5"/>
    <w:rsid w:val="00A91B5C"/>
    <w:rsid w:val="00A92B02"/>
    <w:rsid w:val="00AA0128"/>
    <w:rsid w:val="00AA219B"/>
    <w:rsid w:val="00AB7B37"/>
    <w:rsid w:val="00AD3736"/>
    <w:rsid w:val="00AE2C12"/>
    <w:rsid w:val="00AE4ADB"/>
    <w:rsid w:val="00B10955"/>
    <w:rsid w:val="00B15164"/>
    <w:rsid w:val="00B226B4"/>
    <w:rsid w:val="00B244D8"/>
    <w:rsid w:val="00B71AFF"/>
    <w:rsid w:val="00B91968"/>
    <w:rsid w:val="00BA1D6D"/>
    <w:rsid w:val="00BA2D2D"/>
    <w:rsid w:val="00BC77D2"/>
    <w:rsid w:val="00BD34C0"/>
    <w:rsid w:val="00C1117C"/>
    <w:rsid w:val="00C27B3E"/>
    <w:rsid w:val="00C33AFF"/>
    <w:rsid w:val="00C6243D"/>
    <w:rsid w:val="00C80718"/>
    <w:rsid w:val="00C8253E"/>
    <w:rsid w:val="00CA08EA"/>
    <w:rsid w:val="00CA45E0"/>
    <w:rsid w:val="00CD5A3E"/>
    <w:rsid w:val="00CF01C6"/>
    <w:rsid w:val="00CF3CDF"/>
    <w:rsid w:val="00D13189"/>
    <w:rsid w:val="00D16EA5"/>
    <w:rsid w:val="00D46241"/>
    <w:rsid w:val="00D60D08"/>
    <w:rsid w:val="00D620D8"/>
    <w:rsid w:val="00D843F8"/>
    <w:rsid w:val="00DC15FA"/>
    <w:rsid w:val="00E15391"/>
    <w:rsid w:val="00E27280"/>
    <w:rsid w:val="00E41580"/>
    <w:rsid w:val="00E62AF7"/>
    <w:rsid w:val="00E744FD"/>
    <w:rsid w:val="00EC1345"/>
    <w:rsid w:val="00EC59DB"/>
    <w:rsid w:val="00ED6816"/>
    <w:rsid w:val="00F023E6"/>
    <w:rsid w:val="00F20BB8"/>
    <w:rsid w:val="00F2162A"/>
    <w:rsid w:val="00F34EED"/>
    <w:rsid w:val="00F36144"/>
    <w:rsid w:val="00F57D13"/>
    <w:rsid w:val="00F67C00"/>
    <w:rsid w:val="00FA1F55"/>
    <w:rsid w:val="00FB2FB4"/>
    <w:rsid w:val="00FF5F04"/>
    <w:rsid w:val="010FC341"/>
    <w:rsid w:val="015325AD"/>
    <w:rsid w:val="01C72213"/>
    <w:rsid w:val="01EF4814"/>
    <w:rsid w:val="01FBEE58"/>
    <w:rsid w:val="023B2CC7"/>
    <w:rsid w:val="02530EDF"/>
    <w:rsid w:val="02A44B4E"/>
    <w:rsid w:val="02FD76BD"/>
    <w:rsid w:val="02FDEC32"/>
    <w:rsid w:val="034A2E11"/>
    <w:rsid w:val="034CCE3A"/>
    <w:rsid w:val="0350F0F3"/>
    <w:rsid w:val="035B1B06"/>
    <w:rsid w:val="03661945"/>
    <w:rsid w:val="0389F69F"/>
    <w:rsid w:val="03973B04"/>
    <w:rsid w:val="03B3099A"/>
    <w:rsid w:val="03E0FBEA"/>
    <w:rsid w:val="03E56F56"/>
    <w:rsid w:val="03F14F50"/>
    <w:rsid w:val="042E7E39"/>
    <w:rsid w:val="04427AF9"/>
    <w:rsid w:val="044E5BFC"/>
    <w:rsid w:val="047F2D91"/>
    <w:rsid w:val="051BDA6E"/>
    <w:rsid w:val="05601926"/>
    <w:rsid w:val="05A4A017"/>
    <w:rsid w:val="05A5568C"/>
    <w:rsid w:val="05DE1800"/>
    <w:rsid w:val="0689A100"/>
    <w:rsid w:val="0692A8E5"/>
    <w:rsid w:val="06AECEF3"/>
    <w:rsid w:val="06CE7429"/>
    <w:rsid w:val="070EFCF3"/>
    <w:rsid w:val="074AC58E"/>
    <w:rsid w:val="0775981F"/>
    <w:rsid w:val="07B9B004"/>
    <w:rsid w:val="07F1DE46"/>
    <w:rsid w:val="07F28954"/>
    <w:rsid w:val="07F3040D"/>
    <w:rsid w:val="084EF9D9"/>
    <w:rsid w:val="08630708"/>
    <w:rsid w:val="08F4CA6F"/>
    <w:rsid w:val="09293686"/>
    <w:rsid w:val="0930CCB1"/>
    <w:rsid w:val="093DF060"/>
    <w:rsid w:val="09669A8B"/>
    <w:rsid w:val="0978F8BE"/>
    <w:rsid w:val="0984DA07"/>
    <w:rsid w:val="09D1EFE3"/>
    <w:rsid w:val="09FFF228"/>
    <w:rsid w:val="0A5EF5AF"/>
    <w:rsid w:val="0A8752FF"/>
    <w:rsid w:val="0AA58F28"/>
    <w:rsid w:val="0AD3FAFE"/>
    <w:rsid w:val="0B32D172"/>
    <w:rsid w:val="0BCA780D"/>
    <w:rsid w:val="0C095959"/>
    <w:rsid w:val="0C0D687A"/>
    <w:rsid w:val="0C177A0A"/>
    <w:rsid w:val="0C47FC16"/>
    <w:rsid w:val="0CAD3C83"/>
    <w:rsid w:val="0CD32052"/>
    <w:rsid w:val="0CE35C8C"/>
    <w:rsid w:val="0CF8A6EE"/>
    <w:rsid w:val="0D3B5346"/>
    <w:rsid w:val="0D99FDFC"/>
    <w:rsid w:val="0D9E2789"/>
    <w:rsid w:val="0DC94BDF"/>
    <w:rsid w:val="0E5597CA"/>
    <w:rsid w:val="0E64C04A"/>
    <w:rsid w:val="0E671354"/>
    <w:rsid w:val="0E9ACA67"/>
    <w:rsid w:val="0ED56614"/>
    <w:rsid w:val="0EF7B97C"/>
    <w:rsid w:val="0F142D7B"/>
    <w:rsid w:val="0F5F8D2F"/>
    <w:rsid w:val="0F8F0ED0"/>
    <w:rsid w:val="0F9C3910"/>
    <w:rsid w:val="0FA1A75C"/>
    <w:rsid w:val="0FA20726"/>
    <w:rsid w:val="0FAA4441"/>
    <w:rsid w:val="102EF7EA"/>
    <w:rsid w:val="103FDE55"/>
    <w:rsid w:val="105F448F"/>
    <w:rsid w:val="107E5CBC"/>
    <w:rsid w:val="1086AC59"/>
    <w:rsid w:val="109C6EF2"/>
    <w:rsid w:val="109E40B4"/>
    <w:rsid w:val="11182415"/>
    <w:rsid w:val="113B5645"/>
    <w:rsid w:val="11692B24"/>
    <w:rsid w:val="11CCA558"/>
    <w:rsid w:val="1232F5C5"/>
    <w:rsid w:val="1279A4C0"/>
    <w:rsid w:val="12C405AA"/>
    <w:rsid w:val="12FF6101"/>
    <w:rsid w:val="134E0BF7"/>
    <w:rsid w:val="13566FF3"/>
    <w:rsid w:val="139FE067"/>
    <w:rsid w:val="13D5F206"/>
    <w:rsid w:val="146F166F"/>
    <w:rsid w:val="150363E3"/>
    <w:rsid w:val="1523AE5E"/>
    <w:rsid w:val="15DF84B8"/>
    <w:rsid w:val="162FBB3D"/>
    <w:rsid w:val="163289E4"/>
    <w:rsid w:val="167C55B6"/>
    <w:rsid w:val="16AF365D"/>
    <w:rsid w:val="16DE87B6"/>
    <w:rsid w:val="16F494C6"/>
    <w:rsid w:val="171F530C"/>
    <w:rsid w:val="172DF148"/>
    <w:rsid w:val="176A8EA4"/>
    <w:rsid w:val="176C4C1B"/>
    <w:rsid w:val="177C2885"/>
    <w:rsid w:val="17AB7978"/>
    <w:rsid w:val="17D42C42"/>
    <w:rsid w:val="18254391"/>
    <w:rsid w:val="1858E286"/>
    <w:rsid w:val="186487F1"/>
    <w:rsid w:val="18885ACA"/>
    <w:rsid w:val="1895356C"/>
    <w:rsid w:val="18D3B985"/>
    <w:rsid w:val="192B829F"/>
    <w:rsid w:val="19AB8D54"/>
    <w:rsid w:val="19E9628E"/>
    <w:rsid w:val="19F5219B"/>
    <w:rsid w:val="1A9780F7"/>
    <w:rsid w:val="1B1BDF91"/>
    <w:rsid w:val="1B343841"/>
    <w:rsid w:val="1B39645D"/>
    <w:rsid w:val="1B7E2FD6"/>
    <w:rsid w:val="1BE68562"/>
    <w:rsid w:val="1C200356"/>
    <w:rsid w:val="1C6827F6"/>
    <w:rsid w:val="1CA6ADA2"/>
    <w:rsid w:val="1CAE20F9"/>
    <w:rsid w:val="1CC4EC11"/>
    <w:rsid w:val="1CE1C29D"/>
    <w:rsid w:val="1CF25570"/>
    <w:rsid w:val="1D1C1EB5"/>
    <w:rsid w:val="1D5C63B0"/>
    <w:rsid w:val="1D867E85"/>
    <w:rsid w:val="1DBFA792"/>
    <w:rsid w:val="1DE0D133"/>
    <w:rsid w:val="1E0EF2D3"/>
    <w:rsid w:val="1E1214C0"/>
    <w:rsid w:val="1E442978"/>
    <w:rsid w:val="1EB595E0"/>
    <w:rsid w:val="1ED14757"/>
    <w:rsid w:val="1F24E514"/>
    <w:rsid w:val="1F9AC779"/>
    <w:rsid w:val="1FC957D0"/>
    <w:rsid w:val="1FDF1651"/>
    <w:rsid w:val="204792E3"/>
    <w:rsid w:val="20FA31FA"/>
    <w:rsid w:val="21D5B018"/>
    <w:rsid w:val="21FBFDEE"/>
    <w:rsid w:val="221F1C6F"/>
    <w:rsid w:val="22269EF5"/>
    <w:rsid w:val="22631A3F"/>
    <w:rsid w:val="22ABA4D9"/>
    <w:rsid w:val="22D86F30"/>
    <w:rsid w:val="23705421"/>
    <w:rsid w:val="2395D0A1"/>
    <w:rsid w:val="23AF170A"/>
    <w:rsid w:val="23DCADB0"/>
    <w:rsid w:val="23FF19D4"/>
    <w:rsid w:val="242D6B35"/>
    <w:rsid w:val="24459E94"/>
    <w:rsid w:val="244CDBFB"/>
    <w:rsid w:val="244FF737"/>
    <w:rsid w:val="2464C571"/>
    <w:rsid w:val="24EDD998"/>
    <w:rsid w:val="250A4BC1"/>
    <w:rsid w:val="2580B411"/>
    <w:rsid w:val="25AF1E2A"/>
    <w:rsid w:val="266A7DF9"/>
    <w:rsid w:val="2670F0CD"/>
    <w:rsid w:val="267CCFE1"/>
    <w:rsid w:val="2698CF26"/>
    <w:rsid w:val="26D1A41A"/>
    <w:rsid w:val="26F09E33"/>
    <w:rsid w:val="2711D315"/>
    <w:rsid w:val="272CB455"/>
    <w:rsid w:val="2736E802"/>
    <w:rsid w:val="28634D76"/>
    <w:rsid w:val="287FE6C3"/>
    <w:rsid w:val="28D7DED2"/>
    <w:rsid w:val="28E798F2"/>
    <w:rsid w:val="291E1D65"/>
    <w:rsid w:val="29393D74"/>
    <w:rsid w:val="297E4CF1"/>
    <w:rsid w:val="2A07A647"/>
    <w:rsid w:val="2A0BADF1"/>
    <w:rsid w:val="2A33F5BD"/>
    <w:rsid w:val="2A4D0D70"/>
    <w:rsid w:val="2A7D2F5A"/>
    <w:rsid w:val="2AC04476"/>
    <w:rsid w:val="2AE0F775"/>
    <w:rsid w:val="2B1F0D5B"/>
    <w:rsid w:val="2B26BD74"/>
    <w:rsid w:val="2B330237"/>
    <w:rsid w:val="2B521ADE"/>
    <w:rsid w:val="2B6DC6ED"/>
    <w:rsid w:val="2C3CC011"/>
    <w:rsid w:val="2C508B8F"/>
    <w:rsid w:val="2C9543E3"/>
    <w:rsid w:val="2CCDAD38"/>
    <w:rsid w:val="2D36BD66"/>
    <w:rsid w:val="2DA38466"/>
    <w:rsid w:val="2DB937C6"/>
    <w:rsid w:val="2DF103D9"/>
    <w:rsid w:val="2E083999"/>
    <w:rsid w:val="2E68C2B1"/>
    <w:rsid w:val="2E9B8B36"/>
    <w:rsid w:val="2F5D9C2B"/>
    <w:rsid w:val="2F9CF4CC"/>
    <w:rsid w:val="307B615D"/>
    <w:rsid w:val="30ADF92C"/>
    <w:rsid w:val="30FC9A6B"/>
    <w:rsid w:val="310C526D"/>
    <w:rsid w:val="311876CB"/>
    <w:rsid w:val="3130B59C"/>
    <w:rsid w:val="316659CE"/>
    <w:rsid w:val="317D93AE"/>
    <w:rsid w:val="31C1DB6B"/>
    <w:rsid w:val="31D0F8B4"/>
    <w:rsid w:val="31FFEC23"/>
    <w:rsid w:val="3223402A"/>
    <w:rsid w:val="32850671"/>
    <w:rsid w:val="32B23B86"/>
    <w:rsid w:val="32C1071D"/>
    <w:rsid w:val="32DAE802"/>
    <w:rsid w:val="3342C20D"/>
    <w:rsid w:val="33D5EA63"/>
    <w:rsid w:val="33EA2952"/>
    <w:rsid w:val="344AE942"/>
    <w:rsid w:val="34F34A4E"/>
    <w:rsid w:val="34FA3153"/>
    <w:rsid w:val="3518F7B6"/>
    <w:rsid w:val="355E634E"/>
    <w:rsid w:val="35C4B396"/>
    <w:rsid w:val="35E1A18D"/>
    <w:rsid w:val="36514B42"/>
    <w:rsid w:val="37AB265B"/>
    <w:rsid w:val="37B702FB"/>
    <w:rsid w:val="3848BB06"/>
    <w:rsid w:val="38519744"/>
    <w:rsid w:val="387FB6AA"/>
    <w:rsid w:val="38810E8C"/>
    <w:rsid w:val="38AEC7BB"/>
    <w:rsid w:val="38D59FD2"/>
    <w:rsid w:val="395E0242"/>
    <w:rsid w:val="3983B07F"/>
    <w:rsid w:val="39AB5906"/>
    <w:rsid w:val="39DF0D61"/>
    <w:rsid w:val="39E8FAC1"/>
    <w:rsid w:val="39EA50CB"/>
    <w:rsid w:val="39EA8B84"/>
    <w:rsid w:val="3A57BC3C"/>
    <w:rsid w:val="3A71B22C"/>
    <w:rsid w:val="3A91EB75"/>
    <w:rsid w:val="3B0E4286"/>
    <w:rsid w:val="3B3D6BD9"/>
    <w:rsid w:val="3B5F8260"/>
    <w:rsid w:val="3B8B0F99"/>
    <w:rsid w:val="3C477704"/>
    <w:rsid w:val="3C5EE6B1"/>
    <w:rsid w:val="3C90B829"/>
    <w:rsid w:val="3C9349EF"/>
    <w:rsid w:val="3C9658A1"/>
    <w:rsid w:val="3D1E9ECB"/>
    <w:rsid w:val="3D457A48"/>
    <w:rsid w:val="3D677CCE"/>
    <w:rsid w:val="3D6D4D63"/>
    <w:rsid w:val="3D7B296C"/>
    <w:rsid w:val="3D87CAAF"/>
    <w:rsid w:val="3DACCADF"/>
    <w:rsid w:val="3DBA1CEA"/>
    <w:rsid w:val="3E02001E"/>
    <w:rsid w:val="3E05B5E7"/>
    <w:rsid w:val="3E51D446"/>
    <w:rsid w:val="3E68FDC5"/>
    <w:rsid w:val="3EC02993"/>
    <w:rsid w:val="3EC785EE"/>
    <w:rsid w:val="3F183B36"/>
    <w:rsid w:val="3F24C5B9"/>
    <w:rsid w:val="3F351976"/>
    <w:rsid w:val="3F3CC0C9"/>
    <w:rsid w:val="3F5A5EE0"/>
    <w:rsid w:val="3F631978"/>
    <w:rsid w:val="40085A1C"/>
    <w:rsid w:val="40277B36"/>
    <w:rsid w:val="4040CD06"/>
    <w:rsid w:val="40876012"/>
    <w:rsid w:val="40998148"/>
    <w:rsid w:val="40B9A91E"/>
    <w:rsid w:val="40F0A4D8"/>
    <w:rsid w:val="4125ED2A"/>
    <w:rsid w:val="4182ABEF"/>
    <w:rsid w:val="427C23D7"/>
    <w:rsid w:val="42FBE088"/>
    <w:rsid w:val="4356D8D4"/>
    <w:rsid w:val="435EA87E"/>
    <w:rsid w:val="438D698E"/>
    <w:rsid w:val="43A8B1F1"/>
    <w:rsid w:val="43E3D0F8"/>
    <w:rsid w:val="44BB49AF"/>
    <w:rsid w:val="44E7FF64"/>
    <w:rsid w:val="450025DC"/>
    <w:rsid w:val="4500B713"/>
    <w:rsid w:val="458E4406"/>
    <w:rsid w:val="45961508"/>
    <w:rsid w:val="45A6ED7E"/>
    <w:rsid w:val="45B72E84"/>
    <w:rsid w:val="45BDCC71"/>
    <w:rsid w:val="45BFAEE6"/>
    <w:rsid w:val="464D5ADE"/>
    <w:rsid w:val="468982BE"/>
    <w:rsid w:val="46BF4C44"/>
    <w:rsid w:val="46BFDA9E"/>
    <w:rsid w:val="46D8B547"/>
    <w:rsid w:val="46DA5270"/>
    <w:rsid w:val="46EFA715"/>
    <w:rsid w:val="472DB55B"/>
    <w:rsid w:val="4759D10A"/>
    <w:rsid w:val="477C8551"/>
    <w:rsid w:val="481EC037"/>
    <w:rsid w:val="483FCC17"/>
    <w:rsid w:val="48B7C8AF"/>
    <w:rsid w:val="48D3A13E"/>
    <w:rsid w:val="490458EE"/>
    <w:rsid w:val="49B10803"/>
    <w:rsid w:val="49DA42E1"/>
    <w:rsid w:val="49F58E3E"/>
    <w:rsid w:val="4A1F033E"/>
    <w:rsid w:val="4A8D8AF4"/>
    <w:rsid w:val="4AFE2598"/>
    <w:rsid w:val="4B400657"/>
    <w:rsid w:val="4B50922C"/>
    <w:rsid w:val="4BFD5028"/>
    <w:rsid w:val="4C5FB7F6"/>
    <w:rsid w:val="4CD7A518"/>
    <w:rsid w:val="4D1FEEEA"/>
    <w:rsid w:val="4D7D9800"/>
    <w:rsid w:val="4DA6CA10"/>
    <w:rsid w:val="4DFF04A5"/>
    <w:rsid w:val="4E2BD5C9"/>
    <w:rsid w:val="4E858DAB"/>
    <w:rsid w:val="4F25E924"/>
    <w:rsid w:val="4F660CB6"/>
    <w:rsid w:val="4F89DF12"/>
    <w:rsid w:val="4FBF85FA"/>
    <w:rsid w:val="5032F732"/>
    <w:rsid w:val="50FC5319"/>
    <w:rsid w:val="50FD25B3"/>
    <w:rsid w:val="511BE3A6"/>
    <w:rsid w:val="514121E2"/>
    <w:rsid w:val="51502E25"/>
    <w:rsid w:val="519FED81"/>
    <w:rsid w:val="51A27A82"/>
    <w:rsid w:val="51B73A7E"/>
    <w:rsid w:val="51F36C9E"/>
    <w:rsid w:val="52078C1C"/>
    <w:rsid w:val="520928C7"/>
    <w:rsid w:val="520A2FC4"/>
    <w:rsid w:val="5287C4C6"/>
    <w:rsid w:val="53300C60"/>
    <w:rsid w:val="5342E589"/>
    <w:rsid w:val="534B4540"/>
    <w:rsid w:val="535C54DE"/>
    <w:rsid w:val="5362CEE6"/>
    <w:rsid w:val="536B101E"/>
    <w:rsid w:val="53A22E85"/>
    <w:rsid w:val="54798D6C"/>
    <w:rsid w:val="549C8E4E"/>
    <w:rsid w:val="54D98F4B"/>
    <w:rsid w:val="555767E6"/>
    <w:rsid w:val="5570F350"/>
    <w:rsid w:val="5586ED44"/>
    <w:rsid w:val="55A1914D"/>
    <w:rsid w:val="562365F1"/>
    <w:rsid w:val="56254E99"/>
    <w:rsid w:val="56454083"/>
    <w:rsid w:val="565F23BE"/>
    <w:rsid w:val="566B5FA7"/>
    <w:rsid w:val="5672B1A1"/>
    <w:rsid w:val="56A51B69"/>
    <w:rsid w:val="56C5C865"/>
    <w:rsid w:val="56F54413"/>
    <w:rsid w:val="5751067B"/>
    <w:rsid w:val="57ACD86C"/>
    <w:rsid w:val="57EF5E34"/>
    <w:rsid w:val="58324DFE"/>
    <w:rsid w:val="58564DBE"/>
    <w:rsid w:val="58709BF7"/>
    <w:rsid w:val="58DFE1D2"/>
    <w:rsid w:val="58EBCB60"/>
    <w:rsid w:val="593E5F08"/>
    <w:rsid w:val="595F937C"/>
    <w:rsid w:val="5990ADDF"/>
    <w:rsid w:val="59ABD045"/>
    <w:rsid w:val="5A0F8B34"/>
    <w:rsid w:val="5A186E13"/>
    <w:rsid w:val="5A2EA3FE"/>
    <w:rsid w:val="5A71422D"/>
    <w:rsid w:val="5AAF4393"/>
    <w:rsid w:val="5ABB4A2C"/>
    <w:rsid w:val="5ACAD46B"/>
    <w:rsid w:val="5AE91066"/>
    <w:rsid w:val="5AF1881E"/>
    <w:rsid w:val="5B2DB473"/>
    <w:rsid w:val="5B8524A1"/>
    <w:rsid w:val="5BB43049"/>
    <w:rsid w:val="5C13E241"/>
    <w:rsid w:val="5C323AF6"/>
    <w:rsid w:val="5C5199F9"/>
    <w:rsid w:val="5C7BE4A0"/>
    <w:rsid w:val="5D73E2AB"/>
    <w:rsid w:val="5D8B7868"/>
    <w:rsid w:val="5D958E13"/>
    <w:rsid w:val="5DBB1BC8"/>
    <w:rsid w:val="5DD784AB"/>
    <w:rsid w:val="5DEA65A0"/>
    <w:rsid w:val="5DEADBD5"/>
    <w:rsid w:val="5E061A07"/>
    <w:rsid w:val="5E071BEE"/>
    <w:rsid w:val="5E54AC4E"/>
    <w:rsid w:val="5E6919C4"/>
    <w:rsid w:val="5E7E2BBC"/>
    <w:rsid w:val="5ECB4810"/>
    <w:rsid w:val="5F0451E8"/>
    <w:rsid w:val="5F2D303D"/>
    <w:rsid w:val="5F523905"/>
    <w:rsid w:val="5FBD85F8"/>
    <w:rsid w:val="606E1545"/>
    <w:rsid w:val="60E7C409"/>
    <w:rsid w:val="60EADD8C"/>
    <w:rsid w:val="61B41AB2"/>
    <w:rsid w:val="61BC34BB"/>
    <w:rsid w:val="61E07081"/>
    <w:rsid w:val="61E9D8C8"/>
    <w:rsid w:val="62353D26"/>
    <w:rsid w:val="62572BCF"/>
    <w:rsid w:val="6279D153"/>
    <w:rsid w:val="627DCA83"/>
    <w:rsid w:val="62E04E91"/>
    <w:rsid w:val="62F4A35A"/>
    <w:rsid w:val="6373CA49"/>
    <w:rsid w:val="63A1C179"/>
    <w:rsid w:val="63F3EA26"/>
    <w:rsid w:val="640E0E6F"/>
    <w:rsid w:val="6424E914"/>
    <w:rsid w:val="645EDB5D"/>
    <w:rsid w:val="6465AF02"/>
    <w:rsid w:val="6466DE9A"/>
    <w:rsid w:val="64F57674"/>
    <w:rsid w:val="65514C8D"/>
    <w:rsid w:val="65D28BDA"/>
    <w:rsid w:val="65D4FDED"/>
    <w:rsid w:val="65F40E25"/>
    <w:rsid w:val="66895D3E"/>
    <w:rsid w:val="668AC7E4"/>
    <w:rsid w:val="66C60BC0"/>
    <w:rsid w:val="670E0F8F"/>
    <w:rsid w:val="6735FB95"/>
    <w:rsid w:val="674DAED9"/>
    <w:rsid w:val="67570FEE"/>
    <w:rsid w:val="6763D4FF"/>
    <w:rsid w:val="6774D300"/>
    <w:rsid w:val="679D9296"/>
    <w:rsid w:val="67B9A901"/>
    <w:rsid w:val="682B22F4"/>
    <w:rsid w:val="68632F25"/>
    <w:rsid w:val="687B6995"/>
    <w:rsid w:val="6889BA4A"/>
    <w:rsid w:val="68D94102"/>
    <w:rsid w:val="692EF840"/>
    <w:rsid w:val="697334D9"/>
    <w:rsid w:val="6974B9C5"/>
    <w:rsid w:val="6A026F9C"/>
    <w:rsid w:val="6A8D9DF7"/>
    <w:rsid w:val="6AE4D23C"/>
    <w:rsid w:val="6B16EF87"/>
    <w:rsid w:val="6B2689B3"/>
    <w:rsid w:val="6B57E658"/>
    <w:rsid w:val="6B7C2FF5"/>
    <w:rsid w:val="6B9D8782"/>
    <w:rsid w:val="6C135C74"/>
    <w:rsid w:val="6C1A4E84"/>
    <w:rsid w:val="6C508A7B"/>
    <w:rsid w:val="6C5CBD44"/>
    <w:rsid w:val="6C7B3A80"/>
    <w:rsid w:val="6CDD55F2"/>
    <w:rsid w:val="6CE8FD7A"/>
    <w:rsid w:val="6D506F86"/>
    <w:rsid w:val="6D5F6E4B"/>
    <w:rsid w:val="6DBC3D29"/>
    <w:rsid w:val="6DD31BA1"/>
    <w:rsid w:val="6DF72B67"/>
    <w:rsid w:val="6E09747A"/>
    <w:rsid w:val="6E0AF1BA"/>
    <w:rsid w:val="6E250BD8"/>
    <w:rsid w:val="6E27301E"/>
    <w:rsid w:val="6E4143FE"/>
    <w:rsid w:val="6E715AEC"/>
    <w:rsid w:val="6EA85935"/>
    <w:rsid w:val="6F168EAA"/>
    <w:rsid w:val="6F78AEA5"/>
    <w:rsid w:val="6F9FC4A5"/>
    <w:rsid w:val="6FD67826"/>
    <w:rsid w:val="6FFCF61F"/>
    <w:rsid w:val="70534595"/>
    <w:rsid w:val="70977120"/>
    <w:rsid w:val="70BA4741"/>
    <w:rsid w:val="70CFB9B3"/>
    <w:rsid w:val="715CD2C2"/>
    <w:rsid w:val="7193A4C5"/>
    <w:rsid w:val="7193EA09"/>
    <w:rsid w:val="71A7F3F1"/>
    <w:rsid w:val="721C43AB"/>
    <w:rsid w:val="724550F1"/>
    <w:rsid w:val="72CAB03F"/>
    <w:rsid w:val="72FF3930"/>
    <w:rsid w:val="730048EF"/>
    <w:rsid w:val="73C78FDC"/>
    <w:rsid w:val="73C8282A"/>
    <w:rsid w:val="73CC4BC0"/>
    <w:rsid w:val="73CC816D"/>
    <w:rsid w:val="73CFF752"/>
    <w:rsid w:val="73E3D6BE"/>
    <w:rsid w:val="74C779C1"/>
    <w:rsid w:val="74D4553D"/>
    <w:rsid w:val="74D77AD2"/>
    <w:rsid w:val="74EEF8AE"/>
    <w:rsid w:val="74F08B8C"/>
    <w:rsid w:val="74F93C10"/>
    <w:rsid w:val="7517ED0E"/>
    <w:rsid w:val="752AD96B"/>
    <w:rsid w:val="75683D8F"/>
    <w:rsid w:val="7584123F"/>
    <w:rsid w:val="7589CF3E"/>
    <w:rsid w:val="759CEBD4"/>
    <w:rsid w:val="75B2F509"/>
    <w:rsid w:val="762B2314"/>
    <w:rsid w:val="7636D025"/>
    <w:rsid w:val="76496AA0"/>
    <w:rsid w:val="7663979E"/>
    <w:rsid w:val="767F1FC6"/>
    <w:rsid w:val="76C12D91"/>
    <w:rsid w:val="7750487A"/>
    <w:rsid w:val="775A08F7"/>
    <w:rsid w:val="77D45F40"/>
    <w:rsid w:val="77EB256E"/>
    <w:rsid w:val="7829DFC2"/>
    <w:rsid w:val="785423C8"/>
    <w:rsid w:val="78555E9D"/>
    <w:rsid w:val="78A759F9"/>
    <w:rsid w:val="78F1BCEB"/>
    <w:rsid w:val="78F244C0"/>
    <w:rsid w:val="7958E9AD"/>
    <w:rsid w:val="79CF9EEA"/>
    <w:rsid w:val="79DC2752"/>
    <w:rsid w:val="79E77ECD"/>
    <w:rsid w:val="7A8F99C2"/>
    <w:rsid w:val="7AC86EBE"/>
    <w:rsid w:val="7B146220"/>
    <w:rsid w:val="7B4CAE21"/>
    <w:rsid w:val="7B76A9AB"/>
    <w:rsid w:val="7B7D92B8"/>
    <w:rsid w:val="7C10174D"/>
    <w:rsid w:val="7C2C9582"/>
    <w:rsid w:val="7C34F0C2"/>
    <w:rsid w:val="7C518BBA"/>
    <w:rsid w:val="7C634F87"/>
    <w:rsid w:val="7C842C5D"/>
    <w:rsid w:val="7CA9E613"/>
    <w:rsid w:val="7CABB6C5"/>
    <w:rsid w:val="7CFF931C"/>
    <w:rsid w:val="7D0D48C1"/>
    <w:rsid w:val="7D22A0A8"/>
    <w:rsid w:val="7D5072B8"/>
    <w:rsid w:val="7DAB02FE"/>
    <w:rsid w:val="7DD9C960"/>
    <w:rsid w:val="7EF17394"/>
    <w:rsid w:val="7F5D6A52"/>
    <w:rsid w:val="7F651018"/>
    <w:rsid w:val="7F747C90"/>
    <w:rsid w:val="7F7EC445"/>
    <w:rsid w:val="7F88A61B"/>
    <w:rsid w:val="7F9A1D89"/>
    <w:rsid w:val="7FA7199C"/>
    <w:rsid w:val="7FB6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50370"/>
  <w15:docId w15:val="{4604F625-2A07-4926-8AD8-0EC4064E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CommentReference">
    <w:name w:val="annotation reference"/>
    <w:basedOn w:val="DefaultParagraphFont"/>
    <w:uiPriority w:val="99"/>
    <w:semiHidden/>
    <w:unhideWhenUsed/>
    <w:rsid w:val="00E27280"/>
    <w:rPr>
      <w:sz w:val="16"/>
      <w:szCs w:val="16"/>
    </w:rPr>
  </w:style>
  <w:style w:type="paragraph" w:styleId="CommentText">
    <w:name w:val="annotation text"/>
    <w:basedOn w:val="Normal"/>
    <w:link w:val="CommentTextChar"/>
    <w:uiPriority w:val="99"/>
    <w:unhideWhenUsed/>
    <w:rsid w:val="00E27280"/>
    <w:rPr>
      <w:sz w:val="20"/>
      <w:szCs w:val="20"/>
    </w:rPr>
  </w:style>
  <w:style w:type="character" w:customStyle="1" w:styleId="CommentTextChar">
    <w:name w:val="Comment Text Char"/>
    <w:basedOn w:val="DefaultParagraphFont"/>
    <w:link w:val="CommentText"/>
    <w:uiPriority w:val="99"/>
    <w:rsid w:val="00E27280"/>
    <w:rPr>
      <w:sz w:val="20"/>
      <w:szCs w:val="20"/>
    </w:rPr>
  </w:style>
  <w:style w:type="paragraph" w:styleId="CommentSubject">
    <w:name w:val="annotation subject"/>
    <w:basedOn w:val="CommentText"/>
    <w:next w:val="CommentText"/>
    <w:link w:val="CommentSubjectChar"/>
    <w:uiPriority w:val="99"/>
    <w:semiHidden/>
    <w:unhideWhenUsed/>
    <w:rsid w:val="00E27280"/>
    <w:rPr>
      <w:b/>
      <w:bCs/>
    </w:rPr>
  </w:style>
  <w:style w:type="character" w:customStyle="1" w:styleId="CommentSubjectChar">
    <w:name w:val="Comment Subject Char"/>
    <w:basedOn w:val="CommentTextChar"/>
    <w:link w:val="CommentSubject"/>
    <w:uiPriority w:val="99"/>
    <w:semiHidden/>
    <w:rsid w:val="00E27280"/>
    <w:rPr>
      <w:b/>
      <w:bCs/>
      <w:sz w:val="20"/>
      <w:szCs w:val="20"/>
    </w:rPr>
  </w:style>
  <w:style w:type="paragraph" w:styleId="Bibliography">
    <w:name w:val="Bibliography"/>
    <w:basedOn w:val="Normal"/>
    <w:next w:val="Normal"/>
    <w:uiPriority w:val="37"/>
    <w:unhideWhenUsed/>
    <w:rsid w:val="00D620D8"/>
    <w:pPr>
      <w:spacing w:after="0" w:line="480" w:lineRule="auto"/>
      <w:ind w:left="720" w:hanging="720"/>
    </w:pPr>
  </w:style>
  <w:style w:type="paragraph" w:styleId="Revision">
    <w:name w:val="Revision"/>
    <w:hidden/>
    <w:uiPriority w:val="99"/>
    <w:semiHidden/>
    <w:rsid w:val="0014120F"/>
    <w:pPr>
      <w:spacing w:after="0"/>
    </w:pPr>
  </w:style>
  <w:style w:type="paragraph" w:styleId="NormalWeb">
    <w:name w:val="Normal (Web)"/>
    <w:basedOn w:val="Normal"/>
    <w:uiPriority w:val="99"/>
    <w:unhideWhenUsed/>
    <w:rsid w:val="000F15E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45E0"/>
    <w:rPr>
      <w:color w:val="0000FF"/>
      <w:u w:val="single"/>
    </w:rPr>
  </w:style>
  <w:style w:type="character" w:styleId="Emphasis">
    <w:name w:val="Emphasis"/>
    <w:basedOn w:val="DefaultParagraphFont"/>
    <w:uiPriority w:val="20"/>
    <w:qFormat/>
    <w:rsid w:val="00803A0A"/>
    <w:rPr>
      <w:i/>
      <w:iCs/>
    </w:rPr>
  </w:style>
  <w:style w:type="character" w:styleId="UnresolvedMention">
    <w:name w:val="Unresolved Mention"/>
    <w:basedOn w:val="DefaultParagraphFont"/>
    <w:uiPriority w:val="99"/>
    <w:semiHidden/>
    <w:unhideWhenUsed/>
    <w:rsid w:val="00803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722541">
      <w:bodyDiv w:val="1"/>
      <w:marLeft w:val="0"/>
      <w:marRight w:val="0"/>
      <w:marTop w:val="0"/>
      <w:marBottom w:val="0"/>
      <w:divBdr>
        <w:top w:val="none" w:sz="0" w:space="0" w:color="auto"/>
        <w:left w:val="none" w:sz="0" w:space="0" w:color="auto"/>
        <w:bottom w:val="none" w:sz="0" w:space="0" w:color="auto"/>
        <w:right w:val="none" w:sz="0" w:space="0" w:color="auto"/>
      </w:divBdr>
    </w:div>
    <w:div w:id="1304316105">
      <w:bodyDiv w:val="1"/>
      <w:marLeft w:val="0"/>
      <w:marRight w:val="0"/>
      <w:marTop w:val="0"/>
      <w:marBottom w:val="0"/>
      <w:divBdr>
        <w:top w:val="none" w:sz="0" w:space="0" w:color="auto"/>
        <w:left w:val="none" w:sz="0" w:space="0" w:color="auto"/>
        <w:bottom w:val="none" w:sz="0" w:space="0" w:color="auto"/>
        <w:right w:val="none" w:sz="0" w:space="0" w:color="auto"/>
      </w:divBdr>
      <w:divsChild>
        <w:div w:id="392124314">
          <w:marLeft w:val="0"/>
          <w:marRight w:val="0"/>
          <w:marTop w:val="0"/>
          <w:marBottom w:val="0"/>
          <w:divBdr>
            <w:top w:val="none" w:sz="0" w:space="0" w:color="auto"/>
            <w:left w:val="none" w:sz="0" w:space="0" w:color="auto"/>
            <w:bottom w:val="none" w:sz="0" w:space="0" w:color="auto"/>
            <w:right w:val="none" w:sz="0" w:space="0" w:color="auto"/>
          </w:divBdr>
          <w:divsChild>
            <w:div w:id="1391151150">
              <w:marLeft w:val="0"/>
              <w:marRight w:val="0"/>
              <w:marTop w:val="0"/>
              <w:marBottom w:val="0"/>
              <w:divBdr>
                <w:top w:val="none" w:sz="0" w:space="0" w:color="auto"/>
                <w:left w:val="none" w:sz="0" w:space="0" w:color="auto"/>
                <w:bottom w:val="none" w:sz="0" w:space="0" w:color="auto"/>
                <w:right w:val="none" w:sz="0" w:space="0" w:color="auto"/>
              </w:divBdr>
              <w:divsChild>
                <w:div w:id="1807352634">
                  <w:marLeft w:val="0"/>
                  <w:marRight w:val="0"/>
                  <w:marTop w:val="0"/>
                  <w:marBottom w:val="0"/>
                  <w:divBdr>
                    <w:top w:val="none" w:sz="0" w:space="0" w:color="auto"/>
                    <w:left w:val="none" w:sz="0" w:space="0" w:color="auto"/>
                    <w:bottom w:val="none" w:sz="0" w:space="0" w:color="auto"/>
                    <w:right w:val="none" w:sz="0" w:space="0" w:color="auto"/>
                  </w:divBdr>
                  <w:divsChild>
                    <w:div w:id="5437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33370">
      <w:bodyDiv w:val="1"/>
      <w:marLeft w:val="0"/>
      <w:marRight w:val="0"/>
      <w:marTop w:val="0"/>
      <w:marBottom w:val="0"/>
      <w:divBdr>
        <w:top w:val="none" w:sz="0" w:space="0" w:color="auto"/>
        <w:left w:val="none" w:sz="0" w:space="0" w:color="auto"/>
        <w:bottom w:val="none" w:sz="0" w:space="0" w:color="auto"/>
        <w:right w:val="none" w:sz="0" w:space="0" w:color="auto"/>
      </w:divBdr>
    </w:div>
    <w:div w:id="183541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38/nrdp.2017.65" TargetMode="External"/><Relationship Id="rId18" Type="http://schemas.openxmlformats.org/officeDocument/2006/relationships/hyperlink" Target="https://doi.org/10.1111/dmcn.1608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10.1352/1944-7558-116.1.16" TargetMode="External"/><Relationship Id="rId17" Type="http://schemas.openxmlformats.org/officeDocument/2006/relationships/hyperlink" Target="https://doi.org/10.1086/420700" TargetMode="External"/><Relationship Id="rId2" Type="http://schemas.openxmlformats.org/officeDocument/2006/relationships/customXml" Target="../customXml/item2.xml"/><Relationship Id="rId16" Type="http://schemas.openxmlformats.org/officeDocument/2006/relationships/hyperlink" Target="https://doi.org/10.1055/s-0031-128091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2/ajmg.a.36511" TargetMode="External"/><Relationship Id="rId5" Type="http://schemas.openxmlformats.org/officeDocument/2006/relationships/numbering" Target="numbering.xml"/><Relationship Id="rId15" Type="http://schemas.openxmlformats.org/officeDocument/2006/relationships/hyperlink" Target="https://doi.org/10.3389/fpsyt.2018.00564"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390/brainsci90100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5F9F2C3E-0371-48DC-B8D3-8414FE74FD1F}">
  <ds:schemaRefs>
    <ds:schemaRef ds:uri="http://schemas.openxmlformats.org/officeDocument/2006/bibliography"/>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1100</Words>
  <Characters>6952</Characters>
  <Application>Microsoft Office Word</Application>
  <DocSecurity>0</DocSecurity>
  <Lines>57</Lines>
  <Paragraphs>16</Paragraphs>
  <ScaleCrop>false</ScaleCrop>
  <Company>UCDHS</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subject/>
  <dc:creator>BSHELTON</dc:creator>
  <cp:keywords/>
  <dc:description/>
  <cp:lastModifiedBy>Jenner, Lauren</cp:lastModifiedBy>
  <cp:revision>3</cp:revision>
  <dcterms:created xsi:type="dcterms:W3CDTF">2024-10-31T18:09:00Z</dcterms:created>
  <dcterms:modified xsi:type="dcterms:W3CDTF">2024-10-31T18:15:00Z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GrammarlyDocumentId">
    <vt:lpwstr>2352eb71a0324f2f123e2293ba65ff4ddc20375892b8f7a50a0ce984ca362883</vt:lpwstr>
  </property>
  <property fmtid="{D5CDD505-2E9C-101B-9397-08002B2CF9AE}" pid="4" name="MSIP_Label_792c8cef-6f2b-4af1-b4ac-d815ff795cd6_Enabled">
    <vt:lpwstr>true</vt:lpwstr>
  </property>
  <property fmtid="{D5CDD505-2E9C-101B-9397-08002B2CF9AE}" pid="5" name="MSIP_Label_792c8cef-6f2b-4af1-b4ac-d815ff795cd6_SetDate">
    <vt:lpwstr>2024-10-14T16:48:27Z</vt:lpwstr>
  </property>
  <property fmtid="{D5CDD505-2E9C-101B-9397-08002B2CF9AE}" pid="6" name="MSIP_Label_792c8cef-6f2b-4af1-b4ac-d815ff795cd6_Method">
    <vt:lpwstr>Standard</vt:lpwstr>
  </property>
  <property fmtid="{D5CDD505-2E9C-101B-9397-08002B2CF9AE}" pid="7" name="MSIP_Label_792c8cef-6f2b-4af1-b4ac-d815ff795cd6_Name">
    <vt:lpwstr>VUMC General</vt:lpwstr>
  </property>
  <property fmtid="{D5CDD505-2E9C-101B-9397-08002B2CF9AE}" pid="8" name="MSIP_Label_792c8cef-6f2b-4af1-b4ac-d815ff795cd6_SiteId">
    <vt:lpwstr>ef575030-1424-4ed8-b83c-12c533d879ab</vt:lpwstr>
  </property>
  <property fmtid="{D5CDD505-2E9C-101B-9397-08002B2CF9AE}" pid="9" name="MSIP_Label_792c8cef-6f2b-4af1-b4ac-d815ff795cd6_ActionId">
    <vt:lpwstr>bd0d786d-7959-4727-a162-f0069c1e89d0</vt:lpwstr>
  </property>
  <property fmtid="{D5CDD505-2E9C-101B-9397-08002B2CF9AE}" pid="10" name="MSIP_Label_792c8cef-6f2b-4af1-b4ac-d815ff795cd6_ContentBits">
    <vt:lpwstr>0</vt:lpwstr>
  </property>
  <property fmtid="{D5CDD505-2E9C-101B-9397-08002B2CF9AE}" pid="11" name="ZOTERO_PREF_1">
    <vt:lpwstr>&lt;data data-version="3" zotero-version="6.0.30"&gt;&lt;session id="1XEzY2TZ"/&gt;&lt;style id="http://www.zotero.org/styles/apa-numeric-superscript" locale="en-US" hasBibliography="1" bibliographyStyleHasBeenSet="1"/&gt;&lt;prefs&gt;&lt;pref name="fieldType" value="Field"/&gt;&lt;pref </vt:lpwstr>
  </property>
  <property fmtid="{D5CDD505-2E9C-101B-9397-08002B2CF9AE}" pid="12" name="ZOTERO_PREF_2">
    <vt:lpwstr>name="automaticJournalAbbreviations" value="true"/&gt;&lt;/prefs&gt;&lt;/data&gt;</vt:lpwstr>
  </property>
</Properties>
</file>