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50370" w14:textId="6C425590" w:rsidR="003D6244" w:rsidRPr="001D3776" w:rsidRDefault="003D6244" w:rsidP="003D6244">
      <w:pPr>
        <w:rPr>
          <w:rFonts w:ascii="Calibri" w:hAnsi="Calibri" w:cs="Calibri"/>
          <w:sz w:val="20"/>
          <w:szCs w:val="20"/>
        </w:rPr>
      </w:pPr>
      <w:r w:rsidRPr="001D3776">
        <w:rPr>
          <w:rFonts w:ascii="Calibri" w:hAnsi="Calibri" w:cs="Calibri"/>
          <w:b/>
          <w:sz w:val="20"/>
          <w:szCs w:val="20"/>
        </w:rPr>
        <w:t>Title</w:t>
      </w:r>
      <w:r w:rsidRPr="001D3776">
        <w:rPr>
          <w:rFonts w:ascii="Calibri" w:hAnsi="Calibri" w:cs="Calibri"/>
          <w:sz w:val="20"/>
          <w:szCs w:val="20"/>
        </w:rPr>
        <w:t xml:space="preserve">: </w:t>
      </w:r>
      <w:r w:rsidR="00363748" w:rsidRPr="001D3776">
        <w:rPr>
          <w:rFonts w:ascii="Calibri" w:hAnsi="Calibri" w:cs="Calibri"/>
          <w:sz w:val="20"/>
          <w:szCs w:val="20"/>
        </w:rPr>
        <w:t xml:space="preserve">Maternal Depression, Negative Parenting, and Child Emotion </w:t>
      </w:r>
      <w:r w:rsidR="002B48FF" w:rsidRPr="001D3776">
        <w:rPr>
          <w:rFonts w:ascii="Calibri" w:hAnsi="Calibri" w:cs="Calibri"/>
          <w:sz w:val="20"/>
          <w:szCs w:val="20"/>
        </w:rPr>
        <w:t>Dysregulation</w:t>
      </w:r>
      <w:r w:rsidR="00363748" w:rsidRPr="001D3776">
        <w:rPr>
          <w:rFonts w:ascii="Calibri" w:hAnsi="Calibri" w:cs="Calibri"/>
          <w:sz w:val="20"/>
          <w:szCs w:val="20"/>
        </w:rPr>
        <w:t xml:space="preserve"> in Families of Children with Autism Spectrum Disorder: The Moderating Role of Social Support</w:t>
      </w:r>
    </w:p>
    <w:p w14:paraId="7AC50371" w14:textId="41156A70" w:rsidR="003D6244" w:rsidRPr="001D3776" w:rsidRDefault="003D6244" w:rsidP="003D6244">
      <w:pPr>
        <w:rPr>
          <w:rFonts w:ascii="Calibri" w:hAnsi="Calibri" w:cs="Calibri"/>
          <w:sz w:val="20"/>
          <w:szCs w:val="20"/>
          <w:vertAlign w:val="superscript"/>
        </w:rPr>
      </w:pPr>
      <w:r w:rsidRPr="001D3776">
        <w:rPr>
          <w:rFonts w:ascii="Calibri" w:hAnsi="Calibri" w:cs="Calibri"/>
          <w:b/>
          <w:sz w:val="20"/>
          <w:szCs w:val="20"/>
        </w:rPr>
        <w:t>Authors</w:t>
      </w:r>
      <w:r w:rsidRPr="001D3776">
        <w:rPr>
          <w:rFonts w:ascii="Calibri" w:hAnsi="Calibri" w:cs="Calibri"/>
          <w:sz w:val="20"/>
          <w:szCs w:val="20"/>
        </w:rPr>
        <w:t xml:space="preserve">: </w:t>
      </w:r>
      <w:r w:rsidR="00363748" w:rsidRPr="001D3776">
        <w:rPr>
          <w:rFonts w:ascii="Calibri" w:hAnsi="Calibri" w:cs="Calibri"/>
          <w:sz w:val="20"/>
          <w:szCs w:val="20"/>
        </w:rPr>
        <w:t>Shaina Casey, M.A.</w:t>
      </w:r>
      <w:r w:rsidRPr="001D3776">
        <w:rPr>
          <w:rFonts w:ascii="Calibri" w:hAnsi="Calibri" w:cs="Calibri"/>
          <w:sz w:val="20"/>
          <w:szCs w:val="20"/>
          <w:vertAlign w:val="superscript"/>
        </w:rPr>
        <w:t>1</w:t>
      </w:r>
      <w:r w:rsidRPr="001D3776">
        <w:rPr>
          <w:rFonts w:ascii="Calibri" w:hAnsi="Calibri" w:cs="Calibri"/>
          <w:sz w:val="20"/>
          <w:szCs w:val="20"/>
        </w:rPr>
        <w:t xml:space="preserve">, </w:t>
      </w:r>
      <w:r w:rsidR="00363748" w:rsidRPr="001D3776">
        <w:rPr>
          <w:rFonts w:ascii="Calibri" w:hAnsi="Calibri" w:cs="Calibri"/>
          <w:sz w:val="20"/>
          <w:szCs w:val="20"/>
        </w:rPr>
        <w:t>Laura Lee McIntyre, Ph.D.</w:t>
      </w:r>
      <w:r w:rsidR="005F3158" w:rsidRPr="001D3776">
        <w:rPr>
          <w:rFonts w:ascii="Calibri" w:hAnsi="Calibri" w:cs="Calibri"/>
          <w:sz w:val="20"/>
          <w:szCs w:val="20"/>
          <w:vertAlign w:val="superscript"/>
        </w:rPr>
        <w:t xml:space="preserve"> </w:t>
      </w:r>
      <w:r w:rsidRPr="001D3776">
        <w:rPr>
          <w:rFonts w:ascii="Calibri" w:hAnsi="Calibri" w:cs="Calibri"/>
          <w:sz w:val="20"/>
          <w:szCs w:val="20"/>
          <w:vertAlign w:val="superscript"/>
        </w:rPr>
        <w:t>2</w:t>
      </w:r>
      <w:r w:rsidRPr="001D3776">
        <w:rPr>
          <w:rFonts w:ascii="Calibri" w:hAnsi="Calibri" w:cs="Calibri"/>
          <w:sz w:val="20"/>
          <w:szCs w:val="20"/>
        </w:rPr>
        <w:t xml:space="preserve">, &amp; </w:t>
      </w:r>
      <w:r w:rsidR="00363748" w:rsidRPr="001D3776">
        <w:rPr>
          <w:rFonts w:ascii="Calibri" w:hAnsi="Calibri" w:cs="Calibri"/>
          <w:sz w:val="20"/>
          <w:szCs w:val="20"/>
        </w:rPr>
        <w:t>Cameron Neece, Ph.D.</w:t>
      </w:r>
      <w:r w:rsidR="009E217A" w:rsidRPr="001D3776">
        <w:rPr>
          <w:rFonts w:ascii="Calibri" w:hAnsi="Calibri" w:cs="Calibri"/>
          <w:sz w:val="20"/>
          <w:szCs w:val="20"/>
          <w:vertAlign w:val="superscript"/>
        </w:rPr>
        <w:t>1</w:t>
      </w:r>
    </w:p>
    <w:p w14:paraId="77FE6733" w14:textId="77E962D4" w:rsidR="00452576" w:rsidRPr="001D3776" w:rsidRDefault="003D6244" w:rsidP="003D6244">
      <w:pPr>
        <w:rPr>
          <w:rFonts w:ascii="Calibri" w:eastAsia="Helvetica Neue" w:hAnsi="Calibri" w:cs="Calibri"/>
          <w:sz w:val="20"/>
          <w:szCs w:val="20"/>
        </w:rPr>
      </w:pPr>
      <w:r w:rsidRPr="001D3776">
        <w:rPr>
          <w:rFonts w:ascii="Calibri" w:hAnsi="Calibri" w:cs="Calibri"/>
          <w:b/>
          <w:sz w:val="20"/>
          <w:szCs w:val="20"/>
        </w:rPr>
        <w:t>Introduction</w:t>
      </w:r>
      <w:r w:rsidRPr="001D3776">
        <w:rPr>
          <w:rFonts w:ascii="Calibri" w:hAnsi="Calibri" w:cs="Calibri"/>
          <w:sz w:val="20"/>
          <w:szCs w:val="20"/>
        </w:rPr>
        <w:t xml:space="preserve">: </w:t>
      </w:r>
      <w:r w:rsidR="002B48FF" w:rsidRPr="001D3776">
        <w:rPr>
          <w:rFonts w:ascii="Calibri" w:eastAsia="Helvetica Neue" w:hAnsi="Calibri" w:cs="Calibri"/>
          <w:sz w:val="20"/>
          <w:szCs w:val="20"/>
        </w:rPr>
        <w:t xml:space="preserve">Mothers who have a child with autism report higher levels of depression compared to </w:t>
      </w:r>
      <w:r w:rsidR="001B1950">
        <w:rPr>
          <w:rFonts w:ascii="Calibri" w:eastAsia="Helvetica Neue" w:hAnsi="Calibri" w:cs="Calibri"/>
          <w:sz w:val="20"/>
          <w:szCs w:val="20"/>
        </w:rPr>
        <w:t xml:space="preserve">mothers of </w:t>
      </w:r>
      <w:r w:rsidR="002B48FF" w:rsidRPr="001D3776">
        <w:rPr>
          <w:rFonts w:ascii="Calibri" w:eastAsia="Helvetica Neue" w:hAnsi="Calibri" w:cs="Calibri"/>
          <w:sz w:val="20"/>
          <w:szCs w:val="20"/>
        </w:rPr>
        <w:t xml:space="preserve">neurotypical (NT) children (Weiss 2002). </w:t>
      </w:r>
      <w:r w:rsidR="00851FA9" w:rsidRPr="001D3776">
        <w:rPr>
          <w:rFonts w:ascii="Calibri" w:eastAsia="Helvetica Neue" w:hAnsi="Calibri" w:cs="Calibri"/>
          <w:sz w:val="20"/>
          <w:szCs w:val="20"/>
        </w:rPr>
        <w:t xml:space="preserve">Among parents who have a child with </w:t>
      </w:r>
      <w:r w:rsidR="001B1950">
        <w:rPr>
          <w:rFonts w:ascii="Calibri" w:eastAsia="Helvetica Neue" w:hAnsi="Calibri" w:cs="Calibri"/>
          <w:sz w:val="20"/>
          <w:szCs w:val="20"/>
        </w:rPr>
        <w:t>autism</w:t>
      </w:r>
      <w:r w:rsidR="00851FA9" w:rsidRPr="001D3776">
        <w:rPr>
          <w:rFonts w:ascii="Calibri" w:eastAsia="Helvetica Neue" w:hAnsi="Calibri" w:cs="Calibri"/>
          <w:sz w:val="20"/>
          <w:szCs w:val="20"/>
        </w:rPr>
        <w:t>, increases in depression and anxiety symptoms were correlated with harsh/disengaged parenting (McRae et al., 2018). Harsh and inconsistent parenting behaviors are concerning as they have been associated with negative child outcomes, including child emotion dysregulation (Chang et al., 2003). On</w:t>
      </w:r>
      <w:r w:rsidR="002B48FF" w:rsidRPr="001D3776">
        <w:rPr>
          <w:rFonts w:ascii="Calibri" w:eastAsia="Helvetica Neue" w:hAnsi="Calibri" w:cs="Calibri"/>
          <w:sz w:val="20"/>
          <w:szCs w:val="20"/>
        </w:rPr>
        <w:t xml:space="preserve"> average</w:t>
      </w:r>
      <w:r w:rsidR="001B1950">
        <w:rPr>
          <w:rFonts w:ascii="Calibri" w:eastAsia="Helvetica Neue" w:hAnsi="Calibri" w:cs="Calibri"/>
          <w:sz w:val="20"/>
          <w:szCs w:val="20"/>
        </w:rPr>
        <w:t>, autistic</w:t>
      </w:r>
      <w:r w:rsidR="002B48FF" w:rsidRPr="001D3776">
        <w:rPr>
          <w:rFonts w:ascii="Calibri" w:eastAsia="Helvetica Neue" w:hAnsi="Calibri" w:cs="Calibri"/>
          <w:sz w:val="20"/>
          <w:szCs w:val="20"/>
        </w:rPr>
        <w:t xml:space="preserve"> children have greater difficulty regulating their emotions compared to NT children (Samson et al.</w:t>
      </w:r>
      <w:r w:rsidR="00133BDB">
        <w:rPr>
          <w:rFonts w:ascii="Calibri" w:eastAsia="Helvetica Neue" w:hAnsi="Calibri" w:cs="Calibri"/>
          <w:sz w:val="20"/>
          <w:szCs w:val="20"/>
        </w:rPr>
        <w:t>,</w:t>
      </w:r>
      <w:r w:rsidR="002B48FF" w:rsidRPr="001D3776">
        <w:rPr>
          <w:rFonts w:ascii="Calibri" w:eastAsia="Helvetica Neue" w:hAnsi="Calibri" w:cs="Calibri"/>
          <w:sz w:val="20"/>
          <w:szCs w:val="20"/>
        </w:rPr>
        <w:t xml:space="preserve"> 2014). Past research has suggested a positive relationship between maternal depression and emotion dysregulation in families impacted by </w:t>
      </w:r>
      <w:r w:rsidR="001B1950">
        <w:rPr>
          <w:rFonts w:ascii="Calibri" w:eastAsia="Helvetica Neue" w:hAnsi="Calibri" w:cs="Calibri"/>
          <w:sz w:val="20"/>
          <w:szCs w:val="20"/>
        </w:rPr>
        <w:t>autism</w:t>
      </w:r>
      <w:r w:rsidR="002B48FF" w:rsidRPr="001D3776">
        <w:rPr>
          <w:rFonts w:ascii="Calibri" w:eastAsia="Helvetica Neue" w:hAnsi="Calibri" w:cs="Calibri"/>
          <w:sz w:val="20"/>
          <w:szCs w:val="20"/>
        </w:rPr>
        <w:t xml:space="preserve"> (Greenlee et al.</w:t>
      </w:r>
      <w:r w:rsidR="00133BDB">
        <w:rPr>
          <w:rFonts w:ascii="Calibri" w:eastAsia="Helvetica Neue" w:hAnsi="Calibri" w:cs="Calibri"/>
          <w:sz w:val="20"/>
          <w:szCs w:val="20"/>
        </w:rPr>
        <w:t>,</w:t>
      </w:r>
      <w:r w:rsidR="002B48FF" w:rsidRPr="001D3776">
        <w:rPr>
          <w:rFonts w:ascii="Calibri" w:eastAsia="Helvetica Neue" w:hAnsi="Calibri" w:cs="Calibri"/>
          <w:sz w:val="20"/>
          <w:szCs w:val="20"/>
        </w:rPr>
        <w:t xml:space="preserve"> 2021).</w:t>
      </w:r>
      <w:r w:rsidR="00057477" w:rsidRPr="001D3776">
        <w:rPr>
          <w:rFonts w:ascii="Calibri" w:eastAsia="Helvetica Neue" w:hAnsi="Calibri" w:cs="Calibri"/>
          <w:sz w:val="20"/>
          <w:szCs w:val="20"/>
        </w:rPr>
        <w:t xml:space="preserve"> </w:t>
      </w:r>
      <w:r w:rsidR="002B48FF" w:rsidRPr="001D3776">
        <w:rPr>
          <w:rFonts w:ascii="Calibri" w:eastAsia="Helvetica Neue" w:hAnsi="Calibri" w:cs="Calibri"/>
          <w:sz w:val="20"/>
          <w:szCs w:val="20"/>
        </w:rPr>
        <w:t>It is also important to consider the role of social support as it has been associated with lower depression (Benson</w:t>
      </w:r>
      <w:r w:rsidR="00133BDB">
        <w:rPr>
          <w:rFonts w:ascii="Calibri" w:eastAsia="Helvetica Neue" w:hAnsi="Calibri" w:cs="Calibri"/>
          <w:sz w:val="20"/>
          <w:szCs w:val="20"/>
        </w:rPr>
        <w:t>,</w:t>
      </w:r>
      <w:r w:rsidR="002B48FF" w:rsidRPr="001D3776">
        <w:rPr>
          <w:rFonts w:ascii="Calibri" w:eastAsia="Helvetica Neue" w:hAnsi="Calibri" w:cs="Calibri"/>
          <w:sz w:val="20"/>
          <w:szCs w:val="20"/>
        </w:rPr>
        <w:t xml:space="preserve"> 2012) in mothers who have a child with </w:t>
      </w:r>
      <w:r w:rsidR="001B1950">
        <w:rPr>
          <w:rFonts w:ascii="Calibri" w:eastAsia="Helvetica Neue" w:hAnsi="Calibri" w:cs="Calibri"/>
          <w:sz w:val="20"/>
          <w:szCs w:val="20"/>
        </w:rPr>
        <w:t>autism</w:t>
      </w:r>
      <w:r w:rsidR="00851FA9" w:rsidRPr="001D3776">
        <w:rPr>
          <w:rFonts w:ascii="Calibri" w:eastAsia="Helvetica Neue" w:hAnsi="Calibri" w:cs="Calibri"/>
          <w:sz w:val="20"/>
          <w:szCs w:val="20"/>
        </w:rPr>
        <w:t>.</w:t>
      </w:r>
      <w:r w:rsidR="002B48FF" w:rsidRPr="001D3776">
        <w:rPr>
          <w:rFonts w:ascii="Calibri" w:eastAsia="Helvetica Neue" w:hAnsi="Calibri" w:cs="Calibri"/>
          <w:sz w:val="20"/>
          <w:szCs w:val="20"/>
        </w:rPr>
        <w:t xml:space="preserve"> In the current study, we sought to determine if negative parenting mediates the relationship between maternal depression and child emotional dysregulation among families of children with ASD, and whether social support serves as a buffer between maternal depression and negative parenting in families of children with ASD.</w:t>
      </w:r>
    </w:p>
    <w:p w14:paraId="7AC50373" w14:textId="4D8A383E" w:rsidR="003D6244" w:rsidRPr="001D3776" w:rsidRDefault="003D6244" w:rsidP="003D6244">
      <w:pPr>
        <w:rPr>
          <w:rFonts w:ascii="Calibri" w:hAnsi="Calibri" w:cs="Calibri"/>
          <w:color w:val="000000"/>
          <w:sz w:val="20"/>
          <w:szCs w:val="20"/>
          <w:lang w:val="en-GB"/>
        </w:rPr>
      </w:pPr>
      <w:r w:rsidRPr="001D3776">
        <w:rPr>
          <w:rFonts w:ascii="Calibri" w:hAnsi="Calibri" w:cs="Calibri"/>
          <w:b/>
          <w:color w:val="000000"/>
          <w:sz w:val="20"/>
          <w:szCs w:val="20"/>
          <w:lang w:val="en-GB"/>
        </w:rPr>
        <w:t>Method</w:t>
      </w:r>
      <w:r w:rsidRPr="001D3776">
        <w:rPr>
          <w:rFonts w:ascii="Calibri" w:hAnsi="Calibri" w:cs="Calibri"/>
          <w:color w:val="000000"/>
          <w:sz w:val="20"/>
          <w:szCs w:val="20"/>
          <w:lang w:val="en-GB"/>
        </w:rPr>
        <w:t xml:space="preserve">: </w:t>
      </w:r>
      <w:r w:rsidR="009E217A" w:rsidRPr="001D3776">
        <w:rPr>
          <w:rFonts w:ascii="Calibri" w:eastAsia="Helvetica Neue" w:hAnsi="Calibri" w:cs="Calibri"/>
          <w:sz w:val="20"/>
          <w:szCs w:val="20"/>
        </w:rPr>
        <w:t xml:space="preserve">The current </w:t>
      </w:r>
      <w:r w:rsidR="009E217A" w:rsidRPr="00DE2986">
        <w:rPr>
          <w:rFonts w:ascii="Calibri" w:eastAsia="Helvetica Neue" w:hAnsi="Calibri" w:cs="Calibri"/>
          <w:sz w:val="20"/>
          <w:szCs w:val="20"/>
        </w:rPr>
        <w:t>study</w:t>
      </w:r>
      <w:r w:rsidR="009E217A" w:rsidRPr="00AC54A7">
        <w:rPr>
          <w:rFonts w:ascii="Calibri" w:eastAsia="Helvetica Neue" w:hAnsi="Calibri" w:cs="Calibri"/>
          <w:sz w:val="20"/>
          <w:szCs w:val="20"/>
        </w:rPr>
        <w:t xml:space="preserve"> used</w:t>
      </w:r>
      <w:r w:rsidR="00844AF7" w:rsidRPr="00AC54A7">
        <w:rPr>
          <w:rFonts w:ascii="Calibri" w:eastAsia="Helvetica Neue" w:hAnsi="Calibri" w:cs="Calibri"/>
          <w:sz w:val="20"/>
          <w:szCs w:val="20"/>
        </w:rPr>
        <w:t xml:space="preserve"> data from the PRO-Parenting Project, a longitudinal study that examined the efficacy of parent stress reduction and behavioral parent training interventions for parents of children with DD. </w:t>
      </w:r>
      <w:r w:rsidR="00844AF7" w:rsidRPr="00AC54A7">
        <w:rPr>
          <w:rFonts w:ascii="Calibri" w:hAnsi="Calibri" w:cs="Calibri"/>
          <w:sz w:val="20"/>
          <w:szCs w:val="20"/>
        </w:rPr>
        <w:t xml:space="preserve">The current sample included </w:t>
      </w:r>
      <w:r w:rsidR="009E217A" w:rsidRPr="00AC54A7">
        <w:rPr>
          <w:rFonts w:ascii="Calibri" w:hAnsi="Calibri" w:cs="Calibri"/>
          <w:sz w:val="20"/>
          <w:szCs w:val="20"/>
        </w:rPr>
        <w:t>262</w:t>
      </w:r>
      <w:r w:rsidR="00844AF7" w:rsidRPr="00AC54A7">
        <w:rPr>
          <w:rFonts w:ascii="Calibri" w:hAnsi="Calibri" w:cs="Calibri"/>
          <w:sz w:val="20"/>
          <w:szCs w:val="20"/>
        </w:rPr>
        <w:t xml:space="preserve"> </w:t>
      </w:r>
      <w:r w:rsidR="00945CC2">
        <w:rPr>
          <w:rFonts w:ascii="Calibri" w:hAnsi="Calibri" w:cs="Calibri"/>
          <w:sz w:val="20"/>
          <w:szCs w:val="20"/>
        </w:rPr>
        <w:t>mothers</w:t>
      </w:r>
      <w:r w:rsidR="00844AF7" w:rsidRPr="00AC54A7">
        <w:rPr>
          <w:rFonts w:ascii="Calibri" w:hAnsi="Calibri" w:cs="Calibri"/>
          <w:sz w:val="20"/>
          <w:szCs w:val="20"/>
        </w:rPr>
        <w:t xml:space="preserve"> of children, ages 3-5 years, with DD</w:t>
      </w:r>
      <w:r w:rsidR="009E217A" w:rsidRPr="00AC54A7">
        <w:rPr>
          <w:rFonts w:ascii="Calibri" w:hAnsi="Calibri" w:cs="Calibri"/>
          <w:sz w:val="20"/>
          <w:szCs w:val="20"/>
        </w:rPr>
        <w:t xml:space="preserve"> (</w:t>
      </w:r>
      <w:r w:rsidR="009E217A" w:rsidRPr="00AC54A7">
        <w:rPr>
          <w:rFonts w:ascii="Calibri" w:hAnsi="Calibri" w:cs="Calibri"/>
          <w:i/>
          <w:iCs/>
          <w:sz w:val="20"/>
          <w:szCs w:val="20"/>
        </w:rPr>
        <w:t>M</w:t>
      </w:r>
      <w:r w:rsidR="009E217A" w:rsidRPr="00AC54A7">
        <w:rPr>
          <w:rFonts w:ascii="Calibri" w:hAnsi="Calibri" w:cs="Calibri"/>
          <w:sz w:val="20"/>
          <w:szCs w:val="20"/>
        </w:rPr>
        <w:t xml:space="preserve"> = 3.84, </w:t>
      </w:r>
      <w:r w:rsidR="009E217A" w:rsidRPr="00AC54A7">
        <w:rPr>
          <w:rFonts w:ascii="Calibri" w:hAnsi="Calibri" w:cs="Calibri"/>
          <w:i/>
          <w:iCs/>
          <w:sz w:val="20"/>
          <w:szCs w:val="20"/>
        </w:rPr>
        <w:t>SD</w:t>
      </w:r>
      <w:r w:rsidR="009E217A" w:rsidRPr="00AC54A7">
        <w:rPr>
          <w:rFonts w:ascii="Calibri" w:hAnsi="Calibri" w:cs="Calibri"/>
          <w:sz w:val="20"/>
          <w:szCs w:val="20"/>
        </w:rPr>
        <w:t xml:space="preserve"> = .83)</w:t>
      </w:r>
      <w:r w:rsidR="00844AF7" w:rsidRPr="00AC54A7">
        <w:rPr>
          <w:rFonts w:ascii="Calibri" w:hAnsi="Calibri" w:cs="Calibri"/>
          <w:sz w:val="20"/>
          <w:szCs w:val="20"/>
        </w:rPr>
        <w:t xml:space="preserve">. </w:t>
      </w:r>
      <w:r w:rsidR="009E217A" w:rsidRPr="00AC54A7">
        <w:rPr>
          <w:rFonts w:ascii="Calibri" w:hAnsi="Calibri" w:cs="Calibri"/>
          <w:sz w:val="20"/>
          <w:szCs w:val="20"/>
        </w:rPr>
        <w:t xml:space="preserve">Out of 262 families, 126 children </w:t>
      </w:r>
      <w:r w:rsidR="001B1950">
        <w:rPr>
          <w:rFonts w:ascii="Calibri" w:hAnsi="Calibri" w:cs="Calibri"/>
          <w:sz w:val="20"/>
          <w:szCs w:val="20"/>
        </w:rPr>
        <w:t>were reported to have an</w:t>
      </w:r>
      <w:r w:rsidR="00045FDC">
        <w:rPr>
          <w:rFonts w:ascii="Calibri" w:hAnsi="Calibri" w:cs="Calibri"/>
          <w:sz w:val="20"/>
          <w:szCs w:val="20"/>
        </w:rPr>
        <w:t xml:space="preserve"> </w:t>
      </w:r>
      <w:r w:rsidR="001B1950">
        <w:rPr>
          <w:rFonts w:ascii="Calibri" w:hAnsi="Calibri" w:cs="Calibri"/>
          <w:sz w:val="20"/>
          <w:szCs w:val="20"/>
        </w:rPr>
        <w:t>autism</w:t>
      </w:r>
      <w:r w:rsidR="00045FDC">
        <w:rPr>
          <w:rFonts w:ascii="Calibri" w:hAnsi="Calibri" w:cs="Calibri"/>
          <w:sz w:val="20"/>
          <w:szCs w:val="20"/>
        </w:rPr>
        <w:t xml:space="preserve"> diagnosis</w:t>
      </w:r>
      <w:r w:rsidR="00203EB0">
        <w:rPr>
          <w:rFonts w:ascii="Calibri" w:hAnsi="Calibri" w:cs="Calibri"/>
          <w:sz w:val="20"/>
          <w:szCs w:val="20"/>
        </w:rPr>
        <w:t xml:space="preserve"> (</w:t>
      </w:r>
      <w:r w:rsidR="009E217A" w:rsidRPr="00AC54A7">
        <w:rPr>
          <w:rFonts w:ascii="Calibri" w:hAnsi="Calibri" w:cs="Calibri"/>
          <w:i/>
          <w:iCs/>
          <w:sz w:val="20"/>
          <w:szCs w:val="20"/>
        </w:rPr>
        <w:t>M</w:t>
      </w:r>
      <w:r w:rsidR="009E217A" w:rsidRPr="00AC54A7">
        <w:rPr>
          <w:rFonts w:ascii="Calibri" w:hAnsi="Calibri" w:cs="Calibri"/>
          <w:sz w:val="20"/>
          <w:szCs w:val="20"/>
        </w:rPr>
        <w:t xml:space="preserve"> = 3.95, </w:t>
      </w:r>
      <w:r w:rsidR="009E217A" w:rsidRPr="00AC54A7">
        <w:rPr>
          <w:rFonts w:ascii="Calibri" w:hAnsi="Calibri" w:cs="Calibri"/>
          <w:i/>
          <w:iCs/>
          <w:sz w:val="20"/>
          <w:szCs w:val="20"/>
        </w:rPr>
        <w:t>SD</w:t>
      </w:r>
      <w:r w:rsidR="009E217A" w:rsidRPr="00AC54A7">
        <w:rPr>
          <w:rFonts w:ascii="Calibri" w:hAnsi="Calibri" w:cs="Calibri"/>
          <w:sz w:val="20"/>
          <w:szCs w:val="20"/>
        </w:rPr>
        <w:t xml:space="preserve"> = </w:t>
      </w:r>
      <w:r w:rsidR="00331EE1" w:rsidRPr="00AC54A7">
        <w:rPr>
          <w:rFonts w:ascii="Calibri" w:hAnsi="Calibri" w:cs="Calibri"/>
          <w:sz w:val="20"/>
          <w:szCs w:val="20"/>
        </w:rPr>
        <w:t>.81</w:t>
      </w:r>
      <w:r w:rsidR="009E217A" w:rsidRPr="00AC54A7">
        <w:rPr>
          <w:rFonts w:ascii="Calibri" w:hAnsi="Calibri" w:cs="Calibri"/>
          <w:sz w:val="20"/>
          <w:szCs w:val="20"/>
        </w:rPr>
        <w:t>).</w:t>
      </w:r>
      <w:r w:rsidR="00331EE1" w:rsidRPr="00AC54A7">
        <w:rPr>
          <w:rFonts w:ascii="Calibri" w:hAnsi="Calibri" w:cs="Calibri"/>
          <w:sz w:val="20"/>
          <w:szCs w:val="20"/>
        </w:rPr>
        <w:t xml:space="preserve"> </w:t>
      </w:r>
      <w:r w:rsidR="00AC54A7" w:rsidRPr="00AC54A7">
        <w:rPr>
          <w:rFonts w:ascii="Calibri" w:hAnsi="Calibri" w:cs="Calibri"/>
          <w:sz w:val="20"/>
          <w:szCs w:val="20"/>
        </w:rPr>
        <w:t xml:space="preserve">Research staff obtained parental consent, demographic and service utilization information, and questionnaire measures about maternal depression, parenting behavior, child emotion dysregulation, and social support. </w:t>
      </w:r>
      <w:r w:rsidR="00DE2986" w:rsidRPr="00AC54A7">
        <w:rPr>
          <w:rFonts w:ascii="Calibri" w:hAnsi="Calibri" w:cs="Calibri"/>
          <w:sz w:val="20"/>
          <w:szCs w:val="20"/>
        </w:rPr>
        <w:t xml:space="preserve">Maternal depression was measured using the Center for Epidemiologic Studies Depression Scale (CES-D; Radloff, 1977). </w:t>
      </w:r>
      <w:r w:rsidR="00DD38AB" w:rsidRPr="00AC54A7">
        <w:rPr>
          <w:rFonts w:ascii="Calibri" w:hAnsi="Calibri" w:cs="Calibri"/>
          <w:sz w:val="20"/>
          <w:szCs w:val="20"/>
        </w:rPr>
        <w:t xml:space="preserve">Higher scores indicate greater depressive symptoms. </w:t>
      </w:r>
      <w:r w:rsidR="001F64B1">
        <w:rPr>
          <w:rFonts w:ascii="Calibri" w:hAnsi="Calibri" w:cs="Calibri"/>
          <w:sz w:val="20"/>
          <w:szCs w:val="20"/>
        </w:rPr>
        <w:t>P</w:t>
      </w:r>
      <w:r w:rsidR="00663ED7" w:rsidRPr="00AC54A7">
        <w:rPr>
          <w:rFonts w:ascii="Calibri" w:hAnsi="Calibri" w:cs="Calibri"/>
          <w:sz w:val="20"/>
          <w:szCs w:val="20"/>
        </w:rPr>
        <w:t>arenting</w:t>
      </w:r>
      <w:r w:rsidR="00DE2986" w:rsidRPr="00AC54A7">
        <w:rPr>
          <w:rFonts w:ascii="Calibri" w:hAnsi="Calibri" w:cs="Calibri"/>
          <w:sz w:val="20"/>
          <w:szCs w:val="20"/>
        </w:rPr>
        <w:t xml:space="preserve"> behavior was measured using the Parenting Practices Inventory</w:t>
      </w:r>
      <w:r w:rsidR="00DE2986" w:rsidRPr="00AC54A7">
        <w:rPr>
          <w:rFonts w:ascii="Calibri" w:hAnsi="Calibri" w:cs="Calibri"/>
          <w:i/>
          <w:iCs/>
          <w:sz w:val="20"/>
          <w:szCs w:val="20"/>
        </w:rPr>
        <w:t xml:space="preserve"> </w:t>
      </w:r>
      <w:r w:rsidR="00DE2986" w:rsidRPr="00AC54A7">
        <w:rPr>
          <w:rFonts w:ascii="Calibri" w:hAnsi="Calibri" w:cs="Calibri"/>
          <w:sz w:val="20"/>
          <w:szCs w:val="20"/>
        </w:rPr>
        <w:t xml:space="preserve">(PPI; </w:t>
      </w:r>
      <w:r w:rsidR="00DE2986" w:rsidRPr="00AC54A7">
        <w:rPr>
          <w:rFonts w:ascii="Calibri" w:eastAsia="Times New Roman" w:hAnsi="Calibri" w:cs="Calibri"/>
          <w:sz w:val="20"/>
          <w:szCs w:val="20"/>
        </w:rPr>
        <w:t>Webster-Stratton, 1998</w:t>
      </w:r>
      <w:r w:rsidR="00DE2986" w:rsidRPr="00AC54A7">
        <w:rPr>
          <w:rFonts w:ascii="Calibri" w:hAnsi="Calibri" w:cs="Calibri"/>
          <w:sz w:val="20"/>
          <w:szCs w:val="20"/>
        </w:rPr>
        <w:t xml:space="preserve">), developed by The Incredible Years research group. </w:t>
      </w:r>
      <w:r w:rsidR="00663ED7" w:rsidRPr="00AC54A7">
        <w:rPr>
          <w:rFonts w:ascii="Calibri" w:hAnsi="Calibri" w:cs="Calibri"/>
          <w:sz w:val="20"/>
          <w:szCs w:val="20"/>
        </w:rPr>
        <w:t>Specifically, t</w:t>
      </w:r>
      <w:r w:rsidR="00DE2986" w:rsidRPr="00AC54A7">
        <w:rPr>
          <w:rFonts w:ascii="Calibri" w:hAnsi="Calibri" w:cs="Calibri"/>
          <w:sz w:val="20"/>
          <w:szCs w:val="20"/>
        </w:rPr>
        <w:t>he “</w:t>
      </w:r>
      <w:r w:rsidR="00663ED7" w:rsidRPr="00AC54A7">
        <w:rPr>
          <w:rFonts w:ascii="Calibri" w:hAnsi="Calibri" w:cs="Calibri"/>
          <w:sz w:val="20"/>
          <w:szCs w:val="20"/>
        </w:rPr>
        <w:t>h</w:t>
      </w:r>
      <w:r w:rsidR="00DE2986" w:rsidRPr="00AC54A7">
        <w:rPr>
          <w:rFonts w:ascii="Calibri" w:hAnsi="Calibri" w:cs="Calibri"/>
          <w:sz w:val="20"/>
          <w:szCs w:val="20"/>
        </w:rPr>
        <w:t xml:space="preserve">arsh and </w:t>
      </w:r>
      <w:r w:rsidR="00663ED7" w:rsidRPr="00AC54A7">
        <w:rPr>
          <w:rFonts w:ascii="Calibri" w:hAnsi="Calibri" w:cs="Calibri"/>
          <w:sz w:val="20"/>
          <w:szCs w:val="20"/>
        </w:rPr>
        <w:t>i</w:t>
      </w:r>
      <w:r w:rsidR="00DE2986" w:rsidRPr="00AC54A7">
        <w:rPr>
          <w:rFonts w:ascii="Calibri" w:hAnsi="Calibri" w:cs="Calibri"/>
          <w:sz w:val="20"/>
          <w:szCs w:val="20"/>
        </w:rPr>
        <w:t>nconsistent” subscale was used</w:t>
      </w:r>
      <w:r w:rsidR="001F64B1">
        <w:rPr>
          <w:rFonts w:ascii="Calibri" w:hAnsi="Calibri" w:cs="Calibri"/>
          <w:sz w:val="20"/>
          <w:szCs w:val="20"/>
        </w:rPr>
        <w:t xml:space="preserve"> to measure negative parenting</w:t>
      </w:r>
      <w:r w:rsidR="00DE2986" w:rsidRPr="00AC54A7">
        <w:rPr>
          <w:rFonts w:ascii="Calibri" w:hAnsi="Calibri" w:cs="Calibri"/>
          <w:sz w:val="20"/>
          <w:szCs w:val="20"/>
        </w:rPr>
        <w:t xml:space="preserve">. </w:t>
      </w:r>
      <w:r w:rsidR="00DD38AB" w:rsidRPr="00AC54A7">
        <w:rPr>
          <w:rFonts w:ascii="Calibri" w:hAnsi="Calibri" w:cs="Calibri"/>
          <w:sz w:val="20"/>
          <w:szCs w:val="20"/>
        </w:rPr>
        <w:t xml:space="preserve">Higher scores indicate more negative parenting behaviors. </w:t>
      </w:r>
      <w:r w:rsidR="00DE2986" w:rsidRPr="00AC54A7">
        <w:rPr>
          <w:rFonts w:ascii="Calibri" w:hAnsi="Calibri" w:cs="Calibri"/>
          <w:sz w:val="20"/>
          <w:szCs w:val="20"/>
        </w:rPr>
        <w:t xml:space="preserve">Child emotion </w:t>
      </w:r>
      <w:r w:rsidR="00663ED7" w:rsidRPr="00AC54A7">
        <w:rPr>
          <w:rFonts w:ascii="Calibri" w:hAnsi="Calibri" w:cs="Calibri"/>
          <w:sz w:val="20"/>
          <w:szCs w:val="20"/>
        </w:rPr>
        <w:t>dys</w:t>
      </w:r>
      <w:r w:rsidR="00DE2986" w:rsidRPr="00AC54A7">
        <w:rPr>
          <w:rFonts w:ascii="Calibri" w:hAnsi="Calibri" w:cs="Calibri"/>
          <w:sz w:val="20"/>
          <w:szCs w:val="20"/>
        </w:rPr>
        <w:t>regulation was measured using the Emotion Regulation Checklist</w:t>
      </w:r>
      <w:r w:rsidR="00DE2986" w:rsidRPr="00AC54A7">
        <w:rPr>
          <w:rFonts w:ascii="Calibri" w:hAnsi="Calibri" w:cs="Calibri"/>
          <w:i/>
          <w:iCs/>
          <w:sz w:val="20"/>
          <w:szCs w:val="20"/>
        </w:rPr>
        <w:t xml:space="preserve"> </w:t>
      </w:r>
      <w:r w:rsidR="00DE2986" w:rsidRPr="00AC54A7">
        <w:rPr>
          <w:rFonts w:ascii="Calibri" w:hAnsi="Calibri" w:cs="Calibri"/>
          <w:sz w:val="20"/>
          <w:szCs w:val="20"/>
        </w:rPr>
        <w:t xml:space="preserve">(ERC; Shields &amp; Cicchetti, 1997). </w:t>
      </w:r>
      <w:r w:rsidR="00663ED7" w:rsidRPr="00AC54A7">
        <w:rPr>
          <w:rFonts w:ascii="Calibri" w:hAnsi="Calibri" w:cs="Calibri"/>
          <w:sz w:val="20"/>
          <w:szCs w:val="20"/>
        </w:rPr>
        <w:t xml:space="preserve">The “emotional lability/negativity” subscale was used. </w:t>
      </w:r>
      <w:r w:rsidR="00DD38AB" w:rsidRPr="00AC54A7">
        <w:rPr>
          <w:rFonts w:ascii="Calibri" w:hAnsi="Calibri" w:cs="Calibri"/>
          <w:sz w:val="20"/>
          <w:szCs w:val="20"/>
        </w:rPr>
        <w:t xml:space="preserve">Higher scores indicated increased emotional dysregulation. </w:t>
      </w:r>
      <w:r w:rsidR="00DE2986" w:rsidRPr="00AC54A7">
        <w:rPr>
          <w:rFonts w:ascii="Calibri" w:hAnsi="Calibri" w:cs="Calibri"/>
          <w:sz w:val="20"/>
          <w:szCs w:val="20"/>
        </w:rPr>
        <w:t xml:space="preserve">Social support was measured using the Family Support Scale (FSS; Dunst et al., 2007). </w:t>
      </w:r>
      <w:r w:rsidR="00DD38AB" w:rsidRPr="00AC54A7">
        <w:rPr>
          <w:rFonts w:ascii="Calibri" w:hAnsi="Calibri" w:cs="Calibri"/>
          <w:sz w:val="20"/>
          <w:szCs w:val="20"/>
        </w:rPr>
        <w:t xml:space="preserve">Higher scores indicate more social support. </w:t>
      </w:r>
    </w:p>
    <w:p w14:paraId="108997E0" w14:textId="7DB69654" w:rsidR="00CB7F1A" w:rsidRPr="00CB7F1A" w:rsidRDefault="003D6244" w:rsidP="003D6244">
      <w:pPr>
        <w:rPr>
          <w:rFonts w:ascii="Calibri" w:hAnsi="Calibri" w:cs="Calibri"/>
          <w:color w:val="000000"/>
          <w:sz w:val="20"/>
          <w:szCs w:val="20"/>
          <w:lang w:val="en-GB"/>
        </w:rPr>
      </w:pPr>
      <w:r w:rsidRPr="001D3776">
        <w:rPr>
          <w:rFonts w:ascii="Calibri" w:hAnsi="Calibri" w:cs="Calibri"/>
          <w:b/>
          <w:color w:val="000000"/>
          <w:sz w:val="20"/>
          <w:szCs w:val="20"/>
          <w:lang w:val="en-GB"/>
        </w:rPr>
        <w:t>Results</w:t>
      </w:r>
      <w:r w:rsidRPr="001D3776">
        <w:rPr>
          <w:rFonts w:ascii="Calibri" w:hAnsi="Calibri" w:cs="Calibri"/>
          <w:color w:val="000000"/>
          <w:sz w:val="20"/>
          <w:szCs w:val="20"/>
          <w:lang w:val="en-GB"/>
        </w:rPr>
        <w:t>:</w:t>
      </w:r>
      <w:r w:rsidR="00E02D6F">
        <w:rPr>
          <w:rFonts w:ascii="Calibri" w:hAnsi="Calibri" w:cs="Calibri"/>
          <w:color w:val="000000"/>
          <w:sz w:val="20"/>
          <w:szCs w:val="20"/>
          <w:lang w:val="en-GB"/>
        </w:rPr>
        <w:t xml:space="preserve"> </w:t>
      </w:r>
      <w:r w:rsidR="00A63DFF" w:rsidRPr="00A63DFF">
        <w:rPr>
          <w:rFonts w:ascii="Calibri" w:hAnsi="Calibri" w:cs="Calibri"/>
          <w:sz w:val="20"/>
          <w:szCs w:val="20"/>
        </w:rPr>
        <w:t xml:space="preserve">Mediations and moderated mediations were carried out using the PROCESS macro for SPSS </w:t>
      </w:r>
      <w:r w:rsidR="00A63DFF" w:rsidRPr="00A63DFF">
        <w:rPr>
          <w:rFonts w:ascii="Calibri" w:hAnsi="Calibri" w:cs="Calibri"/>
          <w:bCs/>
          <w:sz w:val="20"/>
          <w:szCs w:val="20"/>
        </w:rPr>
        <w:t xml:space="preserve">(Hayes, 2022). </w:t>
      </w:r>
      <w:r w:rsidR="00E02D6F">
        <w:rPr>
          <w:rFonts w:ascii="Calibri" w:hAnsi="Calibri" w:cs="Calibri"/>
          <w:color w:val="000000"/>
          <w:sz w:val="20"/>
          <w:szCs w:val="20"/>
          <w:lang w:val="en-GB"/>
        </w:rPr>
        <w:t>In the full sample, negative parenting did not mediate the relationship between maternal depression and child emotion dysregulation (</w:t>
      </w:r>
      <w:r w:rsidR="00E02D6F">
        <w:rPr>
          <w:rFonts w:ascii="Calibri" w:hAnsi="Calibri" w:cs="Calibri"/>
          <w:i/>
          <w:iCs/>
          <w:color w:val="000000"/>
          <w:sz w:val="20"/>
          <w:szCs w:val="20"/>
          <w:lang w:val="en-GB"/>
        </w:rPr>
        <w:t xml:space="preserve">p </w:t>
      </w:r>
      <w:r w:rsidR="00E02D6F">
        <w:rPr>
          <w:rFonts w:ascii="Calibri" w:hAnsi="Calibri" w:cs="Calibri"/>
          <w:color w:val="000000"/>
          <w:sz w:val="20"/>
          <w:szCs w:val="20"/>
          <w:lang w:val="en-GB"/>
        </w:rPr>
        <w:t xml:space="preserve">&gt; .05). However, in the </w:t>
      </w:r>
      <w:r w:rsidR="00437F27">
        <w:rPr>
          <w:rFonts w:ascii="Calibri" w:hAnsi="Calibri" w:cs="Calibri"/>
          <w:color w:val="000000"/>
          <w:sz w:val="20"/>
          <w:szCs w:val="20"/>
          <w:lang w:val="en-GB"/>
        </w:rPr>
        <w:t>autism sub-</w:t>
      </w:r>
      <w:r w:rsidR="00E02D6F">
        <w:rPr>
          <w:rFonts w:ascii="Calibri" w:hAnsi="Calibri" w:cs="Calibri"/>
          <w:color w:val="000000"/>
          <w:sz w:val="20"/>
          <w:szCs w:val="20"/>
          <w:lang w:val="en-GB"/>
        </w:rPr>
        <w:t>sample, negative parenting significantly mediated the relationship between maternal depression and child emotion dysregulation (</w:t>
      </w:r>
      <w:r w:rsidR="00E02D6F">
        <w:rPr>
          <w:rFonts w:ascii="Calibri" w:hAnsi="Calibri" w:cs="Calibri"/>
          <w:i/>
          <w:iCs/>
          <w:color w:val="000000"/>
          <w:sz w:val="20"/>
          <w:szCs w:val="20"/>
          <w:lang w:val="en-GB"/>
        </w:rPr>
        <w:t xml:space="preserve">ab </w:t>
      </w:r>
      <w:r w:rsidR="00E02D6F">
        <w:rPr>
          <w:rFonts w:ascii="Calibri" w:hAnsi="Calibri" w:cs="Calibri"/>
          <w:color w:val="000000"/>
          <w:sz w:val="20"/>
          <w:szCs w:val="20"/>
          <w:lang w:val="en-GB"/>
        </w:rPr>
        <w:t xml:space="preserve">= .07, 95% CI [.01, .15], </w:t>
      </w:r>
      <w:r w:rsidR="00E02D6F">
        <w:rPr>
          <w:rFonts w:ascii="Calibri" w:hAnsi="Calibri" w:cs="Calibri"/>
          <w:i/>
          <w:iCs/>
          <w:color w:val="000000"/>
          <w:sz w:val="20"/>
          <w:szCs w:val="20"/>
          <w:lang w:val="en-GB"/>
        </w:rPr>
        <w:t xml:space="preserve">p </w:t>
      </w:r>
      <w:r w:rsidR="00E02D6F">
        <w:rPr>
          <w:rFonts w:ascii="Calibri" w:hAnsi="Calibri" w:cs="Calibri"/>
          <w:color w:val="000000"/>
          <w:sz w:val="20"/>
          <w:szCs w:val="20"/>
          <w:lang w:val="en-GB"/>
        </w:rPr>
        <w:t xml:space="preserve">&lt; .05). As maternal depression increased by one point on the CES-D, </w:t>
      </w:r>
      <w:r w:rsidR="00437F27">
        <w:rPr>
          <w:rFonts w:ascii="Calibri" w:hAnsi="Calibri" w:cs="Calibri"/>
          <w:color w:val="000000"/>
          <w:sz w:val="20"/>
          <w:szCs w:val="20"/>
          <w:lang w:val="en-GB"/>
        </w:rPr>
        <w:t xml:space="preserve">child </w:t>
      </w:r>
      <w:r w:rsidR="00E02D6F">
        <w:rPr>
          <w:rFonts w:ascii="Calibri" w:hAnsi="Calibri" w:cs="Calibri"/>
          <w:color w:val="000000"/>
          <w:sz w:val="20"/>
          <w:szCs w:val="20"/>
          <w:lang w:val="en-GB"/>
        </w:rPr>
        <w:t>emotion dysregulation increased by .07 points on the ERC via the effect of negative parenting.</w:t>
      </w:r>
      <w:r w:rsidR="00A63DFF">
        <w:rPr>
          <w:rFonts w:ascii="Calibri" w:hAnsi="Calibri" w:cs="Calibri"/>
          <w:color w:val="000000"/>
          <w:sz w:val="20"/>
          <w:szCs w:val="20"/>
          <w:lang w:val="en-GB"/>
        </w:rPr>
        <w:t xml:space="preserve"> </w:t>
      </w:r>
      <w:r w:rsidR="00186E54">
        <w:rPr>
          <w:rFonts w:ascii="Calibri" w:hAnsi="Calibri" w:cs="Calibri"/>
          <w:color w:val="000000"/>
          <w:sz w:val="20"/>
          <w:szCs w:val="20"/>
          <w:lang w:val="en-GB"/>
        </w:rPr>
        <w:t xml:space="preserve">In the full sample and </w:t>
      </w:r>
      <w:r w:rsidR="00437F27">
        <w:rPr>
          <w:rFonts w:ascii="Calibri" w:hAnsi="Calibri" w:cs="Calibri"/>
          <w:color w:val="000000"/>
          <w:sz w:val="20"/>
          <w:szCs w:val="20"/>
          <w:lang w:val="en-GB"/>
        </w:rPr>
        <w:t>autistic sub-</w:t>
      </w:r>
      <w:r w:rsidR="00186E54">
        <w:rPr>
          <w:rFonts w:ascii="Calibri" w:hAnsi="Calibri" w:cs="Calibri"/>
          <w:color w:val="000000"/>
          <w:sz w:val="20"/>
          <w:szCs w:val="20"/>
          <w:lang w:val="en-GB"/>
        </w:rPr>
        <w:t xml:space="preserve"> sample, the moderated mediation model was not significant (</w:t>
      </w:r>
      <w:r w:rsidR="00186E54">
        <w:rPr>
          <w:rFonts w:ascii="Calibri" w:hAnsi="Calibri" w:cs="Calibri"/>
          <w:i/>
          <w:iCs/>
          <w:color w:val="000000"/>
          <w:sz w:val="20"/>
          <w:szCs w:val="20"/>
          <w:lang w:val="en-GB"/>
        </w:rPr>
        <w:t xml:space="preserve">p </w:t>
      </w:r>
      <w:r w:rsidR="00186E54">
        <w:rPr>
          <w:rFonts w:ascii="Calibri" w:hAnsi="Calibri" w:cs="Calibri"/>
          <w:color w:val="000000"/>
          <w:sz w:val="20"/>
          <w:szCs w:val="20"/>
          <w:lang w:val="en-GB"/>
        </w:rPr>
        <w:t>&gt; .05), as social support did not moderate the relationship between maternal depression and negative parenting. In</w:t>
      </w:r>
      <w:r w:rsidR="0013675A">
        <w:rPr>
          <w:rFonts w:ascii="Calibri" w:hAnsi="Calibri" w:cs="Calibri"/>
          <w:color w:val="000000"/>
          <w:sz w:val="20"/>
          <w:szCs w:val="20"/>
          <w:lang w:val="en-GB"/>
        </w:rPr>
        <w:t xml:space="preserve"> the full sample and </w:t>
      </w:r>
      <w:r w:rsidR="00437F27">
        <w:rPr>
          <w:rFonts w:ascii="Calibri" w:hAnsi="Calibri" w:cs="Calibri"/>
          <w:color w:val="000000"/>
          <w:sz w:val="20"/>
          <w:szCs w:val="20"/>
          <w:lang w:val="en-GB"/>
        </w:rPr>
        <w:t>autistic sub-</w:t>
      </w:r>
      <w:r w:rsidR="0013675A">
        <w:rPr>
          <w:rFonts w:ascii="Calibri" w:hAnsi="Calibri" w:cs="Calibri"/>
          <w:color w:val="000000"/>
          <w:sz w:val="20"/>
          <w:szCs w:val="20"/>
          <w:lang w:val="en-GB"/>
        </w:rPr>
        <w:t>sample</w:t>
      </w:r>
      <w:r w:rsidR="00186E54">
        <w:rPr>
          <w:rFonts w:ascii="Calibri" w:hAnsi="Calibri" w:cs="Calibri"/>
          <w:color w:val="000000"/>
          <w:sz w:val="20"/>
          <w:szCs w:val="20"/>
          <w:lang w:val="en-GB"/>
        </w:rPr>
        <w:t xml:space="preserve">, </w:t>
      </w:r>
      <w:r w:rsidR="009606E1">
        <w:rPr>
          <w:rFonts w:ascii="Calibri" w:hAnsi="Calibri" w:cs="Calibri"/>
          <w:color w:val="000000"/>
          <w:sz w:val="20"/>
          <w:szCs w:val="20"/>
          <w:lang w:val="en-GB"/>
        </w:rPr>
        <w:t xml:space="preserve">greater maternal depression symptoms </w:t>
      </w:r>
      <w:r w:rsidR="0013675A">
        <w:rPr>
          <w:rFonts w:ascii="Calibri" w:hAnsi="Calibri" w:cs="Calibri"/>
          <w:color w:val="000000"/>
          <w:sz w:val="20"/>
          <w:szCs w:val="20"/>
          <w:lang w:val="en-GB"/>
        </w:rPr>
        <w:t>were</w:t>
      </w:r>
      <w:r w:rsidR="009606E1">
        <w:rPr>
          <w:rFonts w:ascii="Calibri" w:hAnsi="Calibri" w:cs="Calibri"/>
          <w:color w:val="000000"/>
          <w:sz w:val="20"/>
          <w:szCs w:val="20"/>
          <w:lang w:val="en-GB"/>
        </w:rPr>
        <w:t xml:space="preserve"> associated with increased child emotion dysregulation </w:t>
      </w:r>
      <w:r w:rsidR="0013675A">
        <w:rPr>
          <w:rFonts w:ascii="Calibri" w:hAnsi="Calibri" w:cs="Calibri"/>
          <w:color w:val="000000"/>
          <w:sz w:val="20"/>
          <w:szCs w:val="20"/>
          <w:lang w:val="en-GB"/>
        </w:rPr>
        <w:t>(</w:t>
      </w:r>
      <w:r w:rsidR="0013675A">
        <w:rPr>
          <w:rFonts w:ascii="Calibri" w:hAnsi="Calibri" w:cs="Calibri"/>
          <w:i/>
          <w:iCs/>
          <w:color w:val="000000"/>
          <w:sz w:val="20"/>
          <w:szCs w:val="20"/>
          <w:lang w:val="en-GB"/>
        </w:rPr>
        <w:t xml:space="preserve">b </w:t>
      </w:r>
      <w:r w:rsidR="0013675A">
        <w:rPr>
          <w:rFonts w:ascii="Calibri" w:hAnsi="Calibri" w:cs="Calibri"/>
          <w:color w:val="000000"/>
          <w:sz w:val="20"/>
          <w:szCs w:val="20"/>
          <w:lang w:val="en-GB"/>
        </w:rPr>
        <w:t xml:space="preserve">= .11, </w:t>
      </w:r>
      <w:r w:rsidR="0013675A">
        <w:rPr>
          <w:rFonts w:ascii="Calibri" w:hAnsi="Calibri" w:cs="Calibri"/>
          <w:i/>
          <w:iCs/>
          <w:color w:val="000000"/>
          <w:sz w:val="20"/>
          <w:szCs w:val="20"/>
          <w:lang w:val="en-GB"/>
        </w:rPr>
        <w:t xml:space="preserve">p </w:t>
      </w:r>
      <w:r w:rsidR="0013675A">
        <w:rPr>
          <w:rFonts w:ascii="Calibri" w:hAnsi="Calibri" w:cs="Calibri"/>
          <w:color w:val="000000"/>
          <w:sz w:val="20"/>
          <w:szCs w:val="20"/>
          <w:lang w:val="en-GB"/>
        </w:rPr>
        <w:t xml:space="preserve">= .02; </w:t>
      </w:r>
      <w:r w:rsidR="0013675A">
        <w:rPr>
          <w:rFonts w:ascii="Calibri" w:hAnsi="Calibri" w:cs="Calibri"/>
          <w:i/>
          <w:iCs/>
          <w:color w:val="000000"/>
          <w:sz w:val="20"/>
          <w:szCs w:val="20"/>
          <w:lang w:val="en-GB"/>
        </w:rPr>
        <w:t xml:space="preserve">b </w:t>
      </w:r>
      <w:r w:rsidR="0013675A">
        <w:rPr>
          <w:rFonts w:ascii="Calibri" w:hAnsi="Calibri" w:cs="Calibri"/>
          <w:color w:val="000000"/>
          <w:sz w:val="20"/>
          <w:szCs w:val="20"/>
          <w:lang w:val="en-GB"/>
        </w:rPr>
        <w:t xml:space="preserve">= .14, </w:t>
      </w:r>
      <w:r w:rsidR="0013675A">
        <w:rPr>
          <w:rFonts w:ascii="Calibri" w:hAnsi="Calibri" w:cs="Calibri"/>
          <w:i/>
          <w:iCs/>
          <w:color w:val="000000"/>
          <w:sz w:val="20"/>
          <w:szCs w:val="20"/>
          <w:lang w:val="en-GB"/>
        </w:rPr>
        <w:t xml:space="preserve">p </w:t>
      </w:r>
      <w:r w:rsidR="0013675A">
        <w:rPr>
          <w:rFonts w:ascii="Calibri" w:hAnsi="Calibri" w:cs="Calibri"/>
          <w:color w:val="000000"/>
          <w:sz w:val="20"/>
          <w:szCs w:val="20"/>
          <w:lang w:val="en-GB"/>
        </w:rPr>
        <w:t xml:space="preserve">= .02, respectively). </w:t>
      </w:r>
    </w:p>
    <w:p w14:paraId="069C1057" w14:textId="51530245" w:rsidR="00D9422F" w:rsidRPr="001129E5" w:rsidRDefault="003D6244" w:rsidP="003D6244">
      <w:pPr>
        <w:rPr>
          <w:rFonts w:ascii="Calibri" w:eastAsia="Helvetica Neue" w:hAnsi="Calibri" w:cs="Calibri"/>
          <w:sz w:val="20"/>
          <w:szCs w:val="20"/>
        </w:rPr>
      </w:pPr>
      <w:r w:rsidRPr="001D3776">
        <w:rPr>
          <w:rFonts w:ascii="Calibri" w:hAnsi="Calibri" w:cs="Calibri"/>
          <w:b/>
          <w:iCs/>
          <w:color w:val="000000"/>
          <w:sz w:val="20"/>
          <w:szCs w:val="20"/>
          <w:lang w:val="en-GB"/>
        </w:rPr>
        <w:t xml:space="preserve">Discussion: </w:t>
      </w:r>
      <w:r w:rsidR="005C5CB5">
        <w:rPr>
          <w:rFonts w:ascii="Calibri" w:hAnsi="Calibri" w:cs="Calibri"/>
          <w:bCs/>
          <w:iCs/>
          <w:color w:val="000000"/>
          <w:sz w:val="20"/>
          <w:szCs w:val="20"/>
          <w:lang w:val="en-GB"/>
        </w:rPr>
        <w:t xml:space="preserve">As expected, </w:t>
      </w:r>
      <w:r w:rsidR="00D83675">
        <w:rPr>
          <w:rFonts w:ascii="Calibri" w:hAnsi="Calibri" w:cs="Calibri"/>
          <w:bCs/>
          <w:iCs/>
          <w:color w:val="000000"/>
          <w:sz w:val="20"/>
          <w:szCs w:val="20"/>
          <w:lang w:val="en-GB"/>
        </w:rPr>
        <w:t>greater maternal depressive symptoms were associated with increased child emotion dysregulation. In line with the literature with neurotypical (NT) children, mothers who report higher levels of depression are more likely to report more emotional dysregulation i</w:t>
      </w:r>
      <w:r w:rsidR="00D83675" w:rsidRPr="00D83675">
        <w:rPr>
          <w:rFonts w:ascii="Calibri" w:hAnsi="Calibri" w:cs="Calibri"/>
          <w:bCs/>
          <w:iCs/>
          <w:color w:val="000000"/>
          <w:sz w:val="20"/>
          <w:szCs w:val="20"/>
          <w:lang w:val="en-GB"/>
        </w:rPr>
        <w:t xml:space="preserve">n their children </w:t>
      </w:r>
      <w:r w:rsidR="00D83675" w:rsidRPr="00D83675">
        <w:rPr>
          <w:rFonts w:ascii="Calibri" w:eastAsia="Helvetica Neue" w:hAnsi="Calibri" w:cs="Calibri"/>
          <w:sz w:val="20"/>
          <w:szCs w:val="20"/>
        </w:rPr>
        <w:t>(Maughan et al., 2007).</w:t>
      </w:r>
      <w:r w:rsidR="00D83675">
        <w:rPr>
          <w:rFonts w:ascii="Calibri" w:eastAsia="Helvetica Neue" w:hAnsi="Calibri" w:cs="Calibri"/>
          <w:sz w:val="20"/>
          <w:szCs w:val="20"/>
        </w:rPr>
        <w:t xml:space="preserve"> Interestingly, negative parenting mediated the relationship between maternal depression and child emotion dysregulation in the </w:t>
      </w:r>
      <w:r w:rsidR="00534B24">
        <w:rPr>
          <w:rFonts w:ascii="Calibri" w:eastAsia="Helvetica Neue" w:hAnsi="Calibri" w:cs="Calibri"/>
          <w:sz w:val="20"/>
          <w:szCs w:val="20"/>
        </w:rPr>
        <w:t>autism sample</w:t>
      </w:r>
      <w:r w:rsidR="00D83675">
        <w:rPr>
          <w:rFonts w:ascii="Calibri" w:eastAsia="Helvetica Neue" w:hAnsi="Calibri" w:cs="Calibri"/>
          <w:sz w:val="20"/>
          <w:szCs w:val="20"/>
        </w:rPr>
        <w:t xml:space="preserve">, but not the full sample. </w:t>
      </w:r>
      <w:r w:rsidR="00650966">
        <w:rPr>
          <w:rFonts w:ascii="Calibri" w:eastAsia="Helvetica Neue" w:hAnsi="Calibri" w:cs="Calibri"/>
          <w:sz w:val="20"/>
          <w:szCs w:val="20"/>
        </w:rPr>
        <w:t>In past research, compared</w:t>
      </w:r>
      <w:r w:rsidR="002A4051">
        <w:rPr>
          <w:rFonts w:ascii="Calibri" w:eastAsia="Helvetica Neue" w:hAnsi="Calibri" w:cs="Calibri"/>
          <w:sz w:val="20"/>
          <w:szCs w:val="20"/>
        </w:rPr>
        <w:t xml:space="preserve"> to children with DD, children with </w:t>
      </w:r>
      <w:r w:rsidR="00534B24">
        <w:rPr>
          <w:rFonts w:ascii="Calibri" w:eastAsia="Helvetica Neue" w:hAnsi="Calibri" w:cs="Calibri"/>
          <w:sz w:val="20"/>
          <w:szCs w:val="20"/>
        </w:rPr>
        <w:t>autism</w:t>
      </w:r>
      <w:r w:rsidR="002A4051">
        <w:rPr>
          <w:rFonts w:ascii="Calibri" w:eastAsia="Helvetica Neue" w:hAnsi="Calibri" w:cs="Calibri"/>
          <w:sz w:val="20"/>
          <w:szCs w:val="20"/>
        </w:rPr>
        <w:t xml:space="preserve"> had more difficulties regulating their behavior when frustrations occur in their environment (</w:t>
      </w:r>
      <w:proofErr w:type="spellStart"/>
      <w:r w:rsidR="002A4051">
        <w:rPr>
          <w:rFonts w:ascii="Calibri" w:eastAsia="Helvetica Neue" w:hAnsi="Calibri" w:cs="Calibri"/>
          <w:sz w:val="20"/>
          <w:szCs w:val="20"/>
        </w:rPr>
        <w:t>Desombre</w:t>
      </w:r>
      <w:proofErr w:type="spellEnd"/>
      <w:r w:rsidR="002A4051">
        <w:rPr>
          <w:rFonts w:ascii="Calibri" w:eastAsia="Helvetica Neue" w:hAnsi="Calibri" w:cs="Calibri"/>
          <w:sz w:val="20"/>
          <w:szCs w:val="20"/>
        </w:rPr>
        <w:t xml:space="preserve"> et al. 2006).</w:t>
      </w:r>
      <w:r w:rsidR="00414DAD">
        <w:rPr>
          <w:rFonts w:ascii="Calibri" w:eastAsia="Helvetica Neue" w:hAnsi="Calibri" w:cs="Calibri"/>
          <w:sz w:val="20"/>
          <w:szCs w:val="20"/>
        </w:rPr>
        <w:t xml:space="preserve"> </w:t>
      </w:r>
      <w:r w:rsidR="00534B24">
        <w:rPr>
          <w:rFonts w:ascii="Calibri" w:eastAsia="Helvetica Neue" w:hAnsi="Calibri" w:cs="Calibri"/>
          <w:sz w:val="20"/>
          <w:szCs w:val="20"/>
        </w:rPr>
        <w:t>Autistic c</w:t>
      </w:r>
      <w:r w:rsidR="00414DAD">
        <w:rPr>
          <w:rFonts w:ascii="Calibri" w:eastAsia="Helvetica Neue" w:hAnsi="Calibri" w:cs="Calibri"/>
          <w:sz w:val="20"/>
          <w:szCs w:val="20"/>
        </w:rPr>
        <w:t xml:space="preserve">hildren may be more prone to emotion dysregulation due to the impact of harsh parenting practices. </w:t>
      </w:r>
      <w:r w:rsidR="00D9422F">
        <w:rPr>
          <w:rFonts w:ascii="Calibri" w:eastAsia="Helvetica Neue" w:hAnsi="Calibri" w:cs="Calibri"/>
          <w:sz w:val="20"/>
          <w:szCs w:val="20"/>
        </w:rPr>
        <w:t xml:space="preserve">Last, the moderated mediation model did not support our hypothesis for the full sample or </w:t>
      </w:r>
      <w:r w:rsidR="00534B24">
        <w:rPr>
          <w:rFonts w:ascii="Calibri" w:eastAsia="Helvetica Neue" w:hAnsi="Calibri" w:cs="Calibri"/>
          <w:sz w:val="20"/>
          <w:szCs w:val="20"/>
        </w:rPr>
        <w:lastRenderedPageBreak/>
        <w:t>autistic sub-</w:t>
      </w:r>
      <w:r w:rsidR="00D9422F">
        <w:rPr>
          <w:rFonts w:ascii="Calibri" w:eastAsia="Helvetica Neue" w:hAnsi="Calibri" w:cs="Calibri"/>
          <w:sz w:val="20"/>
          <w:szCs w:val="20"/>
        </w:rPr>
        <w:t xml:space="preserve">sample. </w:t>
      </w:r>
      <w:r w:rsidR="001129E5">
        <w:rPr>
          <w:rFonts w:ascii="Calibri" w:eastAsia="Helvetica Neue" w:hAnsi="Calibri" w:cs="Calibri"/>
          <w:sz w:val="20"/>
          <w:szCs w:val="20"/>
        </w:rPr>
        <w:t xml:space="preserve">It is possible that the type of social support received may not align with the specific needs of a mother raising a child with </w:t>
      </w:r>
      <w:r w:rsidR="00534B24">
        <w:rPr>
          <w:rFonts w:ascii="Calibri" w:eastAsia="Helvetica Neue" w:hAnsi="Calibri" w:cs="Calibri"/>
          <w:sz w:val="20"/>
          <w:szCs w:val="20"/>
        </w:rPr>
        <w:t>autism</w:t>
      </w:r>
      <w:r w:rsidR="001129E5">
        <w:rPr>
          <w:rFonts w:ascii="Calibri" w:eastAsia="Helvetica Neue" w:hAnsi="Calibri" w:cs="Calibri"/>
          <w:sz w:val="20"/>
          <w:szCs w:val="20"/>
        </w:rPr>
        <w:t xml:space="preserve">. </w:t>
      </w:r>
      <w:r w:rsidR="00CA453D">
        <w:rPr>
          <w:rFonts w:ascii="Calibri" w:eastAsia="Helvetica Neue" w:hAnsi="Calibri" w:cs="Calibri"/>
          <w:sz w:val="20"/>
          <w:szCs w:val="20"/>
        </w:rPr>
        <w:t xml:space="preserve">Future research should 1) investigate how paternal depression and negative parenting contribute to child outcomes to provide a more comprehensive view and 2) identify protective factors in children with </w:t>
      </w:r>
      <w:r w:rsidR="00534B24">
        <w:rPr>
          <w:rFonts w:ascii="Calibri" w:eastAsia="Helvetica Neue" w:hAnsi="Calibri" w:cs="Calibri"/>
          <w:sz w:val="20"/>
          <w:szCs w:val="20"/>
        </w:rPr>
        <w:t>autism</w:t>
      </w:r>
      <w:r w:rsidR="00CA453D">
        <w:rPr>
          <w:rFonts w:ascii="Calibri" w:eastAsia="Helvetica Neue" w:hAnsi="Calibri" w:cs="Calibri"/>
          <w:sz w:val="20"/>
          <w:szCs w:val="20"/>
        </w:rPr>
        <w:t xml:space="preserve"> that may buffer against the effects of maternal depression and negative parenting. </w:t>
      </w:r>
      <w:r w:rsidR="003C5EC8" w:rsidRPr="003C5EC8">
        <w:rPr>
          <w:rFonts w:ascii="Calibri" w:eastAsia="Helvetica Neue" w:hAnsi="Calibri" w:cs="Calibri"/>
          <w:sz w:val="20"/>
          <w:szCs w:val="20"/>
        </w:rPr>
        <w:t xml:space="preserve">These findings underscore the significance of </w:t>
      </w:r>
      <w:r w:rsidR="003C5EC8">
        <w:rPr>
          <w:rFonts w:ascii="Calibri" w:eastAsia="Helvetica Neue" w:hAnsi="Calibri" w:cs="Calibri"/>
          <w:sz w:val="20"/>
          <w:szCs w:val="20"/>
        </w:rPr>
        <w:t>providing services and resources</w:t>
      </w:r>
      <w:r w:rsidR="003C5EC8" w:rsidRPr="003C5EC8">
        <w:rPr>
          <w:rFonts w:ascii="Calibri" w:eastAsia="Helvetica Neue" w:hAnsi="Calibri" w:cs="Calibri"/>
          <w:sz w:val="20"/>
          <w:szCs w:val="20"/>
        </w:rPr>
        <w:t xml:space="preserve"> for parents of children with </w:t>
      </w:r>
      <w:r w:rsidR="00534B24">
        <w:rPr>
          <w:rFonts w:ascii="Calibri" w:eastAsia="Helvetica Neue" w:hAnsi="Calibri" w:cs="Calibri"/>
          <w:sz w:val="20"/>
          <w:szCs w:val="20"/>
        </w:rPr>
        <w:t>autism</w:t>
      </w:r>
      <w:r w:rsidR="003C5EC8" w:rsidRPr="003C5EC8">
        <w:rPr>
          <w:rFonts w:ascii="Calibri" w:eastAsia="Helvetica Neue" w:hAnsi="Calibri" w:cs="Calibri"/>
          <w:sz w:val="20"/>
          <w:szCs w:val="20"/>
        </w:rPr>
        <w:t xml:space="preserve"> who display symptoms of depression. By addressing these concerns early on, there may be beneficial effects on their children, helping to lower rates of </w:t>
      </w:r>
      <w:r w:rsidR="003C5EC8">
        <w:rPr>
          <w:rFonts w:ascii="Calibri" w:eastAsia="Helvetica Neue" w:hAnsi="Calibri" w:cs="Calibri"/>
          <w:sz w:val="20"/>
          <w:szCs w:val="20"/>
        </w:rPr>
        <w:t xml:space="preserve">their </w:t>
      </w:r>
      <w:r w:rsidR="003C5EC8" w:rsidRPr="003C5EC8">
        <w:rPr>
          <w:rFonts w:ascii="Calibri" w:eastAsia="Helvetica Neue" w:hAnsi="Calibri" w:cs="Calibri"/>
          <w:sz w:val="20"/>
          <w:szCs w:val="20"/>
        </w:rPr>
        <w:t>emotion dysregulation.</w:t>
      </w:r>
    </w:p>
    <w:p w14:paraId="7AC50376" w14:textId="2C6CE746" w:rsidR="003D6244" w:rsidRDefault="003D6244" w:rsidP="003D6244">
      <w:pPr>
        <w:rPr>
          <w:rFonts w:ascii="Calibri" w:hAnsi="Calibri" w:cs="Calibri"/>
          <w:b/>
          <w:color w:val="000000"/>
          <w:sz w:val="20"/>
          <w:szCs w:val="20"/>
          <w:lang w:val="en-GB"/>
        </w:rPr>
      </w:pPr>
      <w:r w:rsidRPr="001D3776">
        <w:rPr>
          <w:rFonts w:ascii="Calibri" w:hAnsi="Calibri" w:cs="Calibri"/>
          <w:b/>
          <w:color w:val="000000"/>
          <w:sz w:val="20"/>
          <w:szCs w:val="20"/>
          <w:lang w:val="en-GB"/>
        </w:rPr>
        <w:t xml:space="preserve">References: </w:t>
      </w:r>
    </w:p>
    <w:p w14:paraId="1A2CE58D" w14:textId="620BFB00" w:rsidR="00F602D4" w:rsidRPr="00F602D4" w:rsidRDefault="00EB0927" w:rsidP="00F602D4">
      <w:pPr>
        <w:autoSpaceDE w:val="0"/>
        <w:autoSpaceDN w:val="0"/>
        <w:spacing w:line="240" w:lineRule="auto"/>
        <w:rPr>
          <w:rFonts w:ascii="Calibri" w:eastAsia="Times New Roman" w:hAnsi="Calibri" w:cs="Calibri"/>
          <w:sz w:val="20"/>
          <w:szCs w:val="20"/>
        </w:rPr>
      </w:pPr>
      <w:r>
        <w:rPr>
          <w:rFonts w:ascii="Calibri" w:eastAsia="Times New Roman" w:hAnsi="Calibri" w:cs="Calibri"/>
          <w:sz w:val="20"/>
          <w:szCs w:val="20"/>
        </w:rPr>
        <w:t xml:space="preserve">• </w:t>
      </w:r>
      <w:r w:rsidR="00F602D4" w:rsidRPr="00F602D4">
        <w:rPr>
          <w:rFonts w:ascii="Calibri" w:eastAsia="Times New Roman" w:hAnsi="Calibri" w:cs="Calibri"/>
          <w:sz w:val="20"/>
          <w:szCs w:val="20"/>
        </w:rPr>
        <w:t xml:space="preserve">Benson, P. R. (2012). </w:t>
      </w:r>
      <w:proofErr w:type="gramStart"/>
      <w:r w:rsidR="00F602D4" w:rsidRPr="00F602D4">
        <w:rPr>
          <w:rFonts w:ascii="Calibri" w:eastAsia="Times New Roman" w:hAnsi="Calibri" w:cs="Calibri"/>
          <w:sz w:val="20"/>
          <w:szCs w:val="20"/>
        </w:rPr>
        <w:t>Network characteristics,</w:t>
      </w:r>
      <w:proofErr w:type="gramEnd"/>
      <w:r w:rsidR="00F602D4" w:rsidRPr="00F602D4">
        <w:rPr>
          <w:rFonts w:ascii="Calibri" w:eastAsia="Times New Roman" w:hAnsi="Calibri" w:cs="Calibri"/>
          <w:sz w:val="20"/>
          <w:szCs w:val="20"/>
        </w:rPr>
        <w:t xml:space="preserve"> </w:t>
      </w:r>
      <w:r w:rsidR="00F602D4" w:rsidRPr="00F602D4">
        <w:rPr>
          <w:rFonts w:ascii="Calibri" w:eastAsia="Times New Roman" w:hAnsi="Calibri" w:cs="Calibri"/>
          <w:sz w:val="20"/>
          <w:szCs w:val="20"/>
        </w:rPr>
        <w:t xml:space="preserve">perceived social support, and psychological adjustment in mothers of children with autism spectrum disorder. </w:t>
      </w:r>
      <w:r w:rsidR="00F602D4" w:rsidRPr="00F602D4">
        <w:rPr>
          <w:rFonts w:ascii="Calibri" w:eastAsia="Times New Roman" w:hAnsi="Calibri" w:cs="Calibri"/>
          <w:i/>
          <w:iCs/>
          <w:sz w:val="20"/>
          <w:szCs w:val="20"/>
        </w:rPr>
        <w:t>Journal of Autism and Developmental Disorders</w:t>
      </w:r>
      <w:r w:rsidR="00F602D4" w:rsidRPr="00F602D4">
        <w:rPr>
          <w:rFonts w:ascii="Calibri" w:eastAsia="Times New Roman" w:hAnsi="Calibri" w:cs="Calibri"/>
          <w:sz w:val="20"/>
          <w:szCs w:val="20"/>
        </w:rPr>
        <w:t xml:space="preserve">, </w:t>
      </w:r>
      <w:r w:rsidR="00F602D4" w:rsidRPr="00F602D4">
        <w:rPr>
          <w:rFonts w:ascii="Calibri" w:eastAsia="Times New Roman" w:hAnsi="Calibri" w:cs="Calibri"/>
          <w:i/>
          <w:iCs/>
          <w:sz w:val="20"/>
          <w:szCs w:val="20"/>
        </w:rPr>
        <w:t>42</w:t>
      </w:r>
      <w:r w:rsidR="00F602D4" w:rsidRPr="00F602D4">
        <w:rPr>
          <w:rFonts w:ascii="Calibri" w:eastAsia="Times New Roman" w:hAnsi="Calibri" w:cs="Calibri"/>
          <w:sz w:val="20"/>
          <w:szCs w:val="20"/>
        </w:rPr>
        <w:t xml:space="preserve">(12), 2597–2610. </w:t>
      </w:r>
    </w:p>
    <w:p w14:paraId="3E6D2235" w14:textId="62C4CA63" w:rsidR="00126377" w:rsidRPr="00F602D4" w:rsidRDefault="00126377" w:rsidP="00F602D4">
      <w:pPr>
        <w:autoSpaceDE w:val="0"/>
        <w:autoSpaceDN w:val="0"/>
        <w:spacing w:line="240" w:lineRule="auto"/>
        <w:rPr>
          <w:rFonts w:ascii="Calibri" w:eastAsia="Times New Roman" w:hAnsi="Calibri" w:cs="Calibri"/>
          <w:sz w:val="20"/>
          <w:szCs w:val="20"/>
        </w:rPr>
      </w:pPr>
      <w:r w:rsidRPr="00F602D4">
        <w:rPr>
          <w:rFonts w:ascii="Calibri" w:eastAsia="Times New Roman" w:hAnsi="Calibri" w:cs="Calibri"/>
          <w:sz w:val="20"/>
          <w:szCs w:val="20"/>
        </w:rPr>
        <w:t xml:space="preserve">• </w:t>
      </w:r>
      <w:r w:rsidRPr="00F602D4">
        <w:rPr>
          <w:rFonts w:ascii="Calibri" w:eastAsia="Times New Roman" w:hAnsi="Calibri" w:cs="Calibri"/>
          <w:sz w:val="20"/>
          <w:szCs w:val="20"/>
        </w:rPr>
        <w:t xml:space="preserve">Chang, L., Schwartz, D., Dodge, K. A., &amp; McBride-Chang, C. (2003). Harsh Parenting in Relation to Child Emotion Regulation and Aggression. </w:t>
      </w:r>
      <w:r w:rsidRPr="00F602D4">
        <w:rPr>
          <w:rFonts w:ascii="Calibri" w:eastAsia="Times New Roman" w:hAnsi="Calibri" w:cs="Calibri"/>
          <w:i/>
          <w:iCs/>
          <w:sz w:val="20"/>
          <w:szCs w:val="20"/>
        </w:rPr>
        <w:t>Journal of Family Psychology</w:t>
      </w:r>
      <w:r w:rsidRPr="00F602D4">
        <w:rPr>
          <w:rFonts w:ascii="Calibri" w:eastAsia="Times New Roman" w:hAnsi="Calibri" w:cs="Calibri"/>
          <w:sz w:val="20"/>
          <w:szCs w:val="20"/>
        </w:rPr>
        <w:t xml:space="preserve">, </w:t>
      </w:r>
      <w:r w:rsidRPr="00F602D4">
        <w:rPr>
          <w:rFonts w:ascii="Calibri" w:eastAsia="Times New Roman" w:hAnsi="Calibri" w:cs="Calibri"/>
          <w:i/>
          <w:iCs/>
          <w:sz w:val="20"/>
          <w:szCs w:val="20"/>
        </w:rPr>
        <w:t>17</w:t>
      </w:r>
      <w:r w:rsidRPr="00F602D4">
        <w:rPr>
          <w:rFonts w:ascii="Calibri" w:eastAsia="Times New Roman" w:hAnsi="Calibri" w:cs="Calibri"/>
          <w:sz w:val="20"/>
          <w:szCs w:val="20"/>
        </w:rPr>
        <w:t xml:space="preserve">(4), 598–606. </w:t>
      </w:r>
    </w:p>
    <w:p w14:paraId="416B531D" w14:textId="7B3DEFFA" w:rsidR="00F602D4" w:rsidRPr="00F602D4" w:rsidRDefault="00EB0927" w:rsidP="00F602D4">
      <w:pPr>
        <w:autoSpaceDE w:val="0"/>
        <w:autoSpaceDN w:val="0"/>
        <w:spacing w:line="240" w:lineRule="auto"/>
        <w:rPr>
          <w:rFonts w:ascii="Calibri" w:eastAsia="Times New Roman" w:hAnsi="Calibri" w:cs="Calibri"/>
          <w:sz w:val="20"/>
          <w:szCs w:val="20"/>
        </w:rPr>
      </w:pPr>
      <w:r>
        <w:rPr>
          <w:rFonts w:ascii="Calibri" w:eastAsia="Times New Roman" w:hAnsi="Calibri" w:cs="Calibri"/>
          <w:sz w:val="20"/>
          <w:szCs w:val="20"/>
        </w:rPr>
        <w:t xml:space="preserve">• </w:t>
      </w:r>
      <w:proofErr w:type="spellStart"/>
      <w:r w:rsidR="00F602D4" w:rsidRPr="00F602D4">
        <w:rPr>
          <w:rFonts w:ascii="Calibri" w:eastAsia="Times New Roman" w:hAnsi="Calibri" w:cs="Calibri"/>
          <w:sz w:val="20"/>
          <w:szCs w:val="20"/>
        </w:rPr>
        <w:t>Desombre</w:t>
      </w:r>
      <w:proofErr w:type="spellEnd"/>
      <w:r w:rsidR="00F602D4" w:rsidRPr="00F602D4">
        <w:rPr>
          <w:rFonts w:ascii="Calibri" w:eastAsia="Times New Roman" w:hAnsi="Calibri" w:cs="Calibri"/>
          <w:sz w:val="20"/>
          <w:szCs w:val="20"/>
        </w:rPr>
        <w:t xml:space="preserve">, H., </w:t>
      </w:r>
      <w:proofErr w:type="spellStart"/>
      <w:r w:rsidR="00F602D4" w:rsidRPr="00F602D4">
        <w:rPr>
          <w:rFonts w:ascii="Calibri" w:eastAsia="Times New Roman" w:hAnsi="Calibri" w:cs="Calibri"/>
          <w:sz w:val="20"/>
          <w:szCs w:val="20"/>
        </w:rPr>
        <w:t>Malvy</w:t>
      </w:r>
      <w:proofErr w:type="spellEnd"/>
      <w:r w:rsidR="00F602D4" w:rsidRPr="00F602D4">
        <w:rPr>
          <w:rFonts w:ascii="Calibri" w:eastAsia="Times New Roman" w:hAnsi="Calibri" w:cs="Calibri"/>
          <w:sz w:val="20"/>
          <w:szCs w:val="20"/>
        </w:rPr>
        <w:t xml:space="preserve">, J., Roux, S., de Villard, R., </w:t>
      </w:r>
      <w:proofErr w:type="spellStart"/>
      <w:r w:rsidR="00F602D4" w:rsidRPr="00F602D4">
        <w:rPr>
          <w:rFonts w:ascii="Calibri" w:eastAsia="Times New Roman" w:hAnsi="Calibri" w:cs="Calibri"/>
          <w:sz w:val="20"/>
          <w:szCs w:val="20"/>
        </w:rPr>
        <w:t>Sauvage</w:t>
      </w:r>
      <w:proofErr w:type="spellEnd"/>
      <w:r w:rsidR="00F602D4" w:rsidRPr="00F602D4">
        <w:rPr>
          <w:rFonts w:ascii="Calibri" w:eastAsia="Times New Roman" w:hAnsi="Calibri" w:cs="Calibri"/>
          <w:sz w:val="20"/>
          <w:szCs w:val="20"/>
        </w:rPr>
        <w:t xml:space="preserve">, D., </w:t>
      </w:r>
      <w:proofErr w:type="spellStart"/>
      <w:r w:rsidR="00F602D4" w:rsidRPr="00F602D4">
        <w:rPr>
          <w:rFonts w:ascii="Calibri" w:eastAsia="Times New Roman" w:hAnsi="Calibri" w:cs="Calibri"/>
          <w:sz w:val="20"/>
          <w:szCs w:val="20"/>
        </w:rPr>
        <w:t>Dalery</w:t>
      </w:r>
      <w:proofErr w:type="spellEnd"/>
      <w:r w:rsidR="00F602D4" w:rsidRPr="00F602D4">
        <w:rPr>
          <w:rFonts w:ascii="Calibri" w:eastAsia="Times New Roman" w:hAnsi="Calibri" w:cs="Calibri"/>
          <w:sz w:val="20"/>
          <w:szCs w:val="20"/>
        </w:rPr>
        <w:t>, J., &amp; Lenoir, P. (2006). Autism and developmental delay: A comparative clinical study in very young children using IBSE scale. </w:t>
      </w:r>
      <w:r w:rsidR="00F602D4" w:rsidRPr="00F602D4">
        <w:rPr>
          <w:rFonts w:ascii="Calibri" w:eastAsia="Times New Roman" w:hAnsi="Calibri" w:cs="Calibri"/>
          <w:i/>
          <w:iCs/>
          <w:sz w:val="20"/>
          <w:szCs w:val="20"/>
        </w:rPr>
        <w:t>European Child Adolescent Psychiatry</w:t>
      </w:r>
      <w:r w:rsidR="00F602D4" w:rsidRPr="00F602D4">
        <w:rPr>
          <w:rFonts w:ascii="Calibri" w:eastAsia="Times New Roman" w:hAnsi="Calibri" w:cs="Calibri"/>
          <w:sz w:val="20"/>
          <w:szCs w:val="20"/>
        </w:rPr>
        <w:t>, </w:t>
      </w:r>
      <w:r w:rsidR="00F602D4" w:rsidRPr="00F602D4">
        <w:rPr>
          <w:rFonts w:ascii="Calibri" w:eastAsia="Times New Roman" w:hAnsi="Calibri" w:cs="Calibri"/>
          <w:i/>
          <w:iCs/>
          <w:sz w:val="20"/>
          <w:szCs w:val="20"/>
        </w:rPr>
        <w:t>15</w:t>
      </w:r>
      <w:r w:rsidR="00F602D4" w:rsidRPr="00F602D4">
        <w:rPr>
          <w:rFonts w:ascii="Calibri" w:eastAsia="Times New Roman" w:hAnsi="Calibri" w:cs="Calibri"/>
          <w:sz w:val="20"/>
          <w:szCs w:val="20"/>
        </w:rPr>
        <w:t xml:space="preserve">(6), 343–351. </w:t>
      </w:r>
    </w:p>
    <w:p w14:paraId="29C2DB7C" w14:textId="591AA83C" w:rsidR="00F602D4" w:rsidRPr="00F602D4" w:rsidRDefault="00EB0927" w:rsidP="00F602D4">
      <w:pPr>
        <w:autoSpaceDE w:val="0"/>
        <w:autoSpaceDN w:val="0"/>
        <w:spacing w:line="240" w:lineRule="auto"/>
        <w:rPr>
          <w:rFonts w:ascii="Calibri" w:eastAsia="Times New Roman" w:hAnsi="Calibri" w:cs="Calibri"/>
          <w:sz w:val="20"/>
          <w:szCs w:val="20"/>
        </w:rPr>
      </w:pPr>
      <w:r>
        <w:rPr>
          <w:rFonts w:ascii="Calibri" w:eastAsia="Times New Roman" w:hAnsi="Calibri" w:cs="Calibri"/>
          <w:sz w:val="20"/>
          <w:szCs w:val="20"/>
        </w:rPr>
        <w:t xml:space="preserve">• </w:t>
      </w:r>
      <w:r w:rsidR="00F602D4" w:rsidRPr="00F602D4">
        <w:rPr>
          <w:rFonts w:ascii="Calibri" w:eastAsia="Times New Roman" w:hAnsi="Calibri" w:cs="Calibri"/>
          <w:sz w:val="20"/>
          <w:szCs w:val="20"/>
        </w:rPr>
        <w:t xml:space="preserve">Dunst, C. J., Jenkins, V., &amp; </w:t>
      </w:r>
      <w:proofErr w:type="spellStart"/>
      <w:r w:rsidR="00F602D4" w:rsidRPr="00F602D4">
        <w:rPr>
          <w:rFonts w:ascii="Calibri" w:eastAsia="Times New Roman" w:hAnsi="Calibri" w:cs="Calibri"/>
          <w:sz w:val="20"/>
          <w:szCs w:val="20"/>
        </w:rPr>
        <w:t>Trivelte</w:t>
      </w:r>
      <w:proofErr w:type="spellEnd"/>
      <w:r w:rsidR="00F602D4" w:rsidRPr="00F602D4">
        <w:rPr>
          <w:rFonts w:ascii="Calibri" w:eastAsia="Times New Roman" w:hAnsi="Calibri" w:cs="Calibri"/>
          <w:sz w:val="20"/>
          <w:szCs w:val="20"/>
        </w:rPr>
        <w:t xml:space="preserve">, C. M. (1984). The Family Support Scale: Reliability and Validity. </w:t>
      </w:r>
      <w:r w:rsidR="00F602D4" w:rsidRPr="00F602D4">
        <w:rPr>
          <w:rFonts w:ascii="Calibri" w:eastAsia="Times New Roman" w:hAnsi="Calibri" w:cs="Calibri"/>
          <w:i/>
          <w:iCs/>
          <w:sz w:val="20"/>
          <w:szCs w:val="20"/>
        </w:rPr>
        <w:t>Journal of Individual Family and Community Wellness</w:t>
      </w:r>
      <w:r w:rsidR="00F602D4" w:rsidRPr="00F602D4">
        <w:rPr>
          <w:rFonts w:ascii="Calibri" w:eastAsia="Times New Roman" w:hAnsi="Calibri" w:cs="Calibri"/>
          <w:sz w:val="20"/>
          <w:szCs w:val="20"/>
        </w:rPr>
        <w:t xml:space="preserve">, </w:t>
      </w:r>
      <w:r w:rsidR="00F602D4" w:rsidRPr="00F602D4">
        <w:rPr>
          <w:rFonts w:ascii="Calibri" w:eastAsia="Times New Roman" w:hAnsi="Calibri" w:cs="Calibri"/>
          <w:i/>
          <w:iCs/>
          <w:sz w:val="20"/>
          <w:szCs w:val="20"/>
        </w:rPr>
        <w:t>1</w:t>
      </w:r>
      <w:r w:rsidR="00F602D4" w:rsidRPr="00F602D4">
        <w:rPr>
          <w:rFonts w:ascii="Calibri" w:eastAsia="Times New Roman" w:hAnsi="Calibri" w:cs="Calibri"/>
          <w:sz w:val="20"/>
          <w:szCs w:val="20"/>
        </w:rPr>
        <w:t>(4), 45–52.</w:t>
      </w:r>
    </w:p>
    <w:p w14:paraId="2134AF62" w14:textId="259677CE" w:rsidR="00F602D4" w:rsidRPr="00F602D4" w:rsidRDefault="00EB0927" w:rsidP="00F602D4">
      <w:pPr>
        <w:autoSpaceDE w:val="0"/>
        <w:autoSpaceDN w:val="0"/>
        <w:spacing w:line="240" w:lineRule="auto"/>
        <w:rPr>
          <w:rFonts w:ascii="Calibri" w:eastAsia="Times New Roman" w:hAnsi="Calibri" w:cs="Calibri"/>
          <w:sz w:val="20"/>
          <w:szCs w:val="20"/>
        </w:rPr>
      </w:pPr>
      <w:r>
        <w:rPr>
          <w:rFonts w:ascii="Calibri" w:eastAsia="Times New Roman" w:hAnsi="Calibri" w:cs="Calibri"/>
          <w:sz w:val="20"/>
          <w:szCs w:val="20"/>
        </w:rPr>
        <w:t xml:space="preserve">• </w:t>
      </w:r>
      <w:r w:rsidR="00F602D4" w:rsidRPr="00F602D4">
        <w:rPr>
          <w:rFonts w:ascii="Calibri" w:eastAsia="Times New Roman" w:hAnsi="Calibri" w:cs="Calibri"/>
          <w:sz w:val="20"/>
          <w:szCs w:val="20"/>
        </w:rPr>
        <w:t xml:space="preserve">Greenlee, J. L., </w:t>
      </w:r>
      <w:proofErr w:type="spellStart"/>
      <w:r w:rsidR="00F602D4" w:rsidRPr="00F602D4">
        <w:rPr>
          <w:rFonts w:ascii="Calibri" w:eastAsia="Times New Roman" w:hAnsi="Calibri" w:cs="Calibri"/>
          <w:sz w:val="20"/>
          <w:szCs w:val="20"/>
        </w:rPr>
        <w:t>Stelter</w:t>
      </w:r>
      <w:proofErr w:type="spellEnd"/>
      <w:r w:rsidR="00F602D4" w:rsidRPr="00F602D4">
        <w:rPr>
          <w:rFonts w:ascii="Calibri" w:eastAsia="Times New Roman" w:hAnsi="Calibri" w:cs="Calibri"/>
          <w:sz w:val="20"/>
          <w:szCs w:val="20"/>
        </w:rPr>
        <w:t xml:space="preserve">, C. R., </w:t>
      </w:r>
      <w:proofErr w:type="spellStart"/>
      <w:r w:rsidR="00F602D4" w:rsidRPr="00F602D4">
        <w:rPr>
          <w:rFonts w:ascii="Calibri" w:eastAsia="Times New Roman" w:hAnsi="Calibri" w:cs="Calibri"/>
          <w:sz w:val="20"/>
          <w:szCs w:val="20"/>
        </w:rPr>
        <w:t>Piro-Gambetti</w:t>
      </w:r>
      <w:proofErr w:type="spellEnd"/>
      <w:r w:rsidR="00F602D4" w:rsidRPr="00F602D4">
        <w:rPr>
          <w:rFonts w:ascii="Calibri" w:eastAsia="Times New Roman" w:hAnsi="Calibri" w:cs="Calibri"/>
          <w:sz w:val="20"/>
          <w:szCs w:val="20"/>
        </w:rPr>
        <w:t xml:space="preserve">, B., &amp; Hartley, S. L. (2021). Trajectories of Dysregulation in Children with Autism Spectrum Disorder. </w:t>
      </w:r>
      <w:r w:rsidR="00F602D4" w:rsidRPr="00F602D4">
        <w:rPr>
          <w:rFonts w:ascii="Calibri" w:eastAsia="Times New Roman" w:hAnsi="Calibri" w:cs="Calibri"/>
          <w:i/>
          <w:iCs/>
          <w:sz w:val="20"/>
          <w:szCs w:val="20"/>
        </w:rPr>
        <w:t>Journal of Clinical Child and Adolescent Psychology</w:t>
      </w:r>
      <w:r w:rsidR="00F602D4" w:rsidRPr="00F602D4">
        <w:rPr>
          <w:rFonts w:ascii="Calibri" w:eastAsia="Times New Roman" w:hAnsi="Calibri" w:cs="Calibri"/>
          <w:sz w:val="20"/>
          <w:szCs w:val="20"/>
        </w:rPr>
        <w:t xml:space="preserve">, </w:t>
      </w:r>
      <w:r w:rsidR="00F602D4" w:rsidRPr="00F602D4">
        <w:rPr>
          <w:rFonts w:ascii="Calibri" w:eastAsia="Times New Roman" w:hAnsi="Calibri" w:cs="Calibri"/>
          <w:i/>
          <w:iCs/>
          <w:sz w:val="20"/>
          <w:szCs w:val="20"/>
        </w:rPr>
        <w:t>50</w:t>
      </w:r>
      <w:r w:rsidR="00F602D4" w:rsidRPr="00F602D4">
        <w:rPr>
          <w:rFonts w:ascii="Calibri" w:eastAsia="Times New Roman" w:hAnsi="Calibri" w:cs="Calibri"/>
          <w:sz w:val="20"/>
          <w:szCs w:val="20"/>
        </w:rPr>
        <w:t xml:space="preserve">(6), 858–873. </w:t>
      </w:r>
    </w:p>
    <w:p w14:paraId="4AFA058D" w14:textId="19837E62" w:rsidR="00F602D4" w:rsidRPr="00F602D4" w:rsidRDefault="00EB0927" w:rsidP="00F602D4">
      <w:pPr>
        <w:autoSpaceDE w:val="0"/>
        <w:autoSpaceDN w:val="0"/>
        <w:spacing w:line="240" w:lineRule="auto"/>
        <w:rPr>
          <w:rFonts w:ascii="Calibri" w:eastAsia="Times New Roman" w:hAnsi="Calibri" w:cs="Calibri"/>
          <w:sz w:val="20"/>
          <w:szCs w:val="20"/>
        </w:rPr>
      </w:pPr>
      <w:r>
        <w:rPr>
          <w:rFonts w:ascii="Calibri" w:hAnsi="Calibri" w:cs="Calibri"/>
          <w:sz w:val="20"/>
          <w:szCs w:val="20"/>
        </w:rPr>
        <w:t xml:space="preserve">• </w:t>
      </w:r>
      <w:r w:rsidR="00F602D4" w:rsidRPr="00F602D4">
        <w:rPr>
          <w:rFonts w:ascii="Calibri" w:hAnsi="Calibri" w:cs="Calibri"/>
          <w:sz w:val="20"/>
          <w:szCs w:val="20"/>
        </w:rPr>
        <w:t xml:space="preserve">Hayes, A. F. (2022). </w:t>
      </w:r>
      <w:r w:rsidR="00F602D4" w:rsidRPr="00F602D4">
        <w:rPr>
          <w:rFonts w:ascii="Calibri" w:hAnsi="Calibri" w:cs="Calibri"/>
          <w:i/>
          <w:iCs/>
          <w:sz w:val="20"/>
          <w:szCs w:val="20"/>
        </w:rPr>
        <w:t xml:space="preserve">Introduction to mediation, moderation, and conditional process analysis: A regression-based approach </w:t>
      </w:r>
      <w:r w:rsidR="00F602D4" w:rsidRPr="00F602D4">
        <w:rPr>
          <w:rFonts w:ascii="Calibri" w:hAnsi="Calibri" w:cs="Calibri"/>
          <w:sz w:val="20"/>
          <w:szCs w:val="20"/>
        </w:rPr>
        <w:t>(3rd edition). New York: The Guilford Press.</w:t>
      </w:r>
    </w:p>
    <w:p w14:paraId="7889C068" w14:textId="094F792D" w:rsidR="00F602D4" w:rsidRPr="00F602D4" w:rsidRDefault="00EB0927" w:rsidP="00F602D4">
      <w:pPr>
        <w:autoSpaceDE w:val="0"/>
        <w:autoSpaceDN w:val="0"/>
        <w:spacing w:line="240" w:lineRule="auto"/>
        <w:rPr>
          <w:rFonts w:ascii="Calibri" w:eastAsia="Times New Roman" w:hAnsi="Calibri" w:cs="Calibri"/>
          <w:sz w:val="20"/>
          <w:szCs w:val="20"/>
        </w:rPr>
      </w:pPr>
      <w:r>
        <w:rPr>
          <w:rFonts w:ascii="Calibri" w:eastAsia="Times New Roman" w:hAnsi="Calibri" w:cs="Calibri"/>
          <w:sz w:val="20"/>
          <w:szCs w:val="20"/>
        </w:rPr>
        <w:t xml:space="preserve">• </w:t>
      </w:r>
      <w:r w:rsidR="00F602D4" w:rsidRPr="00F602D4">
        <w:rPr>
          <w:rFonts w:ascii="Calibri" w:eastAsia="Times New Roman" w:hAnsi="Calibri" w:cs="Calibri"/>
          <w:sz w:val="20"/>
          <w:szCs w:val="20"/>
        </w:rPr>
        <w:t xml:space="preserve">Maughan, A., Cicchetti, D., Toth, S. L., &amp; </w:t>
      </w:r>
      <w:proofErr w:type="spellStart"/>
      <w:r w:rsidR="00F602D4" w:rsidRPr="00F602D4">
        <w:rPr>
          <w:rFonts w:ascii="Calibri" w:eastAsia="Times New Roman" w:hAnsi="Calibri" w:cs="Calibri"/>
          <w:sz w:val="20"/>
          <w:szCs w:val="20"/>
        </w:rPr>
        <w:t>Rogosch</w:t>
      </w:r>
      <w:proofErr w:type="spellEnd"/>
      <w:r w:rsidR="00F602D4" w:rsidRPr="00F602D4">
        <w:rPr>
          <w:rFonts w:ascii="Calibri" w:eastAsia="Times New Roman" w:hAnsi="Calibri" w:cs="Calibri"/>
          <w:sz w:val="20"/>
          <w:szCs w:val="20"/>
        </w:rPr>
        <w:t xml:space="preserve">, F. A. (2007). </w:t>
      </w:r>
      <w:proofErr w:type="gramStart"/>
      <w:r w:rsidR="00F602D4" w:rsidRPr="00F602D4">
        <w:rPr>
          <w:rFonts w:ascii="Calibri" w:eastAsia="Times New Roman" w:hAnsi="Calibri" w:cs="Calibri"/>
          <w:sz w:val="20"/>
          <w:szCs w:val="20"/>
        </w:rPr>
        <w:t>Early-occurring</w:t>
      </w:r>
      <w:proofErr w:type="gramEnd"/>
      <w:r w:rsidR="00F602D4" w:rsidRPr="00F602D4">
        <w:rPr>
          <w:rFonts w:ascii="Calibri" w:eastAsia="Times New Roman" w:hAnsi="Calibri" w:cs="Calibri"/>
          <w:sz w:val="20"/>
          <w:szCs w:val="20"/>
        </w:rPr>
        <w:t xml:space="preserve"> maternal depression and maternal negativity in predicting young children’s emotion regulation and socioemotional difficulties. In </w:t>
      </w:r>
      <w:r w:rsidR="00F602D4" w:rsidRPr="00F602D4">
        <w:rPr>
          <w:rFonts w:ascii="Calibri" w:eastAsia="Times New Roman" w:hAnsi="Calibri" w:cs="Calibri"/>
          <w:i/>
          <w:iCs/>
          <w:sz w:val="20"/>
          <w:szCs w:val="20"/>
        </w:rPr>
        <w:t>Journal of Abnormal Child Psychology</w:t>
      </w:r>
      <w:r w:rsidR="00F602D4" w:rsidRPr="00F602D4">
        <w:rPr>
          <w:rFonts w:ascii="Calibri" w:eastAsia="Times New Roman" w:hAnsi="Calibri" w:cs="Calibri"/>
          <w:sz w:val="20"/>
          <w:szCs w:val="20"/>
        </w:rPr>
        <w:t xml:space="preserve"> (Vol. 35, Issue 5, pp. 685–703). </w:t>
      </w:r>
    </w:p>
    <w:p w14:paraId="6B8357E3" w14:textId="0E4CB30B" w:rsidR="00126377" w:rsidRPr="00F602D4" w:rsidRDefault="00126377" w:rsidP="00F602D4">
      <w:pPr>
        <w:autoSpaceDE w:val="0"/>
        <w:autoSpaceDN w:val="0"/>
        <w:spacing w:line="240" w:lineRule="auto"/>
        <w:rPr>
          <w:rFonts w:ascii="Calibri" w:eastAsia="Times New Roman" w:hAnsi="Calibri" w:cs="Calibri"/>
          <w:sz w:val="20"/>
          <w:szCs w:val="20"/>
        </w:rPr>
      </w:pPr>
      <w:r w:rsidRPr="00F602D4">
        <w:rPr>
          <w:rFonts w:ascii="Calibri" w:eastAsia="Times New Roman" w:hAnsi="Calibri" w:cs="Calibri"/>
          <w:sz w:val="20"/>
          <w:szCs w:val="20"/>
        </w:rPr>
        <w:t xml:space="preserve">• </w:t>
      </w:r>
      <w:r w:rsidRPr="00F602D4">
        <w:rPr>
          <w:rFonts w:ascii="Calibri" w:eastAsia="Times New Roman" w:hAnsi="Calibri" w:cs="Calibri"/>
          <w:sz w:val="20"/>
          <w:szCs w:val="20"/>
        </w:rPr>
        <w:t xml:space="preserve">McRae, E. M., </w:t>
      </w:r>
      <w:proofErr w:type="spellStart"/>
      <w:r w:rsidRPr="00F602D4">
        <w:rPr>
          <w:rFonts w:ascii="Calibri" w:eastAsia="Times New Roman" w:hAnsi="Calibri" w:cs="Calibri"/>
          <w:sz w:val="20"/>
          <w:szCs w:val="20"/>
        </w:rPr>
        <w:t>Stoppelbein</w:t>
      </w:r>
      <w:proofErr w:type="spellEnd"/>
      <w:r w:rsidRPr="00F602D4">
        <w:rPr>
          <w:rFonts w:ascii="Calibri" w:eastAsia="Times New Roman" w:hAnsi="Calibri" w:cs="Calibri"/>
          <w:sz w:val="20"/>
          <w:szCs w:val="20"/>
        </w:rPr>
        <w:t xml:space="preserve">, L., </w:t>
      </w:r>
      <w:proofErr w:type="spellStart"/>
      <w:r w:rsidRPr="00F602D4">
        <w:rPr>
          <w:rFonts w:ascii="Calibri" w:eastAsia="Times New Roman" w:hAnsi="Calibri" w:cs="Calibri"/>
          <w:sz w:val="20"/>
          <w:szCs w:val="20"/>
        </w:rPr>
        <w:t>O’Kelley</w:t>
      </w:r>
      <w:proofErr w:type="spellEnd"/>
      <w:r w:rsidRPr="00F602D4">
        <w:rPr>
          <w:rFonts w:ascii="Calibri" w:eastAsia="Times New Roman" w:hAnsi="Calibri" w:cs="Calibri"/>
          <w:sz w:val="20"/>
          <w:szCs w:val="20"/>
        </w:rPr>
        <w:t xml:space="preserve">, S. E., </w:t>
      </w:r>
      <w:proofErr w:type="spellStart"/>
      <w:r w:rsidRPr="00F602D4">
        <w:rPr>
          <w:rFonts w:ascii="Calibri" w:eastAsia="Times New Roman" w:hAnsi="Calibri" w:cs="Calibri"/>
          <w:sz w:val="20"/>
          <w:szCs w:val="20"/>
        </w:rPr>
        <w:t>Fite</w:t>
      </w:r>
      <w:proofErr w:type="spellEnd"/>
      <w:r w:rsidRPr="00F602D4">
        <w:rPr>
          <w:rFonts w:ascii="Calibri" w:eastAsia="Times New Roman" w:hAnsi="Calibri" w:cs="Calibri"/>
          <w:sz w:val="20"/>
          <w:szCs w:val="20"/>
        </w:rPr>
        <w:t xml:space="preserve">, P., &amp; Greening, L. (2018). Predicting Internalizing and Externalizing Symptoms in Children with ASD: Evaluation of a Contextual Model of Parental Factors. </w:t>
      </w:r>
      <w:r w:rsidRPr="00F602D4">
        <w:rPr>
          <w:rFonts w:ascii="Calibri" w:eastAsia="Times New Roman" w:hAnsi="Calibri" w:cs="Calibri"/>
          <w:i/>
          <w:iCs/>
          <w:sz w:val="20"/>
          <w:szCs w:val="20"/>
        </w:rPr>
        <w:t>Journal of Autism and Developmental Disorders</w:t>
      </w:r>
      <w:r w:rsidRPr="00F602D4">
        <w:rPr>
          <w:rFonts w:ascii="Calibri" w:eastAsia="Times New Roman" w:hAnsi="Calibri" w:cs="Calibri"/>
          <w:sz w:val="20"/>
          <w:szCs w:val="20"/>
        </w:rPr>
        <w:t xml:space="preserve">, </w:t>
      </w:r>
      <w:r w:rsidRPr="00F602D4">
        <w:rPr>
          <w:rFonts w:ascii="Calibri" w:eastAsia="Times New Roman" w:hAnsi="Calibri" w:cs="Calibri"/>
          <w:i/>
          <w:iCs/>
          <w:sz w:val="20"/>
          <w:szCs w:val="20"/>
        </w:rPr>
        <w:t>48</w:t>
      </w:r>
      <w:r w:rsidRPr="00F602D4">
        <w:rPr>
          <w:rFonts w:ascii="Calibri" w:eastAsia="Times New Roman" w:hAnsi="Calibri" w:cs="Calibri"/>
          <w:sz w:val="20"/>
          <w:szCs w:val="20"/>
        </w:rPr>
        <w:t xml:space="preserve">(4), 1261–1271. </w:t>
      </w:r>
    </w:p>
    <w:p w14:paraId="0A8ECC2C" w14:textId="06FBE398" w:rsidR="00F602D4" w:rsidRPr="00F602D4" w:rsidRDefault="00EB0927" w:rsidP="00F602D4">
      <w:pPr>
        <w:autoSpaceDE w:val="0"/>
        <w:autoSpaceDN w:val="0"/>
        <w:spacing w:line="240" w:lineRule="auto"/>
        <w:rPr>
          <w:rFonts w:ascii="Calibri" w:eastAsia="Times New Roman" w:hAnsi="Calibri" w:cs="Calibri"/>
          <w:sz w:val="20"/>
          <w:szCs w:val="20"/>
        </w:rPr>
      </w:pPr>
      <w:r>
        <w:rPr>
          <w:rFonts w:ascii="Calibri" w:eastAsia="Times New Roman" w:hAnsi="Calibri" w:cs="Calibri"/>
          <w:sz w:val="20"/>
          <w:szCs w:val="20"/>
        </w:rPr>
        <w:t xml:space="preserve">• </w:t>
      </w:r>
      <w:r w:rsidR="00F602D4" w:rsidRPr="00F602D4">
        <w:rPr>
          <w:rFonts w:ascii="Calibri" w:eastAsia="Times New Roman" w:hAnsi="Calibri" w:cs="Calibri"/>
          <w:sz w:val="20"/>
          <w:szCs w:val="20"/>
        </w:rPr>
        <w:t xml:space="preserve">Radloff, L. S. (1977). The CES-D Scale: A Self-Report Depression Scale for Research in the General Population. </w:t>
      </w:r>
      <w:r w:rsidR="00F602D4" w:rsidRPr="00F602D4">
        <w:rPr>
          <w:rFonts w:ascii="Calibri" w:eastAsia="Times New Roman" w:hAnsi="Calibri" w:cs="Calibri"/>
          <w:i/>
          <w:iCs/>
          <w:sz w:val="20"/>
          <w:szCs w:val="20"/>
        </w:rPr>
        <w:t>Applied Psychological Measurement</w:t>
      </w:r>
      <w:r w:rsidR="00F602D4" w:rsidRPr="00F602D4">
        <w:rPr>
          <w:rFonts w:ascii="Calibri" w:eastAsia="Times New Roman" w:hAnsi="Calibri" w:cs="Calibri"/>
          <w:sz w:val="20"/>
          <w:szCs w:val="20"/>
        </w:rPr>
        <w:t xml:space="preserve">, </w:t>
      </w:r>
      <w:r w:rsidR="00F602D4" w:rsidRPr="00F602D4">
        <w:rPr>
          <w:rFonts w:ascii="Calibri" w:eastAsia="Times New Roman" w:hAnsi="Calibri" w:cs="Calibri"/>
          <w:i/>
          <w:iCs/>
          <w:sz w:val="20"/>
          <w:szCs w:val="20"/>
        </w:rPr>
        <w:t>1</w:t>
      </w:r>
      <w:r w:rsidR="00F602D4" w:rsidRPr="00F602D4">
        <w:rPr>
          <w:rFonts w:ascii="Calibri" w:eastAsia="Times New Roman" w:hAnsi="Calibri" w:cs="Calibri"/>
          <w:sz w:val="20"/>
          <w:szCs w:val="20"/>
        </w:rPr>
        <w:t>(3), 385–401.</w:t>
      </w:r>
    </w:p>
    <w:p w14:paraId="10F0BA90" w14:textId="21C936AB" w:rsidR="00F602D4" w:rsidRPr="00F602D4" w:rsidRDefault="00EB0927" w:rsidP="00F602D4">
      <w:pPr>
        <w:autoSpaceDE w:val="0"/>
        <w:autoSpaceDN w:val="0"/>
        <w:spacing w:line="240" w:lineRule="auto"/>
        <w:rPr>
          <w:rFonts w:ascii="Calibri" w:eastAsia="Times New Roman" w:hAnsi="Calibri" w:cs="Calibri"/>
          <w:sz w:val="20"/>
          <w:szCs w:val="20"/>
        </w:rPr>
      </w:pPr>
      <w:r>
        <w:rPr>
          <w:rFonts w:ascii="Calibri" w:eastAsia="Times New Roman" w:hAnsi="Calibri" w:cs="Calibri"/>
          <w:sz w:val="20"/>
          <w:szCs w:val="20"/>
        </w:rPr>
        <w:t xml:space="preserve">• </w:t>
      </w:r>
      <w:r w:rsidR="00F602D4" w:rsidRPr="00F602D4">
        <w:rPr>
          <w:rFonts w:ascii="Calibri" w:eastAsia="Times New Roman" w:hAnsi="Calibri" w:cs="Calibri"/>
          <w:sz w:val="20"/>
          <w:szCs w:val="20"/>
        </w:rPr>
        <w:t xml:space="preserve">Samson, A. C., Phillips, J. M., Parker, K. J., Shah, S., Gross, J. J., &amp; </w:t>
      </w:r>
      <w:proofErr w:type="spellStart"/>
      <w:r w:rsidR="00F602D4" w:rsidRPr="00F602D4">
        <w:rPr>
          <w:rFonts w:ascii="Calibri" w:eastAsia="Times New Roman" w:hAnsi="Calibri" w:cs="Calibri"/>
          <w:sz w:val="20"/>
          <w:szCs w:val="20"/>
        </w:rPr>
        <w:t>Hardan</w:t>
      </w:r>
      <w:proofErr w:type="spellEnd"/>
      <w:r w:rsidR="00F602D4" w:rsidRPr="00F602D4">
        <w:rPr>
          <w:rFonts w:ascii="Calibri" w:eastAsia="Times New Roman" w:hAnsi="Calibri" w:cs="Calibri"/>
          <w:sz w:val="20"/>
          <w:szCs w:val="20"/>
        </w:rPr>
        <w:t xml:space="preserve">, A. Y. (2014). Emotion dysregulation and the core features of autism spectrum disorder. </w:t>
      </w:r>
      <w:r w:rsidR="00F602D4" w:rsidRPr="00F602D4">
        <w:rPr>
          <w:rFonts w:ascii="Calibri" w:eastAsia="Times New Roman" w:hAnsi="Calibri" w:cs="Calibri"/>
          <w:i/>
          <w:iCs/>
          <w:sz w:val="20"/>
          <w:szCs w:val="20"/>
        </w:rPr>
        <w:t>Journal of Autism and Developmental Disorders</w:t>
      </w:r>
      <w:r w:rsidR="00F602D4" w:rsidRPr="00F602D4">
        <w:rPr>
          <w:rFonts w:ascii="Calibri" w:eastAsia="Times New Roman" w:hAnsi="Calibri" w:cs="Calibri"/>
          <w:sz w:val="20"/>
          <w:szCs w:val="20"/>
        </w:rPr>
        <w:t xml:space="preserve">, </w:t>
      </w:r>
      <w:r w:rsidR="00F602D4" w:rsidRPr="00F602D4">
        <w:rPr>
          <w:rFonts w:ascii="Calibri" w:eastAsia="Times New Roman" w:hAnsi="Calibri" w:cs="Calibri"/>
          <w:i/>
          <w:iCs/>
          <w:sz w:val="20"/>
          <w:szCs w:val="20"/>
        </w:rPr>
        <w:t>44</w:t>
      </w:r>
      <w:r w:rsidR="00F602D4" w:rsidRPr="00F602D4">
        <w:rPr>
          <w:rFonts w:ascii="Calibri" w:eastAsia="Times New Roman" w:hAnsi="Calibri" w:cs="Calibri"/>
          <w:sz w:val="20"/>
          <w:szCs w:val="20"/>
        </w:rPr>
        <w:t xml:space="preserve">(7), 1766–1772. </w:t>
      </w:r>
    </w:p>
    <w:p w14:paraId="412104BE" w14:textId="5E032502" w:rsidR="00F602D4" w:rsidRPr="00F602D4" w:rsidRDefault="00EB0927" w:rsidP="00F602D4">
      <w:pPr>
        <w:autoSpaceDE w:val="0"/>
        <w:autoSpaceDN w:val="0"/>
        <w:spacing w:line="240" w:lineRule="auto"/>
        <w:rPr>
          <w:rFonts w:ascii="Calibri" w:eastAsia="Times New Roman" w:hAnsi="Calibri" w:cs="Calibri"/>
          <w:sz w:val="20"/>
          <w:szCs w:val="20"/>
        </w:rPr>
      </w:pPr>
      <w:r>
        <w:rPr>
          <w:rFonts w:ascii="Calibri" w:eastAsia="Times New Roman" w:hAnsi="Calibri" w:cs="Calibri"/>
          <w:sz w:val="20"/>
          <w:szCs w:val="20"/>
        </w:rPr>
        <w:t xml:space="preserve">• </w:t>
      </w:r>
      <w:r w:rsidR="00F602D4" w:rsidRPr="00F602D4">
        <w:rPr>
          <w:rFonts w:ascii="Calibri" w:eastAsia="Times New Roman" w:hAnsi="Calibri" w:cs="Calibri"/>
          <w:sz w:val="20"/>
          <w:szCs w:val="20"/>
        </w:rPr>
        <w:t xml:space="preserve">Shields, A., &amp; Cicchetti, D. (1997). Emotion Regulation Among School-Age Children: The Development and Validation of a New Criterion Q-Sort Scale. In </w:t>
      </w:r>
      <w:r w:rsidR="00F602D4" w:rsidRPr="00F602D4">
        <w:rPr>
          <w:rFonts w:ascii="Calibri" w:eastAsia="Times New Roman" w:hAnsi="Calibri" w:cs="Calibri"/>
          <w:i/>
          <w:iCs/>
          <w:sz w:val="20"/>
          <w:szCs w:val="20"/>
        </w:rPr>
        <w:t>Developmental Psychology</w:t>
      </w:r>
      <w:r w:rsidR="00F602D4" w:rsidRPr="00F602D4">
        <w:rPr>
          <w:rFonts w:ascii="Calibri" w:eastAsia="Times New Roman" w:hAnsi="Calibri" w:cs="Calibri"/>
          <w:sz w:val="20"/>
          <w:szCs w:val="20"/>
        </w:rPr>
        <w:t xml:space="preserve"> (Vol. 33, Issue 6).</w:t>
      </w:r>
    </w:p>
    <w:p w14:paraId="6848364C" w14:textId="02C78A73" w:rsidR="00F602D4" w:rsidRPr="00F602D4" w:rsidRDefault="00EB0927" w:rsidP="00F602D4">
      <w:pPr>
        <w:autoSpaceDE w:val="0"/>
        <w:autoSpaceDN w:val="0"/>
        <w:spacing w:line="240" w:lineRule="auto"/>
        <w:rPr>
          <w:rFonts w:ascii="Calibri" w:eastAsia="Times New Roman" w:hAnsi="Calibri" w:cs="Calibri"/>
          <w:sz w:val="20"/>
          <w:szCs w:val="20"/>
        </w:rPr>
      </w:pPr>
      <w:r>
        <w:rPr>
          <w:rFonts w:ascii="Calibri" w:eastAsia="Times New Roman" w:hAnsi="Calibri" w:cs="Calibri"/>
          <w:sz w:val="20"/>
          <w:szCs w:val="20"/>
        </w:rPr>
        <w:t xml:space="preserve">• </w:t>
      </w:r>
      <w:r w:rsidR="00F602D4" w:rsidRPr="00F602D4">
        <w:rPr>
          <w:rFonts w:ascii="Calibri" w:eastAsia="Times New Roman" w:hAnsi="Calibri" w:cs="Calibri"/>
          <w:sz w:val="20"/>
          <w:szCs w:val="20"/>
        </w:rPr>
        <w:t xml:space="preserve">Webster-Stratton, C. (1998). Preventing Conduct Problems in Head Start Children: Strengthening Parenting Competencies. </w:t>
      </w:r>
      <w:r w:rsidR="00F602D4" w:rsidRPr="00F602D4">
        <w:rPr>
          <w:rFonts w:ascii="Calibri" w:eastAsia="Times New Roman" w:hAnsi="Calibri" w:cs="Calibri"/>
          <w:i/>
          <w:iCs/>
          <w:sz w:val="20"/>
          <w:szCs w:val="20"/>
        </w:rPr>
        <w:t>Journal of Consulting and Clinical Psychology</w:t>
      </w:r>
      <w:r w:rsidR="00F602D4" w:rsidRPr="00F602D4">
        <w:rPr>
          <w:rFonts w:ascii="Calibri" w:eastAsia="Times New Roman" w:hAnsi="Calibri" w:cs="Calibri"/>
          <w:sz w:val="20"/>
          <w:szCs w:val="20"/>
        </w:rPr>
        <w:t xml:space="preserve">, </w:t>
      </w:r>
      <w:r w:rsidR="00F602D4" w:rsidRPr="00F602D4">
        <w:rPr>
          <w:rFonts w:ascii="Calibri" w:eastAsia="Times New Roman" w:hAnsi="Calibri" w:cs="Calibri"/>
          <w:i/>
          <w:iCs/>
          <w:sz w:val="20"/>
          <w:szCs w:val="20"/>
        </w:rPr>
        <w:t>66</w:t>
      </w:r>
      <w:r w:rsidR="00F602D4" w:rsidRPr="00F602D4">
        <w:rPr>
          <w:rFonts w:ascii="Calibri" w:eastAsia="Times New Roman" w:hAnsi="Calibri" w:cs="Calibri"/>
          <w:sz w:val="20"/>
          <w:szCs w:val="20"/>
        </w:rPr>
        <w:t>(5), 715–730.</w:t>
      </w:r>
    </w:p>
    <w:p w14:paraId="32A5D17E" w14:textId="23769290" w:rsidR="00126377" w:rsidRPr="00205525" w:rsidRDefault="00126377" w:rsidP="00205525">
      <w:pPr>
        <w:autoSpaceDE w:val="0"/>
        <w:autoSpaceDN w:val="0"/>
        <w:spacing w:line="240" w:lineRule="auto"/>
        <w:rPr>
          <w:rFonts w:ascii="Calibri" w:eastAsia="Times New Roman" w:hAnsi="Calibri" w:cs="Calibri"/>
          <w:sz w:val="20"/>
          <w:szCs w:val="20"/>
        </w:rPr>
      </w:pPr>
      <w:r w:rsidRPr="00F602D4">
        <w:rPr>
          <w:rFonts w:ascii="Calibri" w:eastAsia="Times New Roman" w:hAnsi="Calibri" w:cs="Calibri"/>
          <w:sz w:val="20"/>
          <w:szCs w:val="20"/>
        </w:rPr>
        <w:t xml:space="preserve">• </w:t>
      </w:r>
      <w:r w:rsidRPr="00F602D4">
        <w:rPr>
          <w:rFonts w:ascii="Calibri" w:eastAsia="Times New Roman" w:hAnsi="Calibri" w:cs="Calibri"/>
          <w:sz w:val="20"/>
          <w:szCs w:val="20"/>
        </w:rPr>
        <w:t xml:space="preserve">Weiss, M. J. (2002). Hardiness and Social Support as Predictors of Stress in Mothers of Typical Children, Children with Autism, and Children with Mental Retardation. </w:t>
      </w:r>
      <w:r w:rsidRPr="00F602D4">
        <w:rPr>
          <w:rFonts w:ascii="Calibri" w:eastAsia="Times New Roman" w:hAnsi="Calibri" w:cs="Calibri"/>
          <w:i/>
          <w:iCs/>
          <w:sz w:val="20"/>
          <w:szCs w:val="20"/>
        </w:rPr>
        <w:t>Autism</w:t>
      </w:r>
      <w:r w:rsidRPr="00F602D4">
        <w:rPr>
          <w:rFonts w:ascii="Calibri" w:eastAsia="Times New Roman" w:hAnsi="Calibri" w:cs="Calibri"/>
          <w:sz w:val="20"/>
          <w:szCs w:val="20"/>
        </w:rPr>
        <w:t xml:space="preserve">, </w:t>
      </w:r>
      <w:r w:rsidRPr="00F602D4">
        <w:rPr>
          <w:rFonts w:ascii="Calibri" w:eastAsia="Times New Roman" w:hAnsi="Calibri" w:cs="Calibri"/>
          <w:i/>
          <w:iCs/>
          <w:sz w:val="20"/>
          <w:szCs w:val="20"/>
        </w:rPr>
        <w:t>6</w:t>
      </w:r>
      <w:r w:rsidRPr="00F602D4">
        <w:rPr>
          <w:rFonts w:ascii="Calibri" w:eastAsia="Times New Roman" w:hAnsi="Calibri" w:cs="Calibri"/>
          <w:sz w:val="20"/>
          <w:szCs w:val="20"/>
        </w:rPr>
        <w:t>(1), 115–130.</w:t>
      </w:r>
    </w:p>
    <w:p w14:paraId="7AC50377" w14:textId="2E4782C0" w:rsidR="003D6244" w:rsidRPr="001D3776" w:rsidRDefault="003D6244" w:rsidP="003D6244">
      <w:pPr>
        <w:pStyle w:val="FootnoteText"/>
        <w:rPr>
          <w:rFonts w:cs="Calibri"/>
          <w:lang w:val="en-CA"/>
        </w:rPr>
      </w:pPr>
      <w:r w:rsidRPr="001D3776">
        <w:rPr>
          <w:rStyle w:val="FootnoteReference"/>
          <w:rFonts w:cs="Calibri"/>
        </w:rPr>
        <w:footnoteRef/>
      </w:r>
      <w:r w:rsidRPr="001D3776">
        <w:rPr>
          <w:rFonts w:cs="Calibri"/>
        </w:rPr>
        <w:t xml:space="preserve"> </w:t>
      </w:r>
      <w:r w:rsidR="008001ED" w:rsidRPr="001D3776">
        <w:rPr>
          <w:rFonts w:cs="Calibri"/>
          <w:lang w:val="en-CA"/>
        </w:rPr>
        <w:t>Loma Linda University</w:t>
      </w:r>
    </w:p>
    <w:p w14:paraId="7AC5037A" w14:textId="4EAF5D11" w:rsidR="001C735E" w:rsidRPr="001D3776" w:rsidRDefault="003D6244" w:rsidP="009E217A">
      <w:pPr>
        <w:pStyle w:val="FootnoteText"/>
        <w:rPr>
          <w:rFonts w:cs="Calibri"/>
          <w:lang w:val="en-CA"/>
        </w:rPr>
      </w:pPr>
      <w:r w:rsidRPr="001D3776">
        <w:rPr>
          <w:rStyle w:val="FootnoteReference"/>
          <w:rFonts w:cs="Calibri"/>
        </w:rPr>
        <w:t>2</w:t>
      </w:r>
      <w:r w:rsidRPr="001D3776">
        <w:rPr>
          <w:rFonts w:cs="Calibri"/>
        </w:rPr>
        <w:t xml:space="preserve"> </w:t>
      </w:r>
      <w:r w:rsidR="008001ED" w:rsidRPr="001D3776">
        <w:rPr>
          <w:rFonts w:cs="Calibri"/>
          <w:lang w:val="en-CA"/>
        </w:rPr>
        <w:t>University of Oregon</w:t>
      </w:r>
    </w:p>
    <w:sectPr w:rsidR="001C735E" w:rsidRPr="001D3776" w:rsidSect="00394E2C">
      <w:headerReference w:type="default" r:id="rId10"/>
      <w:footerReference w:type="default" r:id="rId11"/>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97658" w14:textId="77777777" w:rsidR="00E66666" w:rsidRDefault="00E66666" w:rsidP="00A16498">
      <w:pPr>
        <w:spacing w:after="0" w:line="240" w:lineRule="auto"/>
      </w:pPr>
      <w:r>
        <w:separator/>
      </w:r>
    </w:p>
  </w:endnote>
  <w:endnote w:type="continuationSeparator" w:id="0">
    <w:p w14:paraId="5ECFA1AF" w14:textId="77777777" w:rsidR="00E66666" w:rsidRDefault="00E66666"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Kefa">
    <w:panose1 w:val="02000506000000020004"/>
    <w:charset w:val="4D"/>
    <w:family w:val="auto"/>
    <w:pitch w:val="variable"/>
    <w:sig w:usb0="800000AF" w:usb1="4000204B" w:usb2="000008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17E669" w14:textId="77777777" w:rsidR="00E66666" w:rsidRDefault="00E66666" w:rsidP="00A16498">
      <w:pPr>
        <w:spacing w:after="0" w:line="240" w:lineRule="auto"/>
      </w:pPr>
      <w:r>
        <w:separator/>
      </w:r>
    </w:p>
  </w:footnote>
  <w:footnote w:type="continuationSeparator" w:id="0">
    <w:p w14:paraId="3319B0B1" w14:textId="77777777" w:rsidR="00E66666" w:rsidRDefault="00E66666"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3D1ADEBF" w:rsidR="00A16498" w:rsidRDefault="00AA29CA">
    <w:pPr>
      <w:pStyle w:val="Header"/>
    </w:pPr>
    <w:r>
      <w:rPr>
        <w:noProof/>
      </w:rPr>
      <mc:AlternateContent>
        <mc:Choice Requires="wps">
          <w:drawing>
            <wp:anchor distT="0" distB="0" distL="114300" distR="114300" simplePos="0" relativeHeight="251659264" behindDoc="0" locked="0" layoutInCell="1" allowOverlap="1" wp14:anchorId="4AE00FA4" wp14:editId="0B4402F5">
              <wp:simplePos x="0" y="0"/>
              <wp:positionH relativeFrom="column">
                <wp:posOffset>-13426</wp:posOffset>
              </wp:positionH>
              <wp:positionV relativeFrom="paragraph">
                <wp:posOffset>-232229</wp:posOffset>
              </wp:positionV>
              <wp:extent cx="5371689" cy="457200"/>
              <wp:effectExtent l="12700" t="12700" r="13335" b="12700"/>
              <wp:wrapNone/>
              <wp:docPr id="1311366776"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1689" cy="45720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5D6397B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AA29CA">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a:graphicData>
              </a:graphic>
            </wp:anchor>
          </w:drawing>
        </mc:Choice>
        <mc:Fallback>
          <w:pict>
            <v:rect w14:anchorId="4AE00FA4" id="Rectangle 197" o:spid="_x0000_s1026" style="position:absolute;margin-left:-1.05pt;margin-top:-18.3pt;width:422.9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&#13;&#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5D6397B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AA29CA">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45FDC"/>
    <w:rsid w:val="00057477"/>
    <w:rsid w:val="000A039F"/>
    <w:rsid w:val="000D0162"/>
    <w:rsid w:val="001129E5"/>
    <w:rsid w:val="00120D49"/>
    <w:rsid w:val="00126377"/>
    <w:rsid w:val="00133BDB"/>
    <w:rsid w:val="0013675A"/>
    <w:rsid w:val="00186E54"/>
    <w:rsid w:val="001B1950"/>
    <w:rsid w:val="001C735E"/>
    <w:rsid w:val="001D3776"/>
    <w:rsid w:val="001E6A8F"/>
    <w:rsid w:val="001F64B1"/>
    <w:rsid w:val="00202E4E"/>
    <w:rsid w:val="00203EB0"/>
    <w:rsid w:val="00205525"/>
    <w:rsid w:val="00226854"/>
    <w:rsid w:val="00241D5D"/>
    <w:rsid w:val="00241FA0"/>
    <w:rsid w:val="00244C29"/>
    <w:rsid w:val="002872AA"/>
    <w:rsid w:val="002A4051"/>
    <w:rsid w:val="002B48FF"/>
    <w:rsid w:val="00300310"/>
    <w:rsid w:val="00312417"/>
    <w:rsid w:val="00316B3B"/>
    <w:rsid w:val="0032171F"/>
    <w:rsid w:val="00324E6F"/>
    <w:rsid w:val="00331EE1"/>
    <w:rsid w:val="0033415B"/>
    <w:rsid w:val="003518B2"/>
    <w:rsid w:val="003614C8"/>
    <w:rsid w:val="00363748"/>
    <w:rsid w:val="00394E2C"/>
    <w:rsid w:val="003B0285"/>
    <w:rsid w:val="003C2A0A"/>
    <w:rsid w:val="003C4D59"/>
    <w:rsid w:val="003C5EC8"/>
    <w:rsid w:val="003D6244"/>
    <w:rsid w:val="003F558A"/>
    <w:rsid w:val="00412A17"/>
    <w:rsid w:val="00414DAD"/>
    <w:rsid w:val="004376AB"/>
    <w:rsid w:val="00437F27"/>
    <w:rsid w:val="004473AC"/>
    <w:rsid w:val="00452576"/>
    <w:rsid w:val="0045428A"/>
    <w:rsid w:val="00454ABA"/>
    <w:rsid w:val="0048618D"/>
    <w:rsid w:val="004C105F"/>
    <w:rsid w:val="004E5EBE"/>
    <w:rsid w:val="00534B24"/>
    <w:rsid w:val="00550360"/>
    <w:rsid w:val="00577DC4"/>
    <w:rsid w:val="005C5CB5"/>
    <w:rsid w:val="005F3158"/>
    <w:rsid w:val="00625543"/>
    <w:rsid w:val="00650966"/>
    <w:rsid w:val="006535AF"/>
    <w:rsid w:val="006637E7"/>
    <w:rsid w:val="00663ED7"/>
    <w:rsid w:val="006C05DD"/>
    <w:rsid w:val="00721BF2"/>
    <w:rsid w:val="007402BA"/>
    <w:rsid w:val="00751FEE"/>
    <w:rsid w:val="00753798"/>
    <w:rsid w:val="007722E4"/>
    <w:rsid w:val="0077649B"/>
    <w:rsid w:val="00777D73"/>
    <w:rsid w:val="007B4CE7"/>
    <w:rsid w:val="008001ED"/>
    <w:rsid w:val="00801D2A"/>
    <w:rsid w:val="00817FE3"/>
    <w:rsid w:val="00844AF7"/>
    <w:rsid w:val="00851FA9"/>
    <w:rsid w:val="00860DED"/>
    <w:rsid w:val="0087492A"/>
    <w:rsid w:val="00877DC8"/>
    <w:rsid w:val="008938D8"/>
    <w:rsid w:val="00945AC7"/>
    <w:rsid w:val="00945CC2"/>
    <w:rsid w:val="009462E3"/>
    <w:rsid w:val="009606E1"/>
    <w:rsid w:val="009B1DAB"/>
    <w:rsid w:val="009E1B56"/>
    <w:rsid w:val="009E217A"/>
    <w:rsid w:val="00A16498"/>
    <w:rsid w:val="00A244DE"/>
    <w:rsid w:val="00A428BB"/>
    <w:rsid w:val="00A63DFF"/>
    <w:rsid w:val="00AA29CA"/>
    <w:rsid w:val="00AB7B37"/>
    <w:rsid w:val="00AC54A7"/>
    <w:rsid w:val="00AE4ADB"/>
    <w:rsid w:val="00B12CF1"/>
    <w:rsid w:val="00B226B4"/>
    <w:rsid w:val="00B71AFF"/>
    <w:rsid w:val="00B748FC"/>
    <w:rsid w:val="00BA2D2D"/>
    <w:rsid w:val="00BF4529"/>
    <w:rsid w:val="00C350B6"/>
    <w:rsid w:val="00C6243D"/>
    <w:rsid w:val="00C80718"/>
    <w:rsid w:val="00CA453D"/>
    <w:rsid w:val="00CB7F1A"/>
    <w:rsid w:val="00CF3CDF"/>
    <w:rsid w:val="00D32F6B"/>
    <w:rsid w:val="00D34435"/>
    <w:rsid w:val="00D46241"/>
    <w:rsid w:val="00D60D08"/>
    <w:rsid w:val="00D83675"/>
    <w:rsid w:val="00D9422F"/>
    <w:rsid w:val="00DC15FA"/>
    <w:rsid w:val="00DC501F"/>
    <w:rsid w:val="00DD38AB"/>
    <w:rsid w:val="00DE2986"/>
    <w:rsid w:val="00E02D6F"/>
    <w:rsid w:val="00E15391"/>
    <w:rsid w:val="00E66666"/>
    <w:rsid w:val="00E94A3C"/>
    <w:rsid w:val="00EB0927"/>
    <w:rsid w:val="00EC1345"/>
    <w:rsid w:val="00F023E6"/>
    <w:rsid w:val="00F2162A"/>
    <w:rsid w:val="00F555A0"/>
    <w:rsid w:val="00F602D4"/>
    <w:rsid w:val="00F76B6D"/>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character" w:styleId="CommentReference">
    <w:name w:val="annotation reference"/>
    <w:basedOn w:val="DefaultParagraphFont"/>
    <w:uiPriority w:val="99"/>
    <w:semiHidden/>
    <w:unhideWhenUsed/>
    <w:rsid w:val="00AC54A7"/>
    <w:rPr>
      <w:sz w:val="16"/>
      <w:szCs w:val="16"/>
    </w:rPr>
  </w:style>
  <w:style w:type="paragraph" w:styleId="Revision">
    <w:name w:val="Revision"/>
    <w:hidden/>
    <w:uiPriority w:val="99"/>
    <w:semiHidden/>
    <w:rsid w:val="001B1950"/>
    <w:pPr>
      <w:spacing w:after="0" w:line="240" w:lineRule="auto"/>
    </w:pPr>
  </w:style>
  <w:style w:type="paragraph" w:styleId="CommentText">
    <w:name w:val="annotation text"/>
    <w:basedOn w:val="Normal"/>
    <w:link w:val="CommentTextChar"/>
    <w:uiPriority w:val="99"/>
    <w:semiHidden/>
    <w:unhideWhenUsed/>
    <w:rsid w:val="00534B24"/>
    <w:pPr>
      <w:spacing w:line="240" w:lineRule="auto"/>
    </w:pPr>
    <w:rPr>
      <w:sz w:val="20"/>
      <w:szCs w:val="20"/>
    </w:rPr>
  </w:style>
  <w:style w:type="character" w:customStyle="1" w:styleId="CommentTextChar">
    <w:name w:val="Comment Text Char"/>
    <w:basedOn w:val="DefaultParagraphFont"/>
    <w:link w:val="CommentText"/>
    <w:uiPriority w:val="99"/>
    <w:semiHidden/>
    <w:rsid w:val="00534B24"/>
    <w:rPr>
      <w:sz w:val="20"/>
      <w:szCs w:val="20"/>
    </w:rPr>
  </w:style>
  <w:style w:type="paragraph" w:styleId="CommentSubject">
    <w:name w:val="annotation subject"/>
    <w:basedOn w:val="CommentText"/>
    <w:next w:val="CommentText"/>
    <w:link w:val="CommentSubjectChar"/>
    <w:uiPriority w:val="99"/>
    <w:semiHidden/>
    <w:unhideWhenUsed/>
    <w:rsid w:val="00534B24"/>
    <w:rPr>
      <w:b/>
      <w:bCs/>
    </w:rPr>
  </w:style>
  <w:style w:type="character" w:customStyle="1" w:styleId="CommentSubjectChar">
    <w:name w:val="Comment Subject Char"/>
    <w:basedOn w:val="CommentTextChar"/>
    <w:link w:val="CommentSubject"/>
    <w:uiPriority w:val="99"/>
    <w:semiHidden/>
    <w:rsid w:val="00534B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032139">
      <w:bodyDiv w:val="1"/>
      <w:marLeft w:val="0"/>
      <w:marRight w:val="0"/>
      <w:marTop w:val="0"/>
      <w:marBottom w:val="0"/>
      <w:divBdr>
        <w:top w:val="none" w:sz="0" w:space="0" w:color="auto"/>
        <w:left w:val="none" w:sz="0" w:space="0" w:color="auto"/>
        <w:bottom w:val="none" w:sz="0" w:space="0" w:color="auto"/>
        <w:right w:val="none" w:sz="0" w:space="0" w:color="auto"/>
      </w:divBdr>
    </w:div>
    <w:div w:id="196399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2.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1260</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2025 Gatlinburg Conference Poster Submission</vt:lpstr>
    </vt:vector>
  </TitlesOfParts>
  <Company>UCDHS</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Casey, Shaina (Student)</cp:lastModifiedBy>
  <cp:revision>6</cp:revision>
  <dcterms:created xsi:type="dcterms:W3CDTF">2024-10-22T01:58:00Z</dcterms:created>
  <dcterms:modified xsi:type="dcterms:W3CDTF">2024-10-22T07:42:00Z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