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22BA20AC" w:rsidR="003D6244" w:rsidRPr="009B43F1" w:rsidRDefault="003D6244" w:rsidP="003D6244">
      <w:pPr>
        <w:rPr>
          <w:sz w:val="20"/>
          <w:szCs w:val="20"/>
        </w:rPr>
      </w:pPr>
      <w:r w:rsidRPr="009B43F1">
        <w:rPr>
          <w:b/>
          <w:sz w:val="20"/>
          <w:szCs w:val="20"/>
        </w:rPr>
        <w:t>Title</w:t>
      </w:r>
      <w:r w:rsidRPr="009B43F1">
        <w:rPr>
          <w:sz w:val="20"/>
          <w:szCs w:val="20"/>
        </w:rPr>
        <w:t xml:space="preserve">: </w:t>
      </w:r>
      <w:r w:rsidR="00F013D6" w:rsidRPr="009B43F1">
        <w:rPr>
          <w:sz w:val="20"/>
          <w:szCs w:val="20"/>
        </w:rPr>
        <w:t xml:space="preserve">Preliminary examination of the </w:t>
      </w:r>
      <w:r w:rsidR="00B67DBC" w:rsidRPr="009B43F1">
        <w:rPr>
          <w:sz w:val="20"/>
          <w:szCs w:val="20"/>
        </w:rPr>
        <w:t>validity</w:t>
      </w:r>
      <w:r w:rsidR="00F013D6" w:rsidRPr="009B43F1">
        <w:rPr>
          <w:sz w:val="20"/>
          <w:szCs w:val="20"/>
        </w:rPr>
        <w:t xml:space="preserve"> of the Communication Complexity Scale </w:t>
      </w:r>
      <w:r w:rsidR="00B67DBC" w:rsidRPr="009B43F1">
        <w:rPr>
          <w:sz w:val="20"/>
          <w:szCs w:val="20"/>
        </w:rPr>
        <w:t>applied during unstructured observations</w:t>
      </w:r>
    </w:p>
    <w:p w14:paraId="7AC50371" w14:textId="70ED5ECA" w:rsidR="003D6244" w:rsidRPr="009B43F1" w:rsidRDefault="003D6244" w:rsidP="003D6244">
      <w:pPr>
        <w:rPr>
          <w:sz w:val="20"/>
          <w:szCs w:val="20"/>
          <w:vertAlign w:val="superscript"/>
        </w:rPr>
      </w:pPr>
      <w:r w:rsidRPr="009B43F1">
        <w:rPr>
          <w:b/>
          <w:sz w:val="20"/>
          <w:szCs w:val="20"/>
        </w:rPr>
        <w:t>Authors</w:t>
      </w:r>
      <w:r w:rsidRPr="009B43F1">
        <w:rPr>
          <w:sz w:val="20"/>
          <w:szCs w:val="20"/>
        </w:rPr>
        <w:t xml:space="preserve">: </w:t>
      </w:r>
      <w:r w:rsidR="002E5B12" w:rsidRPr="009B43F1">
        <w:rPr>
          <w:sz w:val="20"/>
          <w:szCs w:val="20"/>
        </w:rPr>
        <w:t>Courtney Ginestra</w:t>
      </w:r>
      <w:r w:rsidR="00B67DBC" w:rsidRPr="009B43F1">
        <w:rPr>
          <w:sz w:val="20"/>
          <w:szCs w:val="20"/>
          <w:vertAlign w:val="superscript"/>
        </w:rPr>
        <w:t>1</w:t>
      </w:r>
      <w:r w:rsidR="002E5B12" w:rsidRPr="009B43F1">
        <w:rPr>
          <w:sz w:val="20"/>
          <w:szCs w:val="20"/>
        </w:rPr>
        <w:t>, Breanne Byiers</w:t>
      </w:r>
      <w:r w:rsidR="00B67DBC" w:rsidRPr="009B43F1">
        <w:rPr>
          <w:sz w:val="20"/>
          <w:szCs w:val="20"/>
          <w:vertAlign w:val="superscript"/>
        </w:rPr>
        <w:t>1</w:t>
      </w:r>
      <w:r w:rsidR="002E5B12" w:rsidRPr="009B43F1">
        <w:rPr>
          <w:sz w:val="20"/>
          <w:szCs w:val="20"/>
        </w:rPr>
        <w:t xml:space="preserve">, </w:t>
      </w:r>
      <w:r w:rsidR="00B67DBC" w:rsidRPr="009B43F1">
        <w:rPr>
          <w:sz w:val="20"/>
          <w:szCs w:val="20"/>
        </w:rPr>
        <w:t xml:space="preserve">&amp; </w:t>
      </w:r>
      <w:r w:rsidR="002E5B12" w:rsidRPr="009B43F1">
        <w:rPr>
          <w:sz w:val="20"/>
          <w:szCs w:val="20"/>
        </w:rPr>
        <w:t>Frank Symons</w:t>
      </w:r>
      <w:r w:rsidR="00B67DBC" w:rsidRPr="009B43F1">
        <w:rPr>
          <w:sz w:val="20"/>
          <w:szCs w:val="20"/>
          <w:vertAlign w:val="superscript"/>
        </w:rPr>
        <w:t>1</w:t>
      </w:r>
    </w:p>
    <w:p w14:paraId="77FE6733" w14:textId="7DDC4256" w:rsidR="00452576" w:rsidRPr="009B43F1" w:rsidRDefault="003D6244" w:rsidP="003D6244">
      <w:pPr>
        <w:rPr>
          <w:sz w:val="20"/>
          <w:szCs w:val="20"/>
        </w:rPr>
      </w:pPr>
      <w:r w:rsidRPr="009B43F1">
        <w:rPr>
          <w:b/>
          <w:sz w:val="20"/>
          <w:szCs w:val="20"/>
        </w:rPr>
        <w:t>Introduction</w:t>
      </w:r>
      <w:r w:rsidRPr="009B43F1">
        <w:rPr>
          <w:sz w:val="20"/>
          <w:szCs w:val="20"/>
        </w:rPr>
        <w:t xml:space="preserve">: </w:t>
      </w:r>
      <w:r w:rsidR="005B30BC" w:rsidRPr="009B43F1">
        <w:rPr>
          <w:sz w:val="20"/>
          <w:szCs w:val="20"/>
        </w:rPr>
        <w:t>The Communication Complexity Scale (CCS; Brady et al., 2012) is a</w:t>
      </w:r>
      <w:r w:rsidR="00816DA3" w:rsidRPr="009B43F1">
        <w:rPr>
          <w:sz w:val="20"/>
          <w:szCs w:val="20"/>
        </w:rPr>
        <w:t xml:space="preserve"> 13-level </w:t>
      </w:r>
      <w:r w:rsidR="00121294" w:rsidRPr="009B43F1">
        <w:rPr>
          <w:sz w:val="20"/>
          <w:szCs w:val="20"/>
        </w:rPr>
        <w:t>scale used</w:t>
      </w:r>
      <w:r w:rsidR="004F4206" w:rsidRPr="009B43F1">
        <w:rPr>
          <w:sz w:val="20"/>
          <w:szCs w:val="20"/>
        </w:rPr>
        <w:t xml:space="preserve"> primarily</w:t>
      </w:r>
      <w:r w:rsidR="00121294" w:rsidRPr="009B43F1">
        <w:rPr>
          <w:sz w:val="20"/>
          <w:szCs w:val="20"/>
        </w:rPr>
        <w:t xml:space="preserve"> to</w:t>
      </w:r>
      <w:r w:rsidR="00335528" w:rsidRPr="009B43F1">
        <w:rPr>
          <w:sz w:val="20"/>
          <w:szCs w:val="20"/>
        </w:rPr>
        <w:t xml:space="preserve"> describ</w:t>
      </w:r>
      <w:r w:rsidR="00121294" w:rsidRPr="009B43F1">
        <w:rPr>
          <w:sz w:val="20"/>
          <w:szCs w:val="20"/>
        </w:rPr>
        <w:t>e</w:t>
      </w:r>
      <w:r w:rsidR="00335528" w:rsidRPr="009B43F1">
        <w:rPr>
          <w:sz w:val="20"/>
          <w:szCs w:val="20"/>
        </w:rPr>
        <w:t xml:space="preserve"> </w:t>
      </w:r>
      <w:r w:rsidR="00B20114" w:rsidRPr="009B43F1">
        <w:rPr>
          <w:sz w:val="20"/>
          <w:szCs w:val="20"/>
        </w:rPr>
        <w:t>the communicative behaviors of</w:t>
      </w:r>
      <w:r w:rsidR="00181C77" w:rsidRPr="009B43F1">
        <w:rPr>
          <w:sz w:val="20"/>
          <w:szCs w:val="20"/>
        </w:rPr>
        <w:t xml:space="preserve"> </w:t>
      </w:r>
      <w:r w:rsidR="005B30BC" w:rsidRPr="009B43F1">
        <w:rPr>
          <w:sz w:val="20"/>
          <w:szCs w:val="20"/>
        </w:rPr>
        <w:t xml:space="preserve">individuals who are in the </w:t>
      </w:r>
      <w:proofErr w:type="spellStart"/>
      <w:r w:rsidR="005B30BC" w:rsidRPr="009B43F1">
        <w:rPr>
          <w:sz w:val="20"/>
          <w:szCs w:val="20"/>
        </w:rPr>
        <w:t>presymbolic</w:t>
      </w:r>
      <w:proofErr w:type="spellEnd"/>
      <w:r w:rsidR="005B30BC" w:rsidRPr="009B43F1">
        <w:rPr>
          <w:sz w:val="20"/>
          <w:szCs w:val="20"/>
        </w:rPr>
        <w:t xml:space="preserve"> stages of</w:t>
      </w:r>
      <w:r w:rsidR="00F56054" w:rsidRPr="009B43F1">
        <w:rPr>
          <w:sz w:val="20"/>
          <w:szCs w:val="20"/>
        </w:rPr>
        <w:t xml:space="preserve"> communication</w:t>
      </w:r>
      <w:r w:rsidR="005B30BC" w:rsidRPr="009B43F1">
        <w:rPr>
          <w:sz w:val="20"/>
          <w:szCs w:val="20"/>
        </w:rPr>
        <w:t xml:space="preserve"> development. Numerous studies (Brady et al., 2012</w:t>
      </w:r>
      <w:r w:rsidR="0063620C" w:rsidRPr="009B43F1">
        <w:rPr>
          <w:sz w:val="20"/>
          <w:szCs w:val="20"/>
        </w:rPr>
        <w:t>,</w:t>
      </w:r>
      <w:r w:rsidR="005B30BC" w:rsidRPr="009B43F1">
        <w:rPr>
          <w:sz w:val="20"/>
          <w:szCs w:val="20"/>
        </w:rPr>
        <w:t xml:space="preserve"> 2018</w:t>
      </w:r>
      <w:r w:rsidR="0063620C" w:rsidRPr="009B43F1">
        <w:rPr>
          <w:sz w:val="20"/>
          <w:szCs w:val="20"/>
        </w:rPr>
        <w:t>,</w:t>
      </w:r>
      <w:r w:rsidR="005B30BC" w:rsidRPr="009B43F1">
        <w:rPr>
          <w:sz w:val="20"/>
          <w:szCs w:val="20"/>
        </w:rPr>
        <w:t xml:space="preserve"> 2020) have </w:t>
      </w:r>
      <w:r w:rsidR="000A0B73" w:rsidRPr="009B43F1">
        <w:rPr>
          <w:sz w:val="20"/>
          <w:szCs w:val="20"/>
        </w:rPr>
        <w:t>supported</w:t>
      </w:r>
      <w:r w:rsidR="005B30BC" w:rsidRPr="009B43F1">
        <w:rPr>
          <w:sz w:val="20"/>
          <w:szCs w:val="20"/>
        </w:rPr>
        <w:t xml:space="preserve"> the validity of the CCS as a measure of communication complexity for individuals with intellectual and developmental disabilities (IDDs). However, in all existing research, CCS scores were obtained through </w:t>
      </w:r>
      <w:r w:rsidR="00725F23" w:rsidRPr="009B43F1">
        <w:rPr>
          <w:sz w:val="20"/>
          <w:szCs w:val="20"/>
        </w:rPr>
        <w:t xml:space="preserve">videotaped </w:t>
      </w:r>
      <w:r w:rsidR="00526030" w:rsidRPr="009B43F1">
        <w:rPr>
          <w:sz w:val="20"/>
          <w:szCs w:val="20"/>
        </w:rPr>
        <w:t xml:space="preserve">in-person </w:t>
      </w:r>
      <w:r w:rsidR="004F39E2" w:rsidRPr="009B43F1">
        <w:rPr>
          <w:sz w:val="20"/>
          <w:szCs w:val="20"/>
        </w:rPr>
        <w:t>sessions</w:t>
      </w:r>
      <w:r w:rsidR="007A32D4" w:rsidRPr="009B43F1">
        <w:rPr>
          <w:sz w:val="20"/>
          <w:szCs w:val="20"/>
        </w:rPr>
        <w:t xml:space="preserve"> of</w:t>
      </w:r>
      <w:r w:rsidR="005B30BC" w:rsidRPr="009B43F1">
        <w:rPr>
          <w:sz w:val="20"/>
          <w:szCs w:val="20"/>
        </w:rPr>
        <w:t xml:space="preserve"> structured, scripted dyadic interactions</w:t>
      </w:r>
      <w:r w:rsidR="000B33E4" w:rsidRPr="009B43F1">
        <w:rPr>
          <w:sz w:val="20"/>
          <w:szCs w:val="20"/>
        </w:rPr>
        <w:t xml:space="preserve">. Thus, </w:t>
      </w:r>
      <w:r w:rsidR="005B30BC" w:rsidRPr="009B43F1">
        <w:rPr>
          <w:sz w:val="20"/>
          <w:szCs w:val="20"/>
        </w:rPr>
        <w:t xml:space="preserve">no current evidence exists </w:t>
      </w:r>
      <w:r w:rsidR="00D42988" w:rsidRPr="009B43F1">
        <w:rPr>
          <w:sz w:val="20"/>
          <w:szCs w:val="20"/>
        </w:rPr>
        <w:t>examining the validity and utility of the</w:t>
      </w:r>
      <w:r w:rsidR="005B30BC" w:rsidRPr="009B43F1">
        <w:rPr>
          <w:sz w:val="20"/>
          <w:szCs w:val="20"/>
        </w:rPr>
        <w:t xml:space="preserve"> CCS </w:t>
      </w:r>
      <w:r w:rsidR="00D42988" w:rsidRPr="009B43F1">
        <w:rPr>
          <w:sz w:val="20"/>
          <w:szCs w:val="20"/>
        </w:rPr>
        <w:t>when applied to</w:t>
      </w:r>
      <w:r w:rsidR="005B30BC" w:rsidRPr="009B43F1">
        <w:rPr>
          <w:sz w:val="20"/>
          <w:szCs w:val="20"/>
        </w:rPr>
        <w:t xml:space="preserve"> unstructured, remotely-collected video observations of parent-child interactions. </w:t>
      </w:r>
      <w:r w:rsidR="00D42988" w:rsidRPr="009B43F1">
        <w:rPr>
          <w:sz w:val="20"/>
          <w:szCs w:val="20"/>
        </w:rPr>
        <w:t>U</w:t>
      </w:r>
      <w:r w:rsidR="005B30BC" w:rsidRPr="009B43F1">
        <w:rPr>
          <w:sz w:val="20"/>
          <w:szCs w:val="20"/>
        </w:rPr>
        <w:t>s</w:t>
      </w:r>
      <w:r w:rsidR="00D42988" w:rsidRPr="009B43F1">
        <w:rPr>
          <w:sz w:val="20"/>
          <w:szCs w:val="20"/>
        </w:rPr>
        <w:t>ing such</w:t>
      </w:r>
      <w:r w:rsidR="005B30BC" w:rsidRPr="009B43F1">
        <w:rPr>
          <w:sz w:val="20"/>
          <w:szCs w:val="20"/>
        </w:rPr>
        <w:t xml:space="preserve"> remote video observations and unstructured interactions </w:t>
      </w:r>
      <w:r w:rsidR="00D42988" w:rsidRPr="009B43F1">
        <w:rPr>
          <w:sz w:val="20"/>
          <w:szCs w:val="20"/>
        </w:rPr>
        <w:t xml:space="preserve">could increase </w:t>
      </w:r>
      <w:r w:rsidR="005B30BC" w:rsidRPr="009B43F1">
        <w:rPr>
          <w:sz w:val="20"/>
          <w:szCs w:val="20"/>
        </w:rPr>
        <w:t xml:space="preserve">accessibility and flexibility for </w:t>
      </w:r>
      <w:r w:rsidR="00193D93" w:rsidRPr="009B43F1">
        <w:rPr>
          <w:sz w:val="20"/>
          <w:szCs w:val="20"/>
        </w:rPr>
        <w:t xml:space="preserve">researchers and </w:t>
      </w:r>
      <w:r w:rsidR="005B30BC" w:rsidRPr="009B43F1">
        <w:rPr>
          <w:sz w:val="20"/>
          <w:szCs w:val="20"/>
        </w:rPr>
        <w:t>families participating in research, potentially allowing for more diverse samples of participants</w:t>
      </w:r>
      <w:r w:rsidR="00D42988" w:rsidRPr="009B43F1">
        <w:rPr>
          <w:sz w:val="20"/>
          <w:szCs w:val="20"/>
        </w:rPr>
        <w:t>, as well as decreasing costs</w:t>
      </w:r>
      <w:r w:rsidR="005B30BC" w:rsidRPr="009B43F1">
        <w:rPr>
          <w:sz w:val="20"/>
          <w:szCs w:val="20"/>
        </w:rPr>
        <w:t xml:space="preserve">. The current study analyzed the </w:t>
      </w:r>
      <w:r w:rsidR="009247AE" w:rsidRPr="009B43F1">
        <w:rPr>
          <w:sz w:val="20"/>
          <w:szCs w:val="20"/>
        </w:rPr>
        <w:t xml:space="preserve">association between </w:t>
      </w:r>
      <w:r w:rsidR="0064734A" w:rsidRPr="009B43F1">
        <w:rPr>
          <w:sz w:val="20"/>
          <w:szCs w:val="20"/>
        </w:rPr>
        <w:t xml:space="preserve">CCS scores and </w:t>
      </w:r>
      <w:r w:rsidR="009247AE" w:rsidRPr="009B43F1">
        <w:rPr>
          <w:sz w:val="20"/>
          <w:szCs w:val="20"/>
        </w:rPr>
        <w:t>standardized</w:t>
      </w:r>
      <w:r w:rsidR="00FF143E" w:rsidRPr="009B43F1">
        <w:rPr>
          <w:sz w:val="20"/>
          <w:szCs w:val="20"/>
        </w:rPr>
        <w:t>-</w:t>
      </w:r>
      <w:r w:rsidR="009247AE" w:rsidRPr="009B43F1">
        <w:rPr>
          <w:sz w:val="20"/>
          <w:szCs w:val="20"/>
        </w:rPr>
        <w:t>assessment</w:t>
      </w:r>
      <w:r w:rsidR="000B0018" w:rsidRPr="009B43F1">
        <w:rPr>
          <w:sz w:val="20"/>
          <w:szCs w:val="20"/>
        </w:rPr>
        <w:t xml:space="preserve"> </w:t>
      </w:r>
      <w:r w:rsidR="00FF143E" w:rsidRPr="009B43F1">
        <w:rPr>
          <w:sz w:val="20"/>
          <w:szCs w:val="20"/>
        </w:rPr>
        <w:t xml:space="preserve">communication </w:t>
      </w:r>
      <w:r w:rsidR="000B0018" w:rsidRPr="009B43F1">
        <w:rPr>
          <w:sz w:val="20"/>
          <w:szCs w:val="20"/>
        </w:rPr>
        <w:t>scores</w:t>
      </w:r>
      <w:r w:rsidR="009247AE" w:rsidRPr="009B43F1">
        <w:rPr>
          <w:sz w:val="20"/>
          <w:szCs w:val="20"/>
        </w:rPr>
        <w:t>,</w:t>
      </w:r>
      <w:r w:rsidR="005B30BC" w:rsidRPr="009B43F1">
        <w:rPr>
          <w:sz w:val="20"/>
          <w:szCs w:val="20"/>
        </w:rPr>
        <w:t xml:space="preserve"> </w:t>
      </w:r>
      <w:r w:rsidR="000B33E4" w:rsidRPr="009B43F1">
        <w:rPr>
          <w:sz w:val="20"/>
          <w:szCs w:val="20"/>
        </w:rPr>
        <w:t>as well as the sensitivity of CCS scores to</w:t>
      </w:r>
      <w:r w:rsidR="00D92955" w:rsidRPr="009B43F1">
        <w:rPr>
          <w:sz w:val="20"/>
          <w:szCs w:val="20"/>
        </w:rPr>
        <w:t xml:space="preserve"> </w:t>
      </w:r>
      <w:r w:rsidR="000B33E4" w:rsidRPr="009B43F1">
        <w:rPr>
          <w:sz w:val="20"/>
          <w:szCs w:val="20"/>
        </w:rPr>
        <w:t>change</w:t>
      </w:r>
      <w:r w:rsidR="00D92955" w:rsidRPr="009B43F1">
        <w:rPr>
          <w:sz w:val="20"/>
          <w:szCs w:val="20"/>
        </w:rPr>
        <w:t>s</w:t>
      </w:r>
      <w:r w:rsidR="000B33E4" w:rsidRPr="009B43F1">
        <w:rPr>
          <w:sz w:val="20"/>
          <w:szCs w:val="20"/>
        </w:rPr>
        <w:t xml:space="preserve"> </w:t>
      </w:r>
      <w:r w:rsidR="00D92955" w:rsidRPr="009B43F1">
        <w:rPr>
          <w:sz w:val="20"/>
          <w:szCs w:val="20"/>
        </w:rPr>
        <w:t xml:space="preserve">in communicative behavior </w:t>
      </w:r>
      <w:r w:rsidR="000B33E4" w:rsidRPr="009B43F1">
        <w:rPr>
          <w:sz w:val="20"/>
          <w:szCs w:val="20"/>
        </w:rPr>
        <w:t xml:space="preserve">over time, </w:t>
      </w:r>
      <w:r w:rsidR="00505B34" w:rsidRPr="009B43F1">
        <w:rPr>
          <w:sz w:val="20"/>
          <w:szCs w:val="20"/>
        </w:rPr>
        <w:t>using</w:t>
      </w:r>
      <w:r w:rsidR="00EB689E" w:rsidRPr="009B43F1">
        <w:rPr>
          <w:sz w:val="20"/>
          <w:szCs w:val="20"/>
        </w:rPr>
        <w:t xml:space="preserve"> scores of</w:t>
      </w:r>
      <w:r w:rsidR="000C36EF" w:rsidRPr="009B43F1">
        <w:rPr>
          <w:sz w:val="20"/>
          <w:szCs w:val="20"/>
        </w:rPr>
        <w:t xml:space="preserve"> children with IDDs </w:t>
      </w:r>
      <w:r w:rsidR="00CA7B17" w:rsidRPr="009B43F1">
        <w:rPr>
          <w:sz w:val="20"/>
          <w:szCs w:val="20"/>
        </w:rPr>
        <w:t>from a sample of</w:t>
      </w:r>
      <w:r w:rsidR="000C36EF" w:rsidRPr="009B43F1">
        <w:rPr>
          <w:sz w:val="20"/>
          <w:szCs w:val="20"/>
        </w:rPr>
        <w:t xml:space="preserve"> </w:t>
      </w:r>
      <w:r w:rsidR="005B30BC" w:rsidRPr="009B43F1">
        <w:rPr>
          <w:sz w:val="20"/>
          <w:szCs w:val="20"/>
        </w:rPr>
        <w:t>remotely-collected video recordings of unstructured parent-child interactions.</w:t>
      </w:r>
    </w:p>
    <w:p w14:paraId="7AC50373" w14:textId="0AE4217A" w:rsidR="003D6244" w:rsidRPr="009B43F1" w:rsidRDefault="003D6244" w:rsidP="003D6244">
      <w:pPr>
        <w:rPr>
          <w:color w:val="000000"/>
          <w:sz w:val="20"/>
          <w:szCs w:val="20"/>
          <w:lang w:val="en-GB"/>
        </w:rPr>
      </w:pPr>
      <w:r w:rsidRPr="009B43F1">
        <w:rPr>
          <w:b/>
          <w:color w:val="000000"/>
          <w:sz w:val="20"/>
          <w:szCs w:val="20"/>
          <w:lang w:val="en-GB"/>
        </w:rPr>
        <w:t>Method</w:t>
      </w:r>
      <w:r w:rsidRPr="009B43F1">
        <w:rPr>
          <w:color w:val="000000"/>
          <w:sz w:val="20"/>
          <w:szCs w:val="20"/>
          <w:lang w:val="en-GB"/>
        </w:rPr>
        <w:t xml:space="preserve">: </w:t>
      </w:r>
      <w:r w:rsidR="00D42988" w:rsidRPr="009B43F1">
        <w:rPr>
          <w:color w:val="000000"/>
          <w:sz w:val="20"/>
          <w:szCs w:val="20"/>
          <w:lang w:val="en-GB"/>
        </w:rPr>
        <w:t xml:space="preserve">As part of a larger, ongoing study, five-minute video recordings of unstructured parent-child free play sessions were collected via remote video conferencing software from families’ homes. For the current analysis, participants who </w:t>
      </w:r>
      <w:r w:rsidR="004262FC" w:rsidRPr="009B43F1">
        <w:rPr>
          <w:color w:val="000000"/>
          <w:sz w:val="20"/>
          <w:szCs w:val="20"/>
          <w:lang w:val="en-GB"/>
        </w:rPr>
        <w:t>spoke in phrase speech were excluded</w:t>
      </w:r>
      <w:r w:rsidR="00D42988" w:rsidRPr="009B43F1">
        <w:rPr>
          <w:color w:val="000000"/>
          <w:sz w:val="20"/>
          <w:szCs w:val="20"/>
          <w:lang w:val="en-GB"/>
        </w:rPr>
        <w:t>. Data analysis is ongoing, but to date, data from 18 parent-child dyads (children aged 2 to 12 years</w:t>
      </w:r>
      <w:r w:rsidR="00BC51E4" w:rsidRPr="009B43F1">
        <w:rPr>
          <w:color w:val="000000"/>
          <w:sz w:val="20"/>
          <w:szCs w:val="20"/>
          <w:lang w:val="en-GB"/>
        </w:rPr>
        <w:t>, mean = 4.9 years, 61% male</w:t>
      </w:r>
      <w:r w:rsidR="00D42988" w:rsidRPr="009B43F1">
        <w:rPr>
          <w:color w:val="000000"/>
          <w:sz w:val="20"/>
          <w:szCs w:val="20"/>
          <w:lang w:val="en-GB"/>
        </w:rPr>
        <w:t>)</w:t>
      </w:r>
      <w:r w:rsidR="002E5B12" w:rsidRPr="009B43F1">
        <w:rPr>
          <w:color w:val="000000"/>
          <w:sz w:val="20"/>
          <w:szCs w:val="20"/>
          <w:lang w:val="en-GB"/>
        </w:rPr>
        <w:t xml:space="preserve"> with two sessions approximately 13-18 months apart</w:t>
      </w:r>
      <w:r w:rsidR="00D42988" w:rsidRPr="009B43F1">
        <w:rPr>
          <w:color w:val="000000"/>
          <w:sz w:val="20"/>
          <w:szCs w:val="20"/>
          <w:lang w:val="en-GB"/>
        </w:rPr>
        <w:t xml:space="preserve"> have been coded </w:t>
      </w:r>
      <w:r w:rsidR="004262FC" w:rsidRPr="009B43F1">
        <w:rPr>
          <w:color w:val="000000"/>
          <w:sz w:val="20"/>
          <w:szCs w:val="20"/>
          <w:lang w:val="en-GB"/>
        </w:rPr>
        <w:t>with a</w:t>
      </w:r>
      <w:r w:rsidR="00D42988" w:rsidRPr="009B43F1">
        <w:rPr>
          <w:color w:val="000000"/>
          <w:sz w:val="20"/>
          <w:szCs w:val="20"/>
          <w:lang w:val="en-GB"/>
        </w:rPr>
        <w:t xml:space="preserve"> modified version of the CCS using a 15-second </w:t>
      </w:r>
      <w:r w:rsidR="002E5B12" w:rsidRPr="009B43F1">
        <w:rPr>
          <w:color w:val="000000"/>
          <w:sz w:val="20"/>
          <w:szCs w:val="20"/>
          <w:lang w:val="en-GB"/>
        </w:rPr>
        <w:t xml:space="preserve">partial interval system. The mean CCS score across all intervals </w:t>
      </w:r>
      <w:r w:rsidR="00E2636A" w:rsidRPr="009B43F1">
        <w:rPr>
          <w:color w:val="000000"/>
          <w:sz w:val="20"/>
          <w:szCs w:val="20"/>
          <w:lang w:val="en-GB"/>
        </w:rPr>
        <w:t xml:space="preserve">(CCS mean) </w:t>
      </w:r>
      <w:r w:rsidR="002E5B12" w:rsidRPr="009B43F1">
        <w:rPr>
          <w:color w:val="000000"/>
          <w:sz w:val="20"/>
          <w:szCs w:val="20"/>
          <w:lang w:val="en-GB"/>
        </w:rPr>
        <w:t xml:space="preserve">and </w:t>
      </w:r>
      <w:r w:rsidR="00E2636A" w:rsidRPr="009B43F1">
        <w:rPr>
          <w:color w:val="000000"/>
          <w:sz w:val="20"/>
          <w:szCs w:val="20"/>
          <w:lang w:val="en-GB"/>
        </w:rPr>
        <w:t>across the</w:t>
      </w:r>
      <w:r w:rsidR="002E5B12" w:rsidRPr="009B43F1">
        <w:rPr>
          <w:color w:val="000000"/>
          <w:sz w:val="20"/>
          <w:szCs w:val="20"/>
          <w:lang w:val="en-GB"/>
        </w:rPr>
        <w:t xml:space="preserve"> three intervals with the highest scores</w:t>
      </w:r>
      <w:r w:rsidR="00E2636A" w:rsidRPr="009B43F1">
        <w:rPr>
          <w:color w:val="000000"/>
          <w:sz w:val="20"/>
          <w:szCs w:val="20"/>
          <w:lang w:val="en-GB"/>
        </w:rPr>
        <w:t xml:space="preserve"> (CCS </w:t>
      </w:r>
      <w:r w:rsidR="00F013D6" w:rsidRPr="009B43F1">
        <w:rPr>
          <w:color w:val="000000"/>
          <w:sz w:val="20"/>
          <w:szCs w:val="20"/>
          <w:lang w:val="en-GB"/>
        </w:rPr>
        <w:t>optimal</w:t>
      </w:r>
      <w:r w:rsidR="00E2636A" w:rsidRPr="009B43F1">
        <w:rPr>
          <w:color w:val="000000"/>
          <w:sz w:val="20"/>
          <w:szCs w:val="20"/>
          <w:lang w:val="en-GB"/>
        </w:rPr>
        <w:t>)</w:t>
      </w:r>
      <w:r w:rsidR="002E5B12" w:rsidRPr="009B43F1">
        <w:rPr>
          <w:color w:val="000000"/>
          <w:sz w:val="20"/>
          <w:szCs w:val="20"/>
          <w:lang w:val="en-GB"/>
        </w:rPr>
        <w:t xml:space="preserve"> were calculated for each observation. Raw scores from the Developmental Profile 4 (DP</w:t>
      </w:r>
      <w:r w:rsidR="00E2636A" w:rsidRPr="009B43F1">
        <w:rPr>
          <w:color w:val="000000"/>
          <w:sz w:val="20"/>
          <w:szCs w:val="20"/>
          <w:lang w:val="en-GB"/>
        </w:rPr>
        <w:t>-</w:t>
      </w:r>
      <w:r w:rsidR="002E5B12" w:rsidRPr="009B43F1">
        <w:rPr>
          <w:color w:val="000000"/>
          <w:sz w:val="20"/>
          <w:szCs w:val="20"/>
          <w:lang w:val="en-GB"/>
        </w:rPr>
        <w:t>4</w:t>
      </w:r>
      <w:r w:rsidR="00E2636A" w:rsidRPr="009B43F1">
        <w:rPr>
          <w:color w:val="000000"/>
          <w:sz w:val="20"/>
          <w:szCs w:val="20"/>
          <w:lang w:val="en-GB"/>
        </w:rPr>
        <w:t>;</w:t>
      </w:r>
      <w:r w:rsidR="002E5B12" w:rsidRPr="009B43F1">
        <w:rPr>
          <w:color w:val="000000"/>
          <w:sz w:val="20"/>
          <w:szCs w:val="20"/>
          <w:lang w:val="en-GB"/>
        </w:rPr>
        <w:t xml:space="preserve"> Alpern, 2020) communication subscale were available for 15 participants</w:t>
      </w:r>
      <w:r w:rsidR="00E2636A" w:rsidRPr="009B43F1">
        <w:rPr>
          <w:color w:val="000000"/>
          <w:sz w:val="20"/>
          <w:szCs w:val="20"/>
          <w:lang w:val="en-GB"/>
        </w:rPr>
        <w:t xml:space="preserve">, with the time between administration of the DP-4 and the CCS observation varying between 4 and 26 months. Analyses included </w:t>
      </w:r>
      <w:r w:rsidR="004262FC" w:rsidRPr="009B43F1">
        <w:rPr>
          <w:color w:val="000000"/>
          <w:sz w:val="20"/>
          <w:szCs w:val="20"/>
          <w:lang w:val="en-GB"/>
        </w:rPr>
        <w:t xml:space="preserve">non-parametric </w:t>
      </w:r>
      <w:r w:rsidR="00E2636A" w:rsidRPr="009B43F1">
        <w:rPr>
          <w:color w:val="000000"/>
          <w:sz w:val="20"/>
          <w:szCs w:val="20"/>
          <w:lang w:val="en-GB"/>
        </w:rPr>
        <w:t>correlations between scores on the CCS and DP-4, and average change in CCS scores between observations.</w:t>
      </w:r>
    </w:p>
    <w:p w14:paraId="7AC50374" w14:textId="2DF32B10" w:rsidR="003D6244" w:rsidRPr="009B43F1" w:rsidRDefault="003D6244" w:rsidP="003D6244">
      <w:pPr>
        <w:rPr>
          <w:rFonts w:cs="Calibri"/>
          <w:iCs/>
          <w:color w:val="000000"/>
          <w:sz w:val="20"/>
          <w:szCs w:val="20"/>
          <w:lang w:val="en-GB"/>
        </w:rPr>
      </w:pPr>
      <w:r w:rsidRPr="009B43F1">
        <w:rPr>
          <w:b/>
          <w:color w:val="000000"/>
          <w:sz w:val="20"/>
          <w:szCs w:val="20"/>
          <w:lang w:val="en-GB"/>
        </w:rPr>
        <w:t>Results</w:t>
      </w:r>
      <w:r w:rsidRPr="009B43F1">
        <w:rPr>
          <w:color w:val="000000"/>
          <w:sz w:val="20"/>
          <w:szCs w:val="20"/>
          <w:lang w:val="en-GB"/>
        </w:rPr>
        <w:t xml:space="preserve">: </w:t>
      </w:r>
      <w:r w:rsidR="00E2636A" w:rsidRPr="009B43F1">
        <w:rPr>
          <w:color w:val="000000"/>
          <w:sz w:val="20"/>
          <w:szCs w:val="20"/>
          <w:lang w:val="en-GB"/>
        </w:rPr>
        <w:t xml:space="preserve">At the first observation (T1), CCS mean scores ranged from 2.2 to 7.0 (SD = 1.75), and CCS </w:t>
      </w:r>
      <w:r w:rsidR="00F013D6" w:rsidRPr="009B43F1">
        <w:rPr>
          <w:color w:val="000000"/>
          <w:sz w:val="20"/>
          <w:szCs w:val="20"/>
          <w:lang w:val="en-GB"/>
        </w:rPr>
        <w:t>optimal</w:t>
      </w:r>
      <w:r w:rsidR="00E2636A" w:rsidRPr="009B43F1">
        <w:rPr>
          <w:color w:val="000000"/>
          <w:sz w:val="20"/>
          <w:szCs w:val="20"/>
          <w:lang w:val="en-GB"/>
        </w:rPr>
        <w:t xml:space="preserve"> scores ranged from 3 to 11 (SD = 3.2). </w:t>
      </w:r>
      <w:r w:rsidR="00BC51E4" w:rsidRPr="009B43F1">
        <w:rPr>
          <w:color w:val="000000"/>
          <w:sz w:val="20"/>
          <w:szCs w:val="20"/>
          <w:lang w:val="en-GB"/>
        </w:rPr>
        <w:t xml:space="preserve">Raw communication scores on the DP-4 ranged from 4 to 23 (mean = 15.1). </w:t>
      </w:r>
      <w:r w:rsidR="00E2636A" w:rsidRPr="009B43F1">
        <w:rPr>
          <w:color w:val="000000"/>
          <w:sz w:val="20"/>
          <w:szCs w:val="20"/>
          <w:lang w:val="en-GB"/>
        </w:rPr>
        <w:t>At the second observation (T2), CCS mean scores ranged from 2.4 to 11.0 (SD = 2.9)</w:t>
      </w:r>
      <w:r w:rsidR="00F013D6" w:rsidRPr="009B43F1">
        <w:rPr>
          <w:color w:val="000000"/>
          <w:sz w:val="20"/>
          <w:szCs w:val="20"/>
          <w:lang w:val="en-GB"/>
        </w:rPr>
        <w:t>, and CCS optimal scores ranged from 3.0 to 12.0 (SD = 0.5)</w:t>
      </w:r>
      <w:r w:rsidR="00E2636A" w:rsidRPr="009B43F1">
        <w:rPr>
          <w:color w:val="000000"/>
          <w:sz w:val="20"/>
          <w:szCs w:val="20"/>
          <w:lang w:val="en-GB"/>
        </w:rPr>
        <w:t>.</w:t>
      </w:r>
      <w:r w:rsidR="004262FC" w:rsidRPr="009B43F1">
        <w:rPr>
          <w:color w:val="000000"/>
          <w:sz w:val="20"/>
          <w:szCs w:val="20"/>
          <w:lang w:val="en-GB"/>
        </w:rPr>
        <w:t xml:space="preserve"> </w:t>
      </w:r>
      <w:r w:rsidR="00E2636A" w:rsidRPr="009B43F1">
        <w:rPr>
          <w:color w:val="000000"/>
          <w:sz w:val="20"/>
          <w:szCs w:val="20"/>
          <w:lang w:val="en-GB"/>
        </w:rPr>
        <w:t>A total of 13 participants had higher mean CCS scores at T2 relative to T1, with the average change being 1.3 points. Similarly, 13 participants had higher CCS</w:t>
      </w:r>
      <w:r w:rsidR="00F013D6" w:rsidRPr="009B43F1">
        <w:rPr>
          <w:color w:val="000000"/>
          <w:sz w:val="20"/>
          <w:szCs w:val="20"/>
          <w:lang w:val="en-GB"/>
        </w:rPr>
        <w:t xml:space="preserve"> optimal</w:t>
      </w:r>
      <w:r w:rsidR="00E2636A" w:rsidRPr="009B43F1">
        <w:rPr>
          <w:color w:val="000000"/>
          <w:sz w:val="20"/>
          <w:szCs w:val="20"/>
          <w:lang w:val="en-GB"/>
        </w:rPr>
        <w:t xml:space="preserve"> scores </w:t>
      </w:r>
      <w:r w:rsidR="00F013D6" w:rsidRPr="009B43F1">
        <w:rPr>
          <w:color w:val="000000"/>
          <w:sz w:val="20"/>
          <w:szCs w:val="20"/>
          <w:lang w:val="en-GB"/>
        </w:rPr>
        <w:t>at T2 relative to T1, with an average increase of 1.2 points. The correlation between CCS and DP</w:t>
      </w:r>
      <w:r w:rsidR="009F4E08" w:rsidRPr="009B43F1">
        <w:rPr>
          <w:color w:val="000000"/>
          <w:sz w:val="20"/>
          <w:szCs w:val="20"/>
          <w:lang w:val="en-GB"/>
        </w:rPr>
        <w:t>-</w:t>
      </w:r>
      <w:r w:rsidR="00F013D6" w:rsidRPr="009B43F1">
        <w:rPr>
          <w:color w:val="000000"/>
          <w:sz w:val="20"/>
          <w:szCs w:val="20"/>
          <w:lang w:val="en-GB"/>
        </w:rPr>
        <w:t>4 scores was .</w:t>
      </w:r>
      <w:r w:rsidR="004262FC" w:rsidRPr="009B43F1">
        <w:rPr>
          <w:color w:val="000000"/>
          <w:sz w:val="20"/>
          <w:szCs w:val="20"/>
          <w:lang w:val="en-GB"/>
        </w:rPr>
        <w:t>402</w:t>
      </w:r>
      <w:r w:rsidR="00F013D6" w:rsidRPr="009B43F1">
        <w:rPr>
          <w:color w:val="000000"/>
          <w:sz w:val="20"/>
          <w:szCs w:val="20"/>
          <w:lang w:val="en-GB"/>
        </w:rPr>
        <w:t xml:space="preserve"> (p = .</w:t>
      </w:r>
      <w:r w:rsidR="004262FC" w:rsidRPr="009B43F1">
        <w:rPr>
          <w:color w:val="000000"/>
          <w:sz w:val="20"/>
          <w:szCs w:val="20"/>
          <w:lang w:val="en-GB"/>
        </w:rPr>
        <w:t>069</w:t>
      </w:r>
      <w:r w:rsidR="00F013D6" w:rsidRPr="009B43F1">
        <w:rPr>
          <w:color w:val="000000"/>
          <w:sz w:val="20"/>
          <w:szCs w:val="20"/>
          <w:lang w:val="en-GB"/>
        </w:rPr>
        <w:t xml:space="preserve">) for CCS mean scores, and </w:t>
      </w:r>
      <w:r w:rsidR="004262FC" w:rsidRPr="009B43F1">
        <w:rPr>
          <w:color w:val="000000"/>
          <w:sz w:val="20"/>
          <w:szCs w:val="20"/>
          <w:lang w:val="en-GB"/>
        </w:rPr>
        <w:t>.556 (p = .016) for CCS optimal scores.</w:t>
      </w:r>
    </w:p>
    <w:p w14:paraId="7AC50375" w14:textId="61DAACEB" w:rsidR="003D6244" w:rsidRPr="009B43F1" w:rsidRDefault="003D6244" w:rsidP="003D6244">
      <w:pPr>
        <w:rPr>
          <w:color w:val="000000"/>
          <w:sz w:val="20"/>
          <w:szCs w:val="20"/>
          <w:lang w:val="en-GB"/>
        </w:rPr>
      </w:pPr>
      <w:r w:rsidRPr="009B43F1">
        <w:rPr>
          <w:b/>
          <w:iCs/>
          <w:color w:val="000000"/>
          <w:sz w:val="20"/>
          <w:szCs w:val="20"/>
          <w:lang w:val="en-GB"/>
        </w:rPr>
        <w:t xml:space="preserve">Discussion: </w:t>
      </w:r>
      <w:r w:rsidR="0045387E" w:rsidRPr="009B43F1">
        <w:rPr>
          <w:bCs/>
          <w:iCs/>
          <w:color w:val="000000"/>
          <w:sz w:val="20"/>
          <w:szCs w:val="20"/>
          <w:lang w:val="en-GB"/>
        </w:rPr>
        <w:t xml:space="preserve">These results </w:t>
      </w:r>
      <w:r w:rsidR="00AF1077" w:rsidRPr="009B43F1">
        <w:rPr>
          <w:bCs/>
          <w:iCs/>
          <w:color w:val="000000"/>
          <w:sz w:val="20"/>
          <w:szCs w:val="20"/>
          <w:lang w:val="en-GB"/>
        </w:rPr>
        <w:t>indicate</w:t>
      </w:r>
      <w:r w:rsidR="0045387E" w:rsidRPr="009B43F1">
        <w:rPr>
          <w:bCs/>
          <w:iCs/>
          <w:color w:val="000000"/>
          <w:sz w:val="20"/>
          <w:szCs w:val="20"/>
          <w:lang w:val="en-GB"/>
        </w:rPr>
        <w:t xml:space="preserve"> that CCS mean and optimal scores collected in this context are moderately correlated with DP-4 scores. In addition, the majority of children in this sample showed increases in CCS mean and optimal scores across timepoints, suggesting that the CCS is sensitive to changes in communicative behavior over time in this context. While these findings support the validity of the modified version of the CCS used in this study, the small sample size and large variation in time between DP-4 administrations and CCS observations are limitations of this study. Fu</w:t>
      </w:r>
      <w:r w:rsidR="00601E18" w:rsidRPr="009B43F1">
        <w:rPr>
          <w:bCs/>
          <w:iCs/>
          <w:color w:val="000000"/>
          <w:sz w:val="20"/>
          <w:szCs w:val="20"/>
          <w:lang w:val="en-GB"/>
        </w:rPr>
        <w:t>ture</w:t>
      </w:r>
      <w:r w:rsidR="0045387E" w:rsidRPr="009B43F1">
        <w:rPr>
          <w:bCs/>
          <w:iCs/>
          <w:color w:val="000000"/>
          <w:sz w:val="20"/>
          <w:szCs w:val="20"/>
          <w:lang w:val="en-GB"/>
        </w:rPr>
        <w:t xml:space="preserve"> research </w:t>
      </w:r>
      <w:r w:rsidR="00A60890" w:rsidRPr="009B43F1">
        <w:rPr>
          <w:bCs/>
          <w:iCs/>
          <w:color w:val="000000"/>
          <w:sz w:val="20"/>
          <w:szCs w:val="20"/>
          <w:lang w:val="en-GB"/>
        </w:rPr>
        <w:t xml:space="preserve">is needed in order to </w:t>
      </w:r>
      <w:r w:rsidR="007762F2" w:rsidRPr="009B43F1">
        <w:rPr>
          <w:bCs/>
          <w:iCs/>
          <w:color w:val="000000"/>
          <w:sz w:val="20"/>
          <w:szCs w:val="20"/>
          <w:lang w:val="en-GB"/>
        </w:rPr>
        <w:t xml:space="preserve">further examine these correlations and </w:t>
      </w:r>
      <w:r w:rsidR="0045387E" w:rsidRPr="009B43F1">
        <w:rPr>
          <w:bCs/>
          <w:iCs/>
          <w:color w:val="000000"/>
          <w:sz w:val="20"/>
          <w:szCs w:val="20"/>
          <w:lang w:val="en-GB"/>
        </w:rPr>
        <w:t>strengthen the validity of the CCS as a measure of communication complexity in unstructured, remotely-collected video observations of parent-child interactions.</w:t>
      </w:r>
    </w:p>
    <w:p w14:paraId="7AC5037A" w14:textId="030334E3" w:rsidR="001C735E" w:rsidRPr="009B43F1" w:rsidRDefault="003D6244" w:rsidP="003D6244">
      <w:pPr>
        <w:rPr>
          <w:b/>
          <w:color w:val="000000"/>
          <w:sz w:val="20"/>
          <w:szCs w:val="20"/>
          <w:lang w:val="en-GB"/>
        </w:rPr>
      </w:pPr>
      <w:r w:rsidRPr="009B43F1">
        <w:rPr>
          <w:b/>
          <w:color w:val="000000"/>
          <w:sz w:val="20"/>
          <w:szCs w:val="20"/>
          <w:lang w:val="en-GB"/>
        </w:rPr>
        <w:t xml:space="preserve">References: </w:t>
      </w:r>
    </w:p>
    <w:p w14:paraId="57BD7F25" w14:textId="2A4E93D8" w:rsidR="002E5B12" w:rsidRPr="009B43F1" w:rsidRDefault="002E5B12" w:rsidP="003D6244">
      <w:pPr>
        <w:rPr>
          <w:bCs/>
          <w:color w:val="000000"/>
          <w:sz w:val="20"/>
          <w:szCs w:val="20"/>
          <w:lang w:val="en-GB"/>
        </w:rPr>
      </w:pPr>
      <w:r w:rsidRPr="009B43F1">
        <w:rPr>
          <w:bCs/>
          <w:color w:val="000000"/>
          <w:sz w:val="20"/>
          <w:szCs w:val="20"/>
          <w:lang w:val="en-GB"/>
        </w:rPr>
        <w:t xml:space="preserve">Alpern, G. D. (2020) </w:t>
      </w:r>
      <w:r w:rsidRPr="009B43F1">
        <w:rPr>
          <w:bCs/>
          <w:i/>
          <w:iCs/>
          <w:color w:val="000000"/>
          <w:sz w:val="20"/>
          <w:szCs w:val="20"/>
          <w:lang w:val="en-GB"/>
        </w:rPr>
        <w:t>Developmental Profile 4 (DP-4) manual.</w:t>
      </w:r>
      <w:r w:rsidRPr="009B43F1">
        <w:rPr>
          <w:bCs/>
          <w:color w:val="000000"/>
          <w:sz w:val="20"/>
          <w:szCs w:val="20"/>
          <w:lang w:val="en-GB"/>
        </w:rPr>
        <w:t xml:space="preserve"> Western Psychological Services.</w:t>
      </w:r>
    </w:p>
    <w:p w14:paraId="48A81E34" w14:textId="77777777" w:rsidR="008F06B0" w:rsidRPr="009B43F1" w:rsidRDefault="008F06B0" w:rsidP="008F06B0">
      <w:pPr>
        <w:spacing w:after="0"/>
        <w:rPr>
          <w:bCs/>
          <w:color w:val="000000"/>
          <w:sz w:val="20"/>
          <w:szCs w:val="20"/>
        </w:rPr>
      </w:pPr>
      <w:r w:rsidRPr="009B43F1">
        <w:rPr>
          <w:bCs/>
          <w:color w:val="000000"/>
          <w:sz w:val="20"/>
          <w:szCs w:val="20"/>
        </w:rPr>
        <w:t xml:space="preserve">Brady, N. C., Fleming, K., Thiemann-Bourque, K., Olswang, L., Dowden, P., Saunders, M. D., &amp; Marquis, J. (2012). Development of </w:t>
      </w:r>
    </w:p>
    <w:p w14:paraId="7E192D9F" w14:textId="27782ECC" w:rsidR="008F06B0" w:rsidRPr="009B43F1" w:rsidRDefault="008F06B0" w:rsidP="008F06B0">
      <w:pPr>
        <w:ind w:left="720"/>
        <w:rPr>
          <w:bCs/>
          <w:color w:val="000000"/>
          <w:sz w:val="20"/>
          <w:szCs w:val="20"/>
        </w:rPr>
      </w:pPr>
      <w:r w:rsidRPr="009B43F1">
        <w:rPr>
          <w:bCs/>
          <w:color w:val="000000"/>
          <w:sz w:val="20"/>
          <w:szCs w:val="20"/>
        </w:rPr>
        <w:t xml:space="preserve">the Communication Complexity Scale. American Journal of Speech-Language Pathology, 21(1), 16–28. </w:t>
      </w:r>
      <w:hyperlink r:id="rId10" w:history="1">
        <w:r w:rsidRPr="009B43F1">
          <w:rPr>
            <w:rStyle w:val="Hyperlink"/>
            <w:bCs/>
            <w:sz w:val="20"/>
            <w:szCs w:val="20"/>
          </w:rPr>
          <w:t>https://doi.org/10.1044/1058-0360(2011/10-0099)</w:t>
        </w:r>
      </w:hyperlink>
    </w:p>
    <w:p w14:paraId="0142EBDD" w14:textId="77777777" w:rsidR="008F06B0" w:rsidRPr="009B43F1" w:rsidRDefault="008F06B0" w:rsidP="008F06B0">
      <w:pPr>
        <w:spacing w:after="0"/>
        <w:rPr>
          <w:bCs/>
          <w:color w:val="000000"/>
          <w:sz w:val="20"/>
          <w:szCs w:val="20"/>
        </w:rPr>
      </w:pPr>
      <w:r w:rsidRPr="009B43F1">
        <w:rPr>
          <w:bCs/>
          <w:color w:val="000000"/>
          <w:sz w:val="20"/>
          <w:szCs w:val="20"/>
        </w:rPr>
        <w:lastRenderedPageBreak/>
        <w:t xml:space="preserve">Brady, N. C., Fleming, K., Romine, R. S., Holbrook, A., Muller, K., &amp; </w:t>
      </w:r>
      <w:proofErr w:type="spellStart"/>
      <w:r w:rsidRPr="009B43F1">
        <w:rPr>
          <w:bCs/>
          <w:color w:val="000000"/>
          <w:sz w:val="20"/>
          <w:szCs w:val="20"/>
        </w:rPr>
        <w:t>Kasari</w:t>
      </w:r>
      <w:proofErr w:type="spellEnd"/>
      <w:r w:rsidRPr="009B43F1">
        <w:rPr>
          <w:bCs/>
          <w:color w:val="000000"/>
          <w:sz w:val="20"/>
          <w:szCs w:val="20"/>
        </w:rPr>
        <w:t xml:space="preserve">, C. (2018). Concurrent Validity and Reliability for the </w:t>
      </w:r>
    </w:p>
    <w:p w14:paraId="1B26A2CB" w14:textId="2F8AF76D" w:rsidR="008F06B0" w:rsidRPr="009B43F1" w:rsidRDefault="008F06B0" w:rsidP="008F06B0">
      <w:pPr>
        <w:ind w:left="720"/>
        <w:rPr>
          <w:bCs/>
          <w:color w:val="000000"/>
          <w:sz w:val="20"/>
          <w:szCs w:val="20"/>
        </w:rPr>
      </w:pPr>
      <w:r w:rsidRPr="009B43F1">
        <w:rPr>
          <w:bCs/>
          <w:color w:val="000000"/>
          <w:sz w:val="20"/>
          <w:szCs w:val="20"/>
        </w:rPr>
        <w:t xml:space="preserve">Communication Complexity Scale. American Journal of Speech-Language Pathology, 27(1), 237–246. </w:t>
      </w:r>
      <w:hyperlink r:id="rId11" w:history="1">
        <w:r w:rsidRPr="009B43F1">
          <w:rPr>
            <w:rStyle w:val="Hyperlink"/>
            <w:bCs/>
            <w:sz w:val="20"/>
            <w:szCs w:val="20"/>
          </w:rPr>
          <w:t>https://doi.org/10.1044/2017_AJSLP-17-0106</w:t>
        </w:r>
      </w:hyperlink>
    </w:p>
    <w:p w14:paraId="4228EADD" w14:textId="77777777" w:rsidR="008F06B0" w:rsidRPr="009B43F1" w:rsidRDefault="008F06B0" w:rsidP="008F06B0">
      <w:pPr>
        <w:spacing w:after="0"/>
        <w:rPr>
          <w:bCs/>
          <w:color w:val="000000"/>
          <w:sz w:val="20"/>
          <w:szCs w:val="20"/>
        </w:rPr>
      </w:pPr>
      <w:r w:rsidRPr="009B43F1">
        <w:rPr>
          <w:bCs/>
          <w:color w:val="000000"/>
          <w:sz w:val="20"/>
          <w:szCs w:val="20"/>
        </w:rPr>
        <w:t xml:space="preserve">Brady, N. C., Romine, R. E. S., Holbrook, A., Fleming, K. K., &amp; </w:t>
      </w:r>
      <w:proofErr w:type="spellStart"/>
      <w:r w:rsidRPr="009B43F1">
        <w:rPr>
          <w:bCs/>
          <w:color w:val="000000"/>
          <w:sz w:val="20"/>
          <w:szCs w:val="20"/>
        </w:rPr>
        <w:t>Kasari</w:t>
      </w:r>
      <w:proofErr w:type="spellEnd"/>
      <w:r w:rsidRPr="009B43F1">
        <w:rPr>
          <w:bCs/>
          <w:color w:val="000000"/>
          <w:sz w:val="20"/>
          <w:szCs w:val="20"/>
        </w:rPr>
        <w:t xml:space="preserve">, C. (2020). Measuring Change in the Communication Skills of </w:t>
      </w:r>
    </w:p>
    <w:p w14:paraId="7240D274" w14:textId="32BFF31E" w:rsidR="003C2401" w:rsidRPr="009B43F1" w:rsidRDefault="008F06B0" w:rsidP="008F06B0">
      <w:pPr>
        <w:ind w:left="720"/>
        <w:rPr>
          <w:rStyle w:val="Hyperlink"/>
          <w:bCs/>
          <w:sz w:val="20"/>
          <w:szCs w:val="20"/>
        </w:rPr>
      </w:pPr>
      <w:r w:rsidRPr="009B43F1">
        <w:rPr>
          <w:bCs/>
          <w:color w:val="000000"/>
          <w:sz w:val="20"/>
          <w:szCs w:val="20"/>
        </w:rPr>
        <w:t xml:space="preserve">Children with Autism Spectrum Disorder Using the Communication Complexity Scale. American Journal on Intellectual and Developmental Disabilities, 125(6), 481–492. </w:t>
      </w:r>
      <w:hyperlink r:id="rId12" w:history="1">
        <w:r w:rsidRPr="009B43F1">
          <w:rPr>
            <w:rStyle w:val="Hyperlink"/>
            <w:bCs/>
            <w:sz w:val="20"/>
            <w:szCs w:val="20"/>
          </w:rPr>
          <w:t>https://doi.org/10.1352/1944-7558-125.6.481</w:t>
        </w:r>
      </w:hyperlink>
    </w:p>
    <w:p w14:paraId="16799F13" w14:textId="2E003DE4" w:rsidR="00B67DBC" w:rsidRPr="009B43F1" w:rsidRDefault="00B67DBC" w:rsidP="008F06B0">
      <w:pPr>
        <w:ind w:left="720"/>
        <w:rPr>
          <w:bCs/>
          <w:color w:val="000000"/>
          <w:sz w:val="20"/>
          <w:szCs w:val="20"/>
        </w:rPr>
      </w:pPr>
      <w:r w:rsidRPr="009B43F1">
        <w:rPr>
          <w:bCs/>
          <w:color w:val="000000"/>
          <w:sz w:val="20"/>
          <w:szCs w:val="20"/>
          <w:vertAlign w:val="superscript"/>
        </w:rPr>
        <w:t>1</w:t>
      </w:r>
      <w:r w:rsidRPr="009B43F1">
        <w:rPr>
          <w:bCs/>
          <w:color w:val="000000"/>
          <w:sz w:val="20"/>
          <w:szCs w:val="20"/>
        </w:rPr>
        <w:t xml:space="preserve"> University of Minnesota</w:t>
      </w:r>
    </w:p>
    <w:sectPr w:rsidR="00B67DBC" w:rsidRPr="009B43F1" w:rsidSect="00394E2C">
      <w:headerReference w:type="default" r:id="rId13"/>
      <w:footerReference w:type="default" r:id="rId14"/>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CD358" w14:textId="77777777" w:rsidR="005B6401" w:rsidRDefault="005B6401" w:rsidP="00A16498">
      <w:pPr>
        <w:spacing w:after="0" w:line="240" w:lineRule="auto"/>
      </w:pPr>
      <w:r>
        <w:separator/>
      </w:r>
    </w:p>
  </w:endnote>
  <w:endnote w:type="continuationSeparator" w:id="0">
    <w:p w14:paraId="237101D9" w14:textId="77777777" w:rsidR="005B6401" w:rsidRDefault="005B6401"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altName w:val="Nyala"/>
    <w:charset w:val="00"/>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33AF64DB" w:rsidR="003D6244" w:rsidRPr="00F361B2" w:rsidRDefault="003D6244" w:rsidP="003D6244">
            <w:pPr>
              <w:pStyle w:val="Footer"/>
              <w:jc w:val="center"/>
              <w:rPr>
                <w:b/>
                <w:sz w:val="20"/>
                <w:szCs w:val="20"/>
              </w:rPr>
            </w:pPr>
            <w:r w:rsidRPr="009B43F1">
              <w:rPr>
                <w:b/>
                <w:sz w:val="20"/>
                <w:szCs w:val="20"/>
              </w:rPr>
              <w:t xml:space="preserve">Page </w:t>
            </w:r>
            <w:r w:rsidR="009B43F1" w:rsidRPr="009B43F1">
              <w:rPr>
                <w:b/>
                <w:sz w:val="20"/>
                <w:szCs w:val="20"/>
              </w:rPr>
              <w:fldChar w:fldCharType="begin"/>
            </w:r>
            <w:r w:rsidR="009B43F1" w:rsidRPr="009B43F1">
              <w:rPr>
                <w:b/>
                <w:sz w:val="20"/>
                <w:szCs w:val="20"/>
              </w:rPr>
              <w:instrText xml:space="preserve"> PAGE   \* MERGEFORMAT </w:instrText>
            </w:r>
            <w:r w:rsidR="009B43F1" w:rsidRPr="009B43F1">
              <w:rPr>
                <w:b/>
                <w:sz w:val="20"/>
                <w:szCs w:val="20"/>
              </w:rPr>
              <w:fldChar w:fldCharType="separate"/>
            </w:r>
            <w:r w:rsidR="009B43F1" w:rsidRPr="009B43F1">
              <w:rPr>
                <w:b/>
                <w:noProof/>
                <w:sz w:val="20"/>
                <w:szCs w:val="20"/>
              </w:rPr>
              <w:t>1</w:t>
            </w:r>
            <w:r w:rsidR="009B43F1" w:rsidRPr="009B43F1">
              <w:rPr>
                <w:b/>
                <w:noProof/>
                <w:sz w:val="20"/>
                <w:szCs w:val="20"/>
              </w:rPr>
              <w:fldChar w:fldCharType="end"/>
            </w:r>
            <w:r w:rsidRPr="009B43F1">
              <w:rPr>
                <w:b/>
                <w:sz w:val="20"/>
                <w:szCs w:val="20"/>
              </w:rPr>
              <w:t xml:space="preserve"> of </w:t>
            </w:r>
            <w:r w:rsidRPr="009B43F1">
              <w:rPr>
                <w:b/>
                <w:bCs/>
                <w:noProof/>
                <w:sz w:val="20"/>
                <w:szCs w:val="20"/>
              </w:rPr>
              <w:t>2</w:t>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F571B" w14:textId="77777777" w:rsidR="005B6401" w:rsidRDefault="005B6401" w:rsidP="00A16498">
      <w:pPr>
        <w:spacing w:after="0" w:line="240" w:lineRule="auto"/>
      </w:pPr>
      <w:r>
        <w:separator/>
      </w:r>
    </w:p>
  </w:footnote>
  <w:footnote w:type="continuationSeparator" w:id="0">
    <w:p w14:paraId="65729AB2" w14:textId="77777777" w:rsidR="005B6401" w:rsidRDefault="005B6401"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155191D9"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0C7EEA">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" o:allowincell="f">
              <v:rect id="Rectangle 197" o:spid="_x0000_s1027" style="position:absolute;left:377;top:360;width:925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&#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155191D9"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0C7EEA">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" fillcolor="#76923c [2406]" stroked="f" strokecolor="white" strokeweight="2pt">
                <v:textbo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v:textbox>
              </v:rect>
              <w10:wrap anchorx="margin" anchory="margin"/>
            </v:group>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024D"/>
    <w:rsid w:val="000130DA"/>
    <w:rsid w:val="000810FE"/>
    <w:rsid w:val="000A0B73"/>
    <w:rsid w:val="000B0018"/>
    <w:rsid w:val="000B33E4"/>
    <w:rsid w:val="000C36EF"/>
    <w:rsid w:val="000C7EEA"/>
    <w:rsid w:val="000D0162"/>
    <w:rsid w:val="000E1E4B"/>
    <w:rsid w:val="00121294"/>
    <w:rsid w:val="0012633A"/>
    <w:rsid w:val="00145A63"/>
    <w:rsid w:val="00181C77"/>
    <w:rsid w:val="00192C33"/>
    <w:rsid w:val="00193D93"/>
    <w:rsid w:val="001C735E"/>
    <w:rsid w:val="00226854"/>
    <w:rsid w:val="00244C29"/>
    <w:rsid w:val="002872AA"/>
    <w:rsid w:val="002A5766"/>
    <w:rsid w:val="002C2CB3"/>
    <w:rsid w:val="002E5B12"/>
    <w:rsid w:val="00300310"/>
    <w:rsid w:val="00312417"/>
    <w:rsid w:val="00316B3B"/>
    <w:rsid w:val="0032171F"/>
    <w:rsid w:val="00324E27"/>
    <w:rsid w:val="00324E6F"/>
    <w:rsid w:val="0033415B"/>
    <w:rsid w:val="003342F8"/>
    <w:rsid w:val="00335528"/>
    <w:rsid w:val="00394E2C"/>
    <w:rsid w:val="003B0285"/>
    <w:rsid w:val="003C2401"/>
    <w:rsid w:val="003C2A0A"/>
    <w:rsid w:val="003C4D59"/>
    <w:rsid w:val="003D6244"/>
    <w:rsid w:val="003E4CA0"/>
    <w:rsid w:val="003F558A"/>
    <w:rsid w:val="00412A17"/>
    <w:rsid w:val="004262FC"/>
    <w:rsid w:val="00434A57"/>
    <w:rsid w:val="0043725E"/>
    <w:rsid w:val="004473AC"/>
    <w:rsid w:val="00452576"/>
    <w:rsid w:val="0045387E"/>
    <w:rsid w:val="0045428A"/>
    <w:rsid w:val="004C7558"/>
    <w:rsid w:val="004F39E2"/>
    <w:rsid w:val="004F4206"/>
    <w:rsid w:val="00505B34"/>
    <w:rsid w:val="00523636"/>
    <w:rsid w:val="00526030"/>
    <w:rsid w:val="0052749F"/>
    <w:rsid w:val="00550360"/>
    <w:rsid w:val="00577DC4"/>
    <w:rsid w:val="005B30BC"/>
    <w:rsid w:val="005B6401"/>
    <w:rsid w:val="005C0AF9"/>
    <w:rsid w:val="005D2E93"/>
    <w:rsid w:val="005E0BD5"/>
    <w:rsid w:val="005E418D"/>
    <w:rsid w:val="005F3158"/>
    <w:rsid w:val="00601E18"/>
    <w:rsid w:val="00625543"/>
    <w:rsid w:val="00633571"/>
    <w:rsid w:val="0063620C"/>
    <w:rsid w:val="0064734A"/>
    <w:rsid w:val="00650A04"/>
    <w:rsid w:val="006535AF"/>
    <w:rsid w:val="006637E7"/>
    <w:rsid w:val="00696722"/>
    <w:rsid w:val="006A3CDC"/>
    <w:rsid w:val="006C05DD"/>
    <w:rsid w:val="00723A4C"/>
    <w:rsid w:val="00725F23"/>
    <w:rsid w:val="0072632D"/>
    <w:rsid w:val="00751FEE"/>
    <w:rsid w:val="007722E4"/>
    <w:rsid w:val="007762F2"/>
    <w:rsid w:val="0077649B"/>
    <w:rsid w:val="00777D73"/>
    <w:rsid w:val="007A32D4"/>
    <w:rsid w:val="007B4CE7"/>
    <w:rsid w:val="00801D2A"/>
    <w:rsid w:val="00815ACD"/>
    <w:rsid w:val="00816DA3"/>
    <w:rsid w:val="00817FE3"/>
    <w:rsid w:val="00873D23"/>
    <w:rsid w:val="0087492A"/>
    <w:rsid w:val="00883312"/>
    <w:rsid w:val="008938D8"/>
    <w:rsid w:val="008D344D"/>
    <w:rsid w:val="008E300C"/>
    <w:rsid w:val="008E43F9"/>
    <w:rsid w:val="008E6D43"/>
    <w:rsid w:val="008F06B0"/>
    <w:rsid w:val="009247AE"/>
    <w:rsid w:val="00927484"/>
    <w:rsid w:val="00927E57"/>
    <w:rsid w:val="00932F3A"/>
    <w:rsid w:val="009462E3"/>
    <w:rsid w:val="00981102"/>
    <w:rsid w:val="009B1DAB"/>
    <w:rsid w:val="009B43F1"/>
    <w:rsid w:val="009C5E86"/>
    <w:rsid w:val="009E1B56"/>
    <w:rsid w:val="009F4E08"/>
    <w:rsid w:val="00A16498"/>
    <w:rsid w:val="00A2617F"/>
    <w:rsid w:val="00A27896"/>
    <w:rsid w:val="00A34894"/>
    <w:rsid w:val="00A60890"/>
    <w:rsid w:val="00A62960"/>
    <w:rsid w:val="00A75E7A"/>
    <w:rsid w:val="00AB7B37"/>
    <w:rsid w:val="00AD097F"/>
    <w:rsid w:val="00AE2CB3"/>
    <w:rsid w:val="00AE4ADB"/>
    <w:rsid w:val="00AF1077"/>
    <w:rsid w:val="00B20114"/>
    <w:rsid w:val="00B226B4"/>
    <w:rsid w:val="00B36898"/>
    <w:rsid w:val="00B67DBC"/>
    <w:rsid w:val="00B71AFF"/>
    <w:rsid w:val="00BA2D2D"/>
    <w:rsid w:val="00BA5962"/>
    <w:rsid w:val="00BC51E4"/>
    <w:rsid w:val="00C6243D"/>
    <w:rsid w:val="00C80718"/>
    <w:rsid w:val="00CA7B17"/>
    <w:rsid w:val="00CC7112"/>
    <w:rsid w:val="00CF3CDF"/>
    <w:rsid w:val="00D42988"/>
    <w:rsid w:val="00D46241"/>
    <w:rsid w:val="00D60D08"/>
    <w:rsid w:val="00D75E8C"/>
    <w:rsid w:val="00D82B0B"/>
    <w:rsid w:val="00D92955"/>
    <w:rsid w:val="00DA1B56"/>
    <w:rsid w:val="00DC15FA"/>
    <w:rsid w:val="00DD0706"/>
    <w:rsid w:val="00E07C45"/>
    <w:rsid w:val="00E15391"/>
    <w:rsid w:val="00E2636A"/>
    <w:rsid w:val="00E5215C"/>
    <w:rsid w:val="00EB689E"/>
    <w:rsid w:val="00EC1345"/>
    <w:rsid w:val="00ED2B49"/>
    <w:rsid w:val="00F013D6"/>
    <w:rsid w:val="00F023E6"/>
    <w:rsid w:val="00F2162A"/>
    <w:rsid w:val="00F41F0B"/>
    <w:rsid w:val="00F56054"/>
    <w:rsid w:val="00F91A92"/>
    <w:rsid w:val="00FF143E"/>
    <w:rsid w:val="00FF5F04"/>
    <w:rsid w:val="00FF6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semiHidden/>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styleId="Hyperlink">
    <w:name w:val="Hyperlink"/>
    <w:basedOn w:val="DefaultParagraphFont"/>
    <w:uiPriority w:val="99"/>
    <w:unhideWhenUsed/>
    <w:rsid w:val="008F06B0"/>
    <w:rPr>
      <w:color w:val="0000FF" w:themeColor="hyperlink"/>
      <w:u w:val="single"/>
    </w:rPr>
  </w:style>
  <w:style w:type="character" w:styleId="UnresolvedMention">
    <w:name w:val="Unresolved Mention"/>
    <w:basedOn w:val="DefaultParagraphFont"/>
    <w:uiPriority w:val="99"/>
    <w:semiHidden/>
    <w:unhideWhenUsed/>
    <w:rsid w:val="008F06B0"/>
    <w:rPr>
      <w:color w:val="605E5C"/>
      <w:shd w:val="clear" w:color="auto" w:fill="E1DFDD"/>
    </w:rPr>
  </w:style>
  <w:style w:type="paragraph" w:styleId="Revision">
    <w:name w:val="Revision"/>
    <w:hidden/>
    <w:uiPriority w:val="99"/>
    <w:semiHidden/>
    <w:rsid w:val="00D429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3.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Ginestra, Courtney</cp:lastModifiedBy>
  <cp:revision>5</cp:revision>
  <dcterms:created xsi:type="dcterms:W3CDTF">2024-10-15T17:51:00Z</dcterms:created>
  <dcterms:modified xsi:type="dcterms:W3CDTF">2024-10-22T05:37:00Z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